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val="en-U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68087D" w:rsidRDefault="0068087D" w:rsidP="003A4721">
      <w:pPr>
        <w:pStyle w:val="Heading1"/>
        <w:numPr>
          <w:ilvl w:val="0"/>
          <w:numId w:val="0"/>
        </w:numPr>
        <w:ind w:left="432"/>
        <w:rPr>
          <w:sz w:val="44"/>
          <w:szCs w:val="44"/>
          <w:u w:val="single"/>
        </w:rPr>
      </w:pPr>
    </w:p>
    <w:p w:rsidR="008C704D" w:rsidRPr="0068087D" w:rsidRDefault="008C704D" w:rsidP="0068087D">
      <w:pPr>
        <w:pStyle w:val="Heading1"/>
        <w:numPr>
          <w:ilvl w:val="0"/>
          <w:numId w:val="0"/>
        </w:numPr>
        <w:jc w:val="center"/>
        <w:rPr>
          <w:sz w:val="44"/>
          <w:szCs w:val="44"/>
          <w:u w:val="single"/>
        </w:rPr>
      </w:pPr>
      <w:bookmarkStart w:id="0" w:name="_Toc185690174"/>
      <w:bookmarkStart w:id="1" w:name="_Toc185690411"/>
      <w:bookmarkStart w:id="2" w:name="_Toc185691506"/>
      <w:proofErr w:type="spellStart"/>
      <w:r w:rsidRPr="0068087D">
        <w:rPr>
          <w:sz w:val="44"/>
          <w:szCs w:val="44"/>
          <w:u w:val="single"/>
        </w:rPr>
        <w:t>Predlog</w:t>
      </w:r>
      <w:proofErr w:type="spellEnd"/>
      <w:r w:rsidRPr="0068087D">
        <w:rPr>
          <w:sz w:val="44"/>
          <w:szCs w:val="44"/>
          <w:u w:val="single"/>
        </w:rPr>
        <w:t xml:space="preserve"> </w:t>
      </w:r>
      <w:proofErr w:type="spellStart"/>
      <w:r w:rsidRPr="0068087D">
        <w:rPr>
          <w:sz w:val="44"/>
          <w:szCs w:val="44"/>
          <w:u w:val="single"/>
        </w:rPr>
        <w:t>Rešenja</w:t>
      </w:r>
      <w:bookmarkEnd w:id="0"/>
      <w:bookmarkEnd w:id="1"/>
      <w:bookmarkEnd w:id="2"/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095FAF" w:rsidP="00095FAF">
      <w:pPr>
        <w:tabs>
          <w:tab w:val="left" w:pos="7713"/>
        </w:tabs>
      </w:pPr>
      <w:r>
        <w:t xml:space="preserve">            Predmetni nastavnik:                                                                             Studenti:</w:t>
      </w:r>
    </w:p>
    <w:p w:rsidR="00095FAF" w:rsidRDefault="00095FAF" w:rsidP="00095FAF">
      <w:pPr>
        <w:tabs>
          <w:tab w:val="left" w:pos="7713"/>
        </w:tabs>
      </w:pPr>
      <w:r>
        <w:t xml:space="preserve">            Saša Stamenković                                                                                   Marko Praštalo (018/2023)</w:t>
      </w:r>
    </w:p>
    <w:p w:rsidR="00095FAF" w:rsidRDefault="00095FAF" w:rsidP="00095FAF">
      <w:pPr>
        <w:tabs>
          <w:tab w:val="left" w:pos="6323"/>
        </w:tabs>
      </w:pPr>
      <w:r>
        <w:tab/>
        <w:t>Bojan Stevanović (014/2023)</w:t>
      </w:r>
    </w:p>
    <w:p w:rsidR="00095FAF" w:rsidRDefault="00095FAF" w:rsidP="00095FAF">
      <w:pPr>
        <w:tabs>
          <w:tab w:val="left" w:pos="6323"/>
        </w:tabs>
      </w:pPr>
      <w:r>
        <w:tab/>
        <w:t>Katarina Životić (017/2023)</w:t>
      </w:r>
    </w:p>
    <w:p w:rsidR="008C704D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Pr="00F4139B" w:rsidRDefault="003A4721" w:rsidP="00F4139B">
      <w:p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>Sadrža</w:t>
      </w:r>
      <w:r w:rsidR="00F4139B">
        <w:rPr>
          <w:b/>
          <w:sz w:val="40"/>
          <w:szCs w:val="28"/>
        </w:rPr>
        <w:t>j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1632402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D3572" w:rsidRDefault="003D3572">
          <w:pPr>
            <w:pStyle w:val="TOCHeading"/>
          </w:pPr>
          <w:r>
            <w:t>Contents</w:t>
          </w:r>
        </w:p>
        <w:p w:rsidR="003D3572" w:rsidRDefault="003D35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91506" w:history="1">
            <w:r w:rsidRPr="001E4D72">
              <w:rPr>
                <w:rStyle w:val="Hyperlink"/>
                <w:noProof/>
              </w:rPr>
              <w:t>Predlog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07" w:history="1">
            <w:r w:rsidR="003D3572" w:rsidRPr="001E4D72">
              <w:rPr>
                <w:rStyle w:val="Hyperlink"/>
                <w:noProof/>
              </w:rPr>
              <w:t>1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Uvod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_Toc185691507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2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08" w:history="1">
            <w:r w:rsidR="003D3572" w:rsidRPr="001E4D72">
              <w:rPr>
                <w:rStyle w:val="Hyperlink"/>
                <w:noProof/>
              </w:rPr>
              <w:t>2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Tehnička arhitektura sistema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_Toc185691508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2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09" w:history="1">
            <w:r w:rsidR="003D3572" w:rsidRPr="001E4D72">
              <w:rPr>
                <w:rStyle w:val="Hyperlink"/>
                <w:noProof/>
              </w:rPr>
              <w:t>2.1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Upravljanje narudžbinama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_Toc185691509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2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0" w:history="1">
            <w:r w:rsidR="003D3572" w:rsidRPr="001E4D72">
              <w:rPr>
                <w:rStyle w:val="Hyperlink"/>
                <w:noProof/>
              </w:rPr>
              <w:t>2.2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Upravljanje računima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_Toc185691510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3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1" w:history="1">
            <w:r w:rsidR="003D3572" w:rsidRPr="001E4D72">
              <w:rPr>
                <w:rStyle w:val="Hyperlink"/>
                <w:noProof/>
              </w:rPr>
              <w:t>2.3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Real-time praćenje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_Toc185691511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3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2" w:history="1">
            <w:r w:rsidR="003D3572" w:rsidRPr="001E4D72">
              <w:rPr>
                <w:rStyle w:val="Hyperlink"/>
                <w:noProof/>
              </w:rPr>
              <w:t>2.4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Sistem za prijavu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_Toc185691512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3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3" w:history="1">
            <w:r w:rsidR="003D3572" w:rsidRPr="001E4D72">
              <w:rPr>
                <w:rStyle w:val="Hyperlink"/>
                <w:noProof/>
              </w:rPr>
              <w:t>2.5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Izveštavanje i menadžrski interfejs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_Toc185691513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3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4" w:history="1">
            <w:r w:rsidR="003D3572" w:rsidRPr="001E4D72">
              <w:rPr>
                <w:rStyle w:val="Hyperlink"/>
                <w:noProof/>
              </w:rPr>
              <w:t>3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Specifikacije zahteva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_Toc185691514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3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5" w:history="1">
            <w:r w:rsidR="003D3572" w:rsidRPr="001E4D72">
              <w:rPr>
                <w:rStyle w:val="Hyperlink"/>
                <w:noProof/>
              </w:rPr>
              <w:t>3.1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Gost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_Toc185691515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3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6" w:history="1">
            <w:r w:rsidR="003D3572" w:rsidRPr="001E4D72">
              <w:rPr>
                <w:rStyle w:val="Hyperlink"/>
                <w:noProof/>
              </w:rPr>
              <w:t>3.1.1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Glavni ekran aplikacije: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_Toc185691516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3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7" w:history="1">
            <w:r w:rsidR="003D3572" w:rsidRPr="001E4D72">
              <w:rPr>
                <w:rStyle w:val="Hyperlink"/>
                <w:noProof/>
              </w:rPr>
              <w:t>3.1.2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Meni za naručivanje: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_Toc185691517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4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8" w:history="1">
            <w:r w:rsidR="003D3572" w:rsidRPr="001E4D72">
              <w:rPr>
                <w:rStyle w:val="Hyperlink"/>
                <w:noProof/>
                <w:lang w:val="en-US"/>
              </w:rPr>
              <w:t>3.2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  <w:lang w:val="en-US"/>
              </w:rPr>
              <w:t>Radnik/Mena</w:t>
            </w:r>
            <w:r w:rsidR="003D3572" w:rsidRPr="001E4D72">
              <w:rPr>
                <w:rStyle w:val="Hyperlink"/>
                <w:noProof/>
              </w:rPr>
              <w:t>džer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_Toc185691518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5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9" w:history="1">
            <w:r w:rsidR="003D3572" w:rsidRPr="001E4D72">
              <w:rPr>
                <w:rStyle w:val="Hyperlink"/>
                <w:noProof/>
              </w:rPr>
              <w:t>3.2.1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Identifikacija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_Toc185691519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5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0" w:history="1">
            <w:r w:rsidR="003D3572" w:rsidRPr="001E4D72">
              <w:rPr>
                <w:rStyle w:val="Hyperlink"/>
                <w:noProof/>
              </w:rPr>
              <w:t>3.2.2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Ekran za naplatu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_Toc185691520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7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1" w:history="1">
            <w:r w:rsidR="003D3572" w:rsidRPr="001E4D72">
              <w:rPr>
                <w:rStyle w:val="Hyperlink"/>
                <w:noProof/>
              </w:rPr>
              <w:t>3.3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Dodatne opcije za menadžera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_Toc185691521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8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2" w:history="1">
            <w:r w:rsidR="003D3572" w:rsidRPr="001E4D72">
              <w:rPr>
                <w:rStyle w:val="Hyperlink"/>
                <w:noProof/>
              </w:rPr>
              <w:t>3.4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Šank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_Toc185691522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9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3" w:history="1">
            <w:r w:rsidR="003D3572" w:rsidRPr="001E4D72">
              <w:rPr>
                <w:rStyle w:val="Hyperlink"/>
                <w:noProof/>
              </w:rPr>
              <w:t>4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Pogodnost za upotrebu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_Toc185691523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10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4" w:history="1">
            <w:r w:rsidR="003D3572" w:rsidRPr="001E4D72">
              <w:rPr>
                <w:rStyle w:val="Hyperlink"/>
                <w:noProof/>
              </w:rPr>
              <w:t>4.1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Efektivnost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_Toc185691524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10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5" w:history="1">
            <w:r w:rsidR="003D3572" w:rsidRPr="001E4D72">
              <w:rPr>
                <w:rStyle w:val="Hyperlink"/>
                <w:noProof/>
              </w:rPr>
              <w:t>4.2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Zadovoljstvo korisnika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_Toc185691525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10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6" w:history="1">
            <w:r w:rsidR="003D3572" w:rsidRPr="001E4D72">
              <w:rPr>
                <w:rStyle w:val="Hyperlink"/>
                <w:noProof/>
              </w:rPr>
              <w:t>5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Zahtevi performanse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_Toc185691526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11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7" w:history="1">
            <w:r w:rsidR="003D3572" w:rsidRPr="001E4D72">
              <w:rPr>
                <w:rStyle w:val="Hyperlink"/>
                <w:noProof/>
              </w:rPr>
              <w:t>5.1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Propusnost sistema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_Toc185691527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11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8" w:history="1">
            <w:r w:rsidR="003D3572" w:rsidRPr="001E4D72">
              <w:rPr>
                <w:rStyle w:val="Hyperlink"/>
                <w:noProof/>
              </w:rPr>
              <w:t>5.2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Baza podataka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_Toc185691528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11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9" w:history="1">
            <w:r w:rsidR="003D3572" w:rsidRPr="001E4D72">
              <w:rPr>
                <w:rStyle w:val="Hyperlink"/>
                <w:noProof/>
              </w:rPr>
              <w:t>6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IDEF0 :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_Toc185691529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12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FB31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30" w:history="1">
            <w:r w:rsidR="003D3572" w:rsidRPr="001E4D72">
              <w:rPr>
                <w:rStyle w:val="Hyperlink"/>
                <w:noProof/>
              </w:rPr>
              <w:t>7</w:t>
            </w:r>
            <w:r w:rsidR="003D3572">
              <w:rPr>
                <w:rFonts w:eastAsiaTheme="minorEastAsia"/>
                <w:noProof/>
                <w:lang w:eastAsia="sr-Latn-RS"/>
              </w:rPr>
              <w:tab/>
            </w:r>
            <w:r w:rsidR="003D3572" w:rsidRPr="001E4D72">
              <w:rPr>
                <w:rStyle w:val="Hyperlink"/>
                <w:noProof/>
              </w:rPr>
              <w:t>SSA:</w:t>
            </w:r>
            <w:r w:rsidR="003D3572">
              <w:rPr>
                <w:noProof/>
                <w:webHidden/>
              </w:rPr>
              <w:tab/>
            </w:r>
            <w:r w:rsidR="003D3572">
              <w:rPr>
                <w:noProof/>
                <w:webHidden/>
              </w:rPr>
              <w:fldChar w:fldCharType="begin"/>
            </w:r>
            <w:r w:rsidR="003D3572">
              <w:rPr>
                <w:noProof/>
                <w:webHidden/>
              </w:rPr>
              <w:instrText xml:space="preserve"> PAGEREF _Toc185691530 \h </w:instrText>
            </w:r>
            <w:r w:rsidR="003D3572">
              <w:rPr>
                <w:noProof/>
                <w:webHidden/>
              </w:rPr>
            </w:r>
            <w:r w:rsidR="003D3572">
              <w:rPr>
                <w:noProof/>
                <w:webHidden/>
              </w:rPr>
              <w:fldChar w:fldCharType="separate"/>
            </w:r>
            <w:r w:rsidR="003D3572">
              <w:rPr>
                <w:noProof/>
                <w:webHidden/>
              </w:rPr>
              <w:t>13</w:t>
            </w:r>
            <w:r w:rsidR="003D3572"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r>
            <w:rPr>
              <w:b/>
              <w:bCs/>
              <w:noProof/>
            </w:rPr>
            <w:fldChar w:fldCharType="end"/>
          </w:r>
        </w:p>
      </w:sdtContent>
    </w:sdt>
    <w:p w:rsidR="00427B5F" w:rsidRPr="003D3572" w:rsidRDefault="00427B5F" w:rsidP="003D3572">
      <w:pPr>
        <w:pStyle w:val="TOCHeading"/>
      </w:pPr>
    </w:p>
    <w:p w:rsidR="00427B5F" w:rsidRDefault="00427B5F" w:rsidP="003D3572">
      <w:pPr>
        <w:rPr>
          <w:sz w:val="28"/>
          <w:szCs w:val="28"/>
        </w:rPr>
      </w:pPr>
    </w:p>
    <w:p w:rsidR="00427B5F" w:rsidRPr="00B52A43" w:rsidRDefault="00427B5F" w:rsidP="00F4139B">
      <w:pPr>
        <w:rPr>
          <w:sz w:val="28"/>
          <w:szCs w:val="28"/>
        </w:rPr>
      </w:pPr>
    </w:p>
    <w:p w:rsidR="0050688C" w:rsidRPr="00F4139B" w:rsidRDefault="0050688C" w:rsidP="00F4139B">
      <w:pPr>
        <w:pStyle w:val="Heading1"/>
      </w:pPr>
      <w:bookmarkStart w:id="3" w:name="_Toc185690175"/>
      <w:bookmarkStart w:id="4" w:name="_Toc185690412"/>
      <w:bookmarkStart w:id="5" w:name="_Toc185691507"/>
      <w:proofErr w:type="spellStart"/>
      <w:r w:rsidRPr="00F4139B">
        <w:lastRenderedPageBreak/>
        <w:t>Uvod</w:t>
      </w:r>
      <w:bookmarkEnd w:id="3"/>
      <w:bookmarkEnd w:id="4"/>
      <w:bookmarkEnd w:id="5"/>
      <w:proofErr w:type="spell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sveobuhvatno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rešenje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osobljem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objektima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Cilj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optimizacija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poslovnih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procesa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efikasno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ključnim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aspektima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nudi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intuitivni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raspoređenim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funkcijama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naručivanje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pozivanje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obezbeđujući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brzu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pouzdanu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komunikaciju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druge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strane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trenutnog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naplatom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uvid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prodaju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rad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Poseban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akcenat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stavljen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vizuelni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neutralne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boje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interaktivne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elemente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navigaciju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lakoću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korišćenja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 xml:space="preserve">Pored toga,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podržava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podele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modifikacija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VIP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popusta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čime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dodatno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unapređuje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fleksibilnost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Uz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strukturu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specifičnim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korak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napred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transformaciji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restorana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olakšava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svakodnevne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poboljšava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celokupno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27B5F" w:rsidRPr="00F4139B" w:rsidRDefault="00427B5F" w:rsidP="00F4139B">
      <w:pPr>
        <w:pStyle w:val="Heading1"/>
      </w:pPr>
      <w:bookmarkStart w:id="6" w:name="_Toc185690176"/>
      <w:bookmarkStart w:id="7" w:name="_Toc185690413"/>
      <w:bookmarkStart w:id="8" w:name="_Toc185691508"/>
      <w:proofErr w:type="spellStart"/>
      <w:r w:rsidRPr="00F4139B">
        <w:t>Tehnička</w:t>
      </w:r>
      <w:proofErr w:type="spellEnd"/>
      <w:r w:rsidRPr="00F4139B">
        <w:t xml:space="preserve"> </w:t>
      </w:r>
      <w:proofErr w:type="spellStart"/>
      <w:r w:rsidRPr="00F4139B">
        <w:t>arhitektura</w:t>
      </w:r>
      <w:proofErr w:type="spellEnd"/>
      <w:r w:rsidRPr="00F4139B">
        <w:t xml:space="preserve"> </w:t>
      </w:r>
      <w:proofErr w:type="spellStart"/>
      <w:r w:rsidRPr="00F4139B">
        <w:t>sistema</w:t>
      </w:r>
      <w:bookmarkEnd w:id="6"/>
      <w:bookmarkEnd w:id="7"/>
      <w:bookmarkEnd w:id="8"/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sledećim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komponentama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: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Klijentska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frontend framework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React-a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intuitivan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responzivan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Serverska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Java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frameworka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</w:t>
      </w:r>
      <w:r>
        <w:rPr>
          <w:rFonts w:asciiTheme="minorHAnsi" w:hAnsiTheme="minorHAnsi" w:cstheme="minorHAnsi"/>
          <w:sz w:val="22"/>
          <w:szCs w:val="22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procesiranje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poslovne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logike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relaciona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skladištenje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narudžbinama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korisnicima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50688C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autorizacija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OAuth2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autentifikaciju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JWT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sigurno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sesijama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Funkcionalne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komponente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</w:p>
    <w:p w:rsidR="00427B5F" w:rsidRPr="00427B5F" w:rsidRDefault="00427B5F" w:rsidP="0068087D">
      <w:pPr>
        <w:pStyle w:val="Heading2"/>
      </w:pPr>
      <w:r w:rsidRPr="00427B5F">
        <w:t xml:space="preserve"> </w:t>
      </w:r>
      <w:bookmarkStart w:id="9" w:name="_Toc185690177"/>
      <w:bookmarkStart w:id="10" w:name="_Toc185690414"/>
      <w:bookmarkStart w:id="11" w:name="_Toc185691509"/>
      <w:r w:rsidRPr="00427B5F">
        <w:t>Upravljanje narudžbinama</w:t>
      </w:r>
      <w:bookmarkEnd w:id="9"/>
      <w:bookmarkEnd w:id="10"/>
      <w:bookmarkEnd w:id="11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Upisivanje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omogućiti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novih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jednostavnim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dodavanje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količine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napomene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istorije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tabelarnim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prikazom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lastRenderedPageBreak/>
        <w:t>Razdvajanje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selektovanje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unutar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postojeće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</w:t>
      </w:r>
      <w:r>
        <w:rPr>
          <w:rFonts w:asciiTheme="minorHAnsi" w:hAnsiTheme="minorHAnsi" w:cstheme="minorHAnsi"/>
          <w:sz w:val="22"/>
          <w:szCs w:val="22"/>
        </w:rPr>
        <w:t>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  <w:szCs w:val="22"/>
        </w:rPr>
        <w:t>premeštanje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novi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račun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bookmarkStart w:id="12" w:name="_Toc185690178"/>
      <w:bookmarkStart w:id="13" w:name="_Toc185690415"/>
      <w:bookmarkStart w:id="14" w:name="_Toc185691510"/>
      <w:r>
        <w:t>Upravljanje računima</w:t>
      </w:r>
      <w:bookmarkEnd w:id="12"/>
      <w:bookmarkEnd w:id="13"/>
      <w:bookmarkEnd w:id="14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dokument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detaljima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može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štampati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naplate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Integracija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kartičnim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procesorima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Stripe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</w:t>
      </w:r>
      <w:r>
        <w:rPr>
          <w:rFonts w:asciiTheme="minorHAnsi" w:hAnsiTheme="minorHAnsi" w:cstheme="minorHAnsi"/>
          <w:sz w:val="22"/>
          <w:szCs w:val="22"/>
        </w:rPr>
        <w:t xml:space="preserve">ayPal </w:t>
      </w:r>
      <w:proofErr w:type="spellStart"/>
      <w:r>
        <w:rPr>
          <w:rFonts w:asciiTheme="minorHAnsi" w:hAnsiTheme="minorHAnsi" w:cstheme="minorHAnsi"/>
          <w:sz w:val="22"/>
          <w:szCs w:val="22"/>
        </w:rPr>
        <w:t>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bezgotovinsku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>
        <w:t xml:space="preserve"> </w:t>
      </w:r>
      <w:bookmarkStart w:id="15" w:name="_Toc185690179"/>
      <w:bookmarkStart w:id="16" w:name="_Toc185690416"/>
      <w:bookmarkStart w:id="17" w:name="_Toc185691511"/>
      <w:r>
        <w:t>Real-time praćenje</w:t>
      </w:r>
      <w:bookmarkEnd w:id="15"/>
      <w:bookmarkEnd w:id="16"/>
      <w:bookmarkEnd w:id="17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statusa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WebSocket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</w:t>
      </w:r>
      <w:r>
        <w:rPr>
          <w:rFonts w:asciiTheme="minorHAnsi" w:hAnsiTheme="minorHAnsi" w:cstheme="minorHAnsi"/>
          <w:sz w:val="22"/>
          <w:szCs w:val="22"/>
        </w:rPr>
        <w:t>tusa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  <w:szCs w:val="22"/>
        </w:rPr>
        <w:t>realnom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vremenu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>
        <w:t xml:space="preserve"> </w:t>
      </w:r>
      <w:bookmarkStart w:id="18" w:name="_Toc185690180"/>
      <w:bookmarkStart w:id="19" w:name="_Toc185690417"/>
      <w:bookmarkStart w:id="20" w:name="_Toc185691512"/>
      <w:r>
        <w:t>Sistem za prijavu</w:t>
      </w:r>
      <w:bookmarkEnd w:id="18"/>
      <w:bookmarkEnd w:id="19"/>
      <w:bookmarkEnd w:id="20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lozinke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Razlikovanje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privilegija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prepozna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radnika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pristup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različ</w:t>
      </w:r>
      <w:r>
        <w:rPr>
          <w:rFonts w:asciiTheme="minorHAnsi" w:hAnsiTheme="minorHAnsi" w:cstheme="minorHAnsi"/>
          <w:sz w:val="22"/>
          <w:szCs w:val="22"/>
        </w:rPr>
        <w:t>itim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funkcionalnostima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 w:rsidRPr="00427B5F">
        <w:t xml:space="preserve"> </w:t>
      </w:r>
      <w:bookmarkStart w:id="21" w:name="_Toc185690181"/>
      <w:bookmarkStart w:id="22" w:name="_Toc185690418"/>
      <w:bookmarkStart w:id="23" w:name="_Toc185691513"/>
      <w:r w:rsidRPr="00427B5F">
        <w:t>Izve</w:t>
      </w:r>
      <w:r>
        <w:t>štavanje i menadžrski interfejs</w:t>
      </w:r>
      <w:bookmarkEnd w:id="21"/>
      <w:bookmarkEnd w:id="22"/>
      <w:bookmarkEnd w:id="23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prodaji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dostupni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u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formatu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nakon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zatvaranja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dana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Mogućnost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svakog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uključujući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vreme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odjave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640C5F" w:rsidRPr="00640C5F" w:rsidRDefault="00640C5F" w:rsidP="0068087D">
      <w:pPr>
        <w:pStyle w:val="Heading1"/>
      </w:pPr>
      <w:bookmarkStart w:id="24" w:name="_Toc185690182"/>
      <w:bookmarkStart w:id="25" w:name="_Toc185690419"/>
      <w:bookmarkStart w:id="26" w:name="_Toc185691514"/>
      <w:proofErr w:type="spellStart"/>
      <w:r w:rsidRPr="00640C5F">
        <w:t>Specifikacije</w:t>
      </w:r>
      <w:proofErr w:type="spellEnd"/>
      <w:r w:rsidRPr="00640C5F">
        <w:t xml:space="preserve"> </w:t>
      </w:r>
      <w:proofErr w:type="spellStart"/>
      <w:r w:rsidRPr="00640C5F">
        <w:t>zahteva</w:t>
      </w:r>
      <w:bookmarkEnd w:id="24"/>
      <w:bookmarkEnd w:id="25"/>
      <w:bookmarkEnd w:id="26"/>
      <w:proofErr w:type="spellEnd"/>
      <w:r w:rsidR="0068087D">
        <w:tab/>
      </w:r>
    </w:p>
    <w:p w:rsidR="00811BBD" w:rsidRPr="00640C5F" w:rsidRDefault="0050688C" w:rsidP="0068087D">
      <w:pPr>
        <w:pStyle w:val="Heading2"/>
      </w:pPr>
      <w:r w:rsidRPr="00640C5F">
        <w:t xml:space="preserve"> </w:t>
      </w:r>
      <w:bookmarkStart w:id="27" w:name="_Toc185690183"/>
      <w:bookmarkStart w:id="28" w:name="_Toc185690420"/>
      <w:bookmarkStart w:id="29" w:name="_Toc185691515"/>
      <w:r w:rsidR="00811BBD" w:rsidRPr="00640C5F">
        <w:t>Gost</w:t>
      </w:r>
      <w:bookmarkEnd w:id="27"/>
      <w:bookmarkEnd w:id="28"/>
      <w:bookmarkEnd w:id="29"/>
    </w:p>
    <w:p w:rsidR="00811BBD" w:rsidRPr="007F5546" w:rsidRDefault="009A7DE4" w:rsidP="0068087D">
      <w:pPr>
        <w:pStyle w:val="Heading3"/>
        <w:rPr>
          <w:i/>
        </w:rPr>
      </w:pPr>
      <w:r>
        <w:t xml:space="preserve">      </w:t>
      </w:r>
      <w:bookmarkStart w:id="30" w:name="_Toc185690184"/>
      <w:bookmarkStart w:id="31" w:name="_Toc185690421"/>
      <w:bookmarkStart w:id="32" w:name="_Toc185691516"/>
      <w:r w:rsidR="00811BBD" w:rsidRPr="00190AB7">
        <w:t>Glavni ekran aplikacije:</w:t>
      </w:r>
      <w:bookmarkEnd w:id="30"/>
      <w:bookmarkEnd w:id="31"/>
      <w:bookmarkEnd w:id="32"/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lastRenderedPageBreak/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1E0A2A" w:rsidRDefault="00811BBD" w:rsidP="00190AB7">
      <w:pPr>
        <w:numPr>
          <w:ilvl w:val="2"/>
          <w:numId w:val="2"/>
        </w:numPr>
        <w:spacing w:before="100" w:beforeAutospacing="1" w:after="100" w:afterAutospacing="1" w:line="240" w:lineRule="auto"/>
        <w:rPr>
          <w:rStyle w:val="Emphasis"/>
          <w:rFonts w:cstheme="minorHAnsi"/>
          <w:i w:val="0"/>
          <w:iCs w:val="0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1E0A2A" w:rsidRPr="001E0A2A" w:rsidRDefault="00530AB0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Style w:val="Emphasis"/>
          <w:rFonts w:cstheme="minorHAnsi"/>
          <w:i w:val="0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pt;height:198.4pt">
            <v:imagedata r:id="rId10" o:title="Screenshot_1"/>
          </v:shape>
        </w:pict>
      </w:r>
    </w:p>
    <w:p w:rsidR="00811BBD" w:rsidRPr="0068087D" w:rsidRDefault="009A7DE4" w:rsidP="0068087D">
      <w:pPr>
        <w:pStyle w:val="Heading3"/>
      </w:pPr>
      <w:r w:rsidRPr="00190AB7">
        <w:rPr>
          <w:rStyle w:val="Strong"/>
          <w:rFonts w:asciiTheme="minorHAnsi" w:hAnsiTheme="minorHAnsi" w:cstheme="minorHAnsi"/>
          <w:b/>
          <w:color w:val="000000" w:themeColor="text1"/>
          <w:sz w:val="24"/>
        </w:rPr>
        <w:t xml:space="preserve">      </w:t>
      </w:r>
      <w:bookmarkStart w:id="33" w:name="_Toc185690185"/>
      <w:bookmarkStart w:id="34" w:name="_Toc185690422"/>
      <w:bookmarkStart w:id="35" w:name="_Toc185691517"/>
      <w:r w:rsidR="00811BBD" w:rsidRPr="0068087D">
        <w:rPr>
          <w:rStyle w:val="Strong"/>
          <w:b/>
          <w:bCs/>
        </w:rPr>
        <w:t>Meni za naručivanje:</w:t>
      </w:r>
      <w:bookmarkEnd w:id="33"/>
      <w:bookmarkEnd w:id="34"/>
      <w:bookmarkEnd w:id="35"/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</w:t>
      </w:r>
      <w:r w:rsidR="009A7DE4">
        <w:rPr>
          <w:rFonts w:cstheme="minorHAnsi"/>
          <w:color w:val="000000" w:themeColor="text1"/>
        </w:rPr>
        <w:t>ane kategorije u obliku dugmadi.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1E0A2A" w:rsidRPr="001E0A2A" w:rsidRDefault="00811BBD" w:rsidP="001E0A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Default="00530AB0" w:rsidP="001E0A2A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6" type="#_x0000_t75" style="width:318.15pt;height:198.4pt">
            <v:imagedata r:id="rId11" o:title="Screenshot_3"/>
          </v:shape>
        </w:pict>
      </w:r>
    </w:p>
    <w:p w:rsidR="001E0A2A" w:rsidRPr="007F5546" w:rsidRDefault="001E0A2A" w:rsidP="001E0A2A">
      <w:pPr>
        <w:spacing w:after="0"/>
        <w:jc w:val="center"/>
        <w:rPr>
          <w:rFonts w:cstheme="minorHAnsi"/>
          <w:color w:val="000000" w:themeColor="text1"/>
        </w:rPr>
      </w:pPr>
    </w:p>
    <w:p w:rsidR="00811BBD" w:rsidRPr="00A35EBB" w:rsidRDefault="00811BBD" w:rsidP="0068087D">
      <w:pPr>
        <w:pStyle w:val="Heading2"/>
        <w:rPr>
          <w:lang w:val="en-US"/>
        </w:rPr>
      </w:pPr>
      <w:bookmarkStart w:id="36" w:name="_Toc185690186"/>
      <w:bookmarkStart w:id="37" w:name="_Toc185690423"/>
      <w:bookmarkStart w:id="38" w:name="_Toc185691518"/>
      <w:proofErr w:type="spellStart"/>
      <w:r w:rsidRPr="00A35EBB">
        <w:rPr>
          <w:lang w:val="en-US"/>
        </w:rPr>
        <w:t>Radnik</w:t>
      </w:r>
      <w:proofErr w:type="spellEnd"/>
      <w:r w:rsidRPr="00A35EBB">
        <w:rPr>
          <w:lang w:val="en-US"/>
        </w:rPr>
        <w:t>/Mena</w:t>
      </w:r>
      <w:r w:rsidRPr="00A35EBB">
        <w:t>džer</w:t>
      </w:r>
      <w:bookmarkEnd w:id="36"/>
      <w:bookmarkEnd w:id="37"/>
      <w:bookmarkEnd w:id="38"/>
    </w:p>
    <w:p w:rsidR="00811BBD" w:rsidRPr="0068087D" w:rsidRDefault="009A7DE4" w:rsidP="0068087D">
      <w:pPr>
        <w:pStyle w:val="Heading3"/>
      </w:pPr>
      <w:r w:rsidRPr="0068087D">
        <w:t xml:space="preserve">   </w:t>
      </w:r>
      <w:bookmarkStart w:id="39" w:name="_Toc185690187"/>
      <w:bookmarkStart w:id="40" w:name="_Toc185690424"/>
      <w:bookmarkStart w:id="41" w:name="_Toc185691519"/>
      <w:r w:rsidR="00190AB7" w:rsidRPr="0068087D">
        <w:t>Identifikacija</w:t>
      </w:r>
      <w:bookmarkEnd w:id="39"/>
      <w:bookmarkEnd w:id="40"/>
      <w:bookmarkEnd w:id="41"/>
    </w:p>
    <w:p w:rsidR="00811BBD" w:rsidRPr="00C376FD" w:rsidRDefault="009A7DE4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</w:t>
      </w:r>
      <w:r w:rsidR="00190AB7">
        <w:rPr>
          <w:rFonts w:cstheme="minorHAnsi"/>
          <w:color w:val="000000" w:themeColor="text1"/>
        </w:rPr>
        <w:t xml:space="preserve"> u neutralnoj svetlo sivoj boji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9A7DE4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190AB7" w:rsidRDefault="00811BBD" w:rsidP="00190A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</w:t>
      </w:r>
      <w:r w:rsidR="00190AB7">
        <w:rPr>
          <w:rFonts w:cstheme="minorHAnsi"/>
          <w:color w:val="000000" w:themeColor="text1"/>
        </w:rPr>
        <w:t xml:space="preserve"> potrebno prisloniti svoju</w:t>
      </w:r>
      <w:r w:rsidRPr="00C376FD">
        <w:rPr>
          <w:rFonts w:cstheme="minorHAnsi"/>
          <w:color w:val="000000" w:themeColor="text1"/>
        </w:rPr>
        <w:t xml:space="preserve"> kart</w:t>
      </w:r>
      <w:r w:rsidR="00190AB7">
        <w:rPr>
          <w:rFonts w:cstheme="minorHAnsi"/>
          <w:color w:val="000000" w:themeColor="text1"/>
        </w:rPr>
        <w:t>ic</w:t>
      </w:r>
      <w:r w:rsidRPr="00C376FD">
        <w:rPr>
          <w:rFonts w:cstheme="minorHAnsi"/>
          <w:color w:val="000000" w:themeColor="text1"/>
        </w:rPr>
        <w:t>u (ID karticu) na uređaj kako bi sistem očitao i potvrdio identitet radnika</w:t>
      </w:r>
      <w:r w:rsidR="00190AB7">
        <w:rPr>
          <w:rFonts w:cstheme="minorHAnsi"/>
          <w:color w:val="000000" w:themeColor="text1"/>
        </w:rPr>
        <w:t xml:space="preserve"> ili menadžera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 kako bi elementi bili lako uočljivi i jednostavni za interakciju.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1E0A2A" w:rsidRDefault="00530AB0" w:rsidP="00811BBD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7" type="#_x0000_t75" style="width:141.5pt;height:283pt">
            <v:imagedata r:id="rId12" o:title="Screenshot_2"/>
          </v:shape>
        </w:pict>
      </w:r>
      <w:r w:rsidR="001E0A2A">
        <w:rPr>
          <w:rFonts w:cstheme="minorHAnsi"/>
          <w:color w:val="000000" w:themeColor="text1"/>
        </w:rPr>
        <w:t xml:space="preserve">                                                                    </w:t>
      </w:r>
      <w:r>
        <w:rPr>
          <w:rFonts w:cstheme="minorHAnsi"/>
          <w:color w:val="000000" w:themeColor="text1"/>
        </w:rPr>
        <w:pict>
          <v:shape id="_x0000_i1028" type="#_x0000_t75" style="width:140.65pt;height:283.8pt">
            <v:imagedata r:id="rId13" o:title="Screenshot_4"/>
          </v:shape>
        </w:pict>
      </w:r>
      <w:r w:rsidR="00811BBD" w:rsidRPr="00190AB7">
        <w:rPr>
          <w:rFonts w:cstheme="minorHAnsi"/>
          <w:b/>
          <w:color w:val="000000" w:themeColor="text1"/>
          <w:sz w:val="24"/>
        </w:rPr>
        <w:t>Ekran za radnika</w:t>
      </w:r>
    </w:p>
    <w:p w:rsidR="00811BBD" w:rsidRPr="0057161A" w:rsidRDefault="00811BBD" w:rsidP="0068087D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50688C" w:rsidRPr="00095FAF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</w:p>
    <w:p w:rsidR="00811BBD" w:rsidRPr="0057161A" w:rsidRDefault="00811BBD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190A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1E0A2A" w:rsidRPr="00190AB7" w:rsidRDefault="00530AB0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9" type="#_x0000_t75" style="width:140.65pt;height:283pt">
            <v:imagedata r:id="rId14" o:title="Screenshot_5"/>
          </v:shape>
        </w:pict>
      </w:r>
    </w:p>
    <w:p w:rsidR="00811BBD" w:rsidRPr="008C3BC1" w:rsidRDefault="009A7DE4" w:rsidP="008C3BC1">
      <w:pPr>
        <w:pStyle w:val="Heading3"/>
      </w:pPr>
      <w:r w:rsidRPr="00190AB7">
        <w:t xml:space="preserve"> </w:t>
      </w:r>
      <w:bookmarkStart w:id="42" w:name="_Toc185690188"/>
      <w:bookmarkStart w:id="43" w:name="_Toc185690425"/>
      <w:bookmarkStart w:id="44" w:name="_Toc185691520"/>
      <w:r w:rsidR="00811BBD" w:rsidRPr="008C3BC1">
        <w:t>Ekran za naplatu</w:t>
      </w:r>
      <w:bookmarkEnd w:id="42"/>
      <w:bookmarkEnd w:id="43"/>
      <w:bookmarkEnd w:id="44"/>
    </w:p>
    <w:p w:rsidR="00811BBD" w:rsidRPr="00190AB7" w:rsidRDefault="00811BBD" w:rsidP="0068087D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Na vrhu se nalazi tekstualna sekcija sa informacijom o broju stola</w:t>
      </w:r>
      <w:r w:rsidRPr="00190AB7">
        <w:rPr>
          <w:rStyle w:val="Strong"/>
          <w:rFonts w:cstheme="minorHAnsi"/>
          <w:color w:val="000000" w:themeColor="text1"/>
        </w:rPr>
        <w:t>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Ispod ove sekcije je prikaz narudžbine: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Sve je 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Okvir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Unutar okvira nalaze se četiri velika crvena dugmeta, jasno raspoređena: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"Kartica"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"Gotovinski račun"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Ispod dugmadi se nalazi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u narandžastoj boji.</w:t>
      </w:r>
    </w:p>
    <w:p w:rsidR="00811BBD" w:rsidRPr="00190AB7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Donji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Ponovljen prikaz </w:t>
      </w:r>
      <w:r w:rsidRPr="00190AB7">
        <w:rPr>
          <w:rStyle w:val="Strong"/>
          <w:rFonts w:cstheme="minorHAnsi"/>
          <w:color w:val="000000" w:themeColor="text1"/>
        </w:rPr>
        <w:t>ukupne cene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levoj strani nalazi se crveno 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 završetak procesa naplate.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desnoj strani se nalazi narandžasto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za povratak na prethodni ekran.</w:t>
      </w:r>
    </w:p>
    <w:p w:rsidR="00811BBD" w:rsidRPr="00906331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"Kartica"</w:t>
      </w:r>
      <w:r w:rsidRPr="00190AB7">
        <w:rPr>
          <w:rFonts w:cstheme="minorHAnsi"/>
          <w:color w:val="000000" w:themeColor="text1"/>
        </w:rPr>
        <w:t xml:space="preserve"> omogućava se izbor kartičnog plaćanja.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"Gotovina"</w:t>
      </w:r>
      <w:r w:rsidRPr="00190AB7">
        <w:rPr>
          <w:rFonts w:cstheme="minorHAnsi"/>
          <w:color w:val="000000" w:themeColor="text1"/>
        </w:rPr>
        <w:t xml:space="preserve"> omogućava se plaćanje gotovinom.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lastRenderedPageBreak/>
        <w:t>"Gotovinski račun"</w:t>
      </w:r>
      <w:r w:rsidRPr="00190AB7">
        <w:rPr>
          <w:rFonts w:cstheme="minorHAnsi"/>
          <w:color w:val="000000" w:themeColor="text1"/>
        </w:rPr>
        <w:t xml:space="preserve"> generiše fiskalni račun za gotovinsko plaćanje.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  <w:r w:rsidRPr="00190AB7">
        <w:rPr>
          <w:rFonts w:cstheme="minorHAnsi"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omogućava povratak na prethodni korak bez izvršavanja naplate.</w:t>
      </w:r>
    </w:p>
    <w:p w:rsidR="00811BBD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završava proces i evidentira uplatu.</w:t>
      </w:r>
    </w:p>
    <w:p w:rsidR="001E0A2A" w:rsidRPr="00190AB7" w:rsidRDefault="00530AB0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0" type="#_x0000_t75" style="width:140.65pt;height:283.8pt">
            <v:imagedata r:id="rId15" o:title="Screenshot_6"/>
          </v:shape>
        </w:pict>
      </w:r>
    </w:p>
    <w:p w:rsidR="00811BBD" w:rsidRPr="00190AB7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3. Interaktivne poruke: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Sistem jasno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 u dva odvojena dela interfejsa, kako bi se izbegla greška pri naplati.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Vizuelno istaknuta dugmad olakšavaju izbor načina plaćanja i ubrzavaju proces rada.</w:t>
      </w:r>
    </w:p>
    <w:p w:rsidR="00811BBD" w:rsidRPr="00190AB7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4. Opšti dizajn: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Pozadina:</w:t>
      </w:r>
      <w:r w:rsidRPr="00190AB7">
        <w:rPr>
          <w:rFonts w:cstheme="minorHAnsi"/>
          <w:color w:val="000000" w:themeColor="text1"/>
        </w:rPr>
        <w:t xml:space="preserve"> Neutralna, svetlo siva boja omogućava lako fokusiranje na glavne funkcionalnosti.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Dugmad:</w:t>
      </w:r>
      <w:r w:rsidRPr="00190AB7">
        <w:rPr>
          <w:rFonts w:cstheme="minorHAnsi"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Raspored:</w:t>
      </w:r>
      <w:r w:rsidRPr="00190AB7">
        <w:rPr>
          <w:rFonts w:cstheme="minorHAnsi"/>
          <w:color w:val="000000" w:themeColor="text1"/>
        </w:rPr>
        <w:t xml:space="preserve"> Jednostavan i intuitivan, prilagođen brzom radu i lakoći korišćenja.</w:t>
      </w:r>
    </w:p>
    <w:p w:rsidR="00811BBD" w:rsidRPr="00190AB7" w:rsidRDefault="00811BBD" w:rsidP="008C3BC1">
      <w:pPr>
        <w:pStyle w:val="Heading2"/>
      </w:pPr>
      <w:bookmarkStart w:id="45" w:name="_Toc185690189"/>
      <w:bookmarkStart w:id="46" w:name="_Toc185690426"/>
      <w:bookmarkStart w:id="47" w:name="_Toc185691521"/>
      <w:r w:rsidRPr="00190AB7">
        <w:t>Dodatne opcije za menadžera</w:t>
      </w:r>
      <w:bookmarkEnd w:id="45"/>
      <w:bookmarkEnd w:id="46"/>
      <w:bookmarkEnd w:id="47"/>
    </w:p>
    <w:p w:rsidR="00811BBD" w:rsidRPr="00214913" w:rsidRDefault="00811BBD" w:rsidP="008C3BC1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lastRenderedPageBreak/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3E7730" w:rsidRDefault="00530AB0" w:rsidP="003E7730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1" type="#_x0000_t75" style="width:141.5pt;height:283.8pt">
            <v:imagedata r:id="rId16" o:title="Screenshot_7"/>
          </v:shape>
        </w:pict>
      </w:r>
    </w:p>
    <w:p w:rsidR="00276861" w:rsidRPr="001E0A2A" w:rsidRDefault="0050688C" w:rsidP="008C3BC1">
      <w:pPr>
        <w:pStyle w:val="Heading2"/>
      </w:pPr>
      <w:r w:rsidRPr="001E0A2A">
        <w:t xml:space="preserve"> </w:t>
      </w:r>
      <w:bookmarkStart w:id="48" w:name="_Toc185690190"/>
      <w:bookmarkStart w:id="49" w:name="_Toc185690427"/>
      <w:bookmarkStart w:id="50" w:name="_Toc185691522"/>
      <w:r w:rsidR="00276861" w:rsidRPr="001E0A2A">
        <w:t>Šank</w:t>
      </w:r>
      <w:bookmarkEnd w:id="48"/>
      <w:bookmarkEnd w:id="49"/>
      <w:bookmarkEnd w:id="50"/>
    </w:p>
    <w:p w:rsidR="00276861" w:rsidRPr="001E0A2A" w:rsidRDefault="00276861" w:rsidP="008C3BC1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1E0A2A">
        <w:rPr>
          <w:rStyle w:val="Strong"/>
          <w:rFonts w:asciiTheme="minorHAnsi" w:hAnsiTheme="minorHAnsi" w:cstheme="minorHAnsi"/>
          <w:b/>
          <w:bCs/>
          <w:i w:val="0"/>
          <w:color w:val="auto"/>
          <w:sz w:val="24"/>
          <w:szCs w:val="24"/>
        </w:rPr>
        <w:t>Unos porudžbine i izdavanje</w:t>
      </w:r>
    </w:p>
    <w:p w:rsidR="00276861" w:rsidRPr="009A7DE4" w:rsidRDefault="00276861" w:rsidP="008C3BC1">
      <w:pPr>
        <w:pStyle w:val="Heading5"/>
        <w:numPr>
          <w:ilvl w:val="0"/>
          <w:numId w:val="0"/>
        </w:numPr>
        <w:rPr>
          <w:rFonts w:asciiTheme="minorHAnsi" w:hAnsiTheme="minorHAnsi" w:cstheme="minorHAnsi"/>
          <w:b/>
          <w:color w:val="auto"/>
        </w:rPr>
      </w:pPr>
      <w:r w:rsidRPr="00276861">
        <w:rPr>
          <w:rFonts w:asciiTheme="minorHAnsi" w:hAnsiTheme="minorHAnsi" w:cstheme="minorHAnsi"/>
          <w:color w:val="auto"/>
        </w:rPr>
        <w:t xml:space="preserve">1. </w:t>
      </w:r>
      <w:r w:rsidRPr="009A7DE4">
        <w:rPr>
          <w:rFonts w:asciiTheme="minorHAnsi" w:hAnsiTheme="minorHAnsi" w:cstheme="minorHAnsi"/>
          <w:b/>
          <w:color w:val="auto"/>
        </w:rPr>
        <w:t>Vizuelni raspored: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Na vrhu ekrana nalazi se polje sa oznakom </w:t>
      </w:r>
      <w:r w:rsidRPr="00276861">
        <w:rPr>
          <w:rStyle w:val="Strong"/>
          <w:rFonts w:cstheme="minorHAnsi"/>
        </w:rPr>
        <w:t>"Sto:"</w:t>
      </w:r>
      <w:r>
        <w:rPr>
          <w:rFonts w:cstheme="minorHAnsi"/>
        </w:rPr>
        <w:t xml:space="preserve"> gde piše porudžbina za taj sto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>Pored broja stola nalazi</w:t>
      </w:r>
      <w:r>
        <w:rPr>
          <w:rFonts w:cstheme="minorHAnsi"/>
        </w:rPr>
        <w:t xml:space="preserve"> se opis porudžbine, na primer.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Sa desne strane, u gornjem delu ekrana, nalazi se crveno dugme sa natpisom </w:t>
      </w: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U donjem desnom uglu nalazi se narandžasto dugme </w:t>
      </w: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 xml:space="preserve"> koje potvrđuje porudžbinu.</w:t>
      </w:r>
    </w:p>
    <w:p w:rsidR="00276861" w:rsidRPr="009A7DE4" w:rsidRDefault="00276861" w:rsidP="008C3BC1">
      <w:pPr>
        <w:pStyle w:val="Heading5"/>
        <w:numPr>
          <w:ilvl w:val="0"/>
          <w:numId w:val="0"/>
        </w:numPr>
        <w:ind w:left="1008"/>
        <w:rPr>
          <w:rFonts w:asciiTheme="minorHAnsi" w:hAnsiTheme="minorHAnsi" w:cstheme="minorHAnsi"/>
          <w:b/>
          <w:color w:val="auto"/>
        </w:rPr>
      </w:pPr>
      <w:r w:rsidRPr="009A7DE4">
        <w:rPr>
          <w:rFonts w:asciiTheme="minorHAnsi" w:hAnsiTheme="minorHAnsi" w:cstheme="minorHAnsi"/>
          <w:b/>
          <w:color w:val="auto"/>
        </w:rPr>
        <w:t>2. Funkcionalnosti: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: Aktivira obaveštenje da je konobar pozvan na određeni sto.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  <w:b w:val="0"/>
        </w:rPr>
        <w:lastRenderedPageBreak/>
        <w:t>Kada se crveno dugme priticne pojavi se poruka „</w:t>
      </w:r>
      <w:r w:rsidRPr="00276861">
        <w:rPr>
          <w:rStyle w:val="Strong"/>
          <w:rFonts w:cstheme="minorHAnsi"/>
        </w:rPr>
        <w:t>Konobar je pozvan</w:t>
      </w:r>
      <w:r w:rsidRPr="00276861">
        <w:rPr>
          <w:rStyle w:val="Strong"/>
          <w:rFonts w:cstheme="minorHAnsi"/>
          <w:b w:val="0"/>
        </w:rPr>
        <w:t>“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>: Omogućava potvrdu i prosleđivanje porudžbine na obradu.</w:t>
      </w:r>
    </w:p>
    <w:p w:rsidR="00276861" w:rsidRPr="00190AB7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Kada se naradžasto dugme pritisne pojavi se poruka „</w:t>
      </w:r>
      <w:r>
        <w:rPr>
          <w:b/>
        </w:rPr>
        <w:t>Porudžbija je izdata“</w:t>
      </w:r>
      <w:r>
        <w:t>.</w:t>
      </w:r>
    </w:p>
    <w:p w:rsidR="00190AB7" w:rsidRPr="00190AB7" w:rsidRDefault="00530AB0" w:rsidP="003E7730">
      <w:pPr>
        <w:spacing w:before="100" w:beforeAutospacing="1" w:after="100" w:afterAutospacing="1" w:line="240" w:lineRule="auto"/>
        <w:jc w:val="center"/>
        <w:rPr>
          <w:rFonts w:cstheme="minorHAnsi"/>
        </w:rPr>
      </w:pPr>
      <w:r>
        <w:rPr>
          <w:rFonts w:cstheme="minorHAnsi"/>
        </w:rPr>
        <w:pict>
          <v:shape id="_x0000_i1032" type="#_x0000_t75" style="width:315.65pt;height:198.4pt">
            <v:imagedata r:id="rId17" o:title="Screenshot_8"/>
          </v:shape>
        </w:pict>
      </w:r>
    </w:p>
    <w:p w:rsidR="00190AB7" w:rsidRPr="00190AB7" w:rsidRDefault="00190AB7" w:rsidP="008C3BC1">
      <w:pPr>
        <w:pStyle w:val="Heading1"/>
      </w:pPr>
      <w:bookmarkStart w:id="51" w:name="_Toc185690191"/>
      <w:bookmarkStart w:id="52" w:name="_Toc185690428"/>
      <w:bookmarkStart w:id="53" w:name="_Toc185691523"/>
      <w:r>
        <w:t>Pogodnost za upotrebu</w:t>
      </w:r>
      <w:bookmarkEnd w:id="51"/>
      <w:bookmarkEnd w:id="52"/>
      <w:bookmarkEnd w:id="53"/>
    </w:p>
    <w:p w:rsidR="00190AB7" w:rsidRPr="00190AB7" w:rsidRDefault="00190AB7" w:rsidP="008C3BC1">
      <w:pPr>
        <w:pStyle w:val="Heading2"/>
      </w:pPr>
      <w:r>
        <w:t xml:space="preserve"> </w:t>
      </w:r>
      <w:bookmarkStart w:id="54" w:name="_Toc185690192"/>
      <w:bookmarkStart w:id="55" w:name="_Toc185690429"/>
      <w:bookmarkStart w:id="56" w:name="_Toc185691524"/>
      <w:r>
        <w:t>Efektivnost</w:t>
      </w:r>
      <w:bookmarkEnd w:id="54"/>
      <w:bookmarkEnd w:id="55"/>
      <w:bookmarkEnd w:id="56"/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9F5D4B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Sistem će obezbediti jasne i intuitivne korake za izvršenje zadataka, uz minimalne mogućnosti greške. </w:t>
      </w:r>
    </w:p>
    <w:p w:rsidR="00190AB7" w:rsidRPr="00190AB7" w:rsidRDefault="00190AB7" w:rsidP="008C3BC1">
      <w:pPr>
        <w:pStyle w:val="Heading2"/>
      </w:pPr>
      <w:r w:rsidRPr="00190AB7">
        <w:t xml:space="preserve"> </w:t>
      </w:r>
      <w:bookmarkStart w:id="57" w:name="_Toc185690193"/>
      <w:bookmarkStart w:id="58" w:name="_Toc185690430"/>
      <w:bookmarkStart w:id="59" w:name="_Toc185691525"/>
      <w:r w:rsidRPr="00190AB7">
        <w:t>Zadovoljstvo korisnika</w:t>
      </w:r>
      <w:bookmarkEnd w:id="57"/>
      <w:bookmarkEnd w:id="58"/>
      <w:bookmarkEnd w:id="59"/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Povratne informacije korisnika će se prikupljati kroz anketu kako bi se dodatno </w:t>
      </w:r>
      <w:r>
        <w:rPr>
          <w:rFonts w:cstheme="minorHAnsi"/>
        </w:rPr>
        <w:t>unapredilo korisničko iskustvo.</w:t>
      </w: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D3572" w:rsidRDefault="003D3572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D3572" w:rsidRDefault="003D3572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D3572" w:rsidRDefault="003D3572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D3572" w:rsidRPr="00190AB7" w:rsidRDefault="003D3572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190AB7" w:rsidRPr="009F5D4B" w:rsidRDefault="009F5D4B" w:rsidP="008C3BC1">
      <w:pPr>
        <w:pStyle w:val="Heading1"/>
      </w:pPr>
      <w:bookmarkStart w:id="60" w:name="_Toc185690194"/>
      <w:bookmarkStart w:id="61" w:name="_Toc185690431"/>
      <w:bookmarkStart w:id="62" w:name="_Toc185691526"/>
      <w:proofErr w:type="spellStart"/>
      <w:r w:rsidRPr="009F5D4B">
        <w:t>Zahtevi</w:t>
      </w:r>
      <w:proofErr w:type="spellEnd"/>
      <w:r w:rsidRPr="009F5D4B">
        <w:t xml:space="preserve"> </w:t>
      </w:r>
      <w:proofErr w:type="spellStart"/>
      <w:r w:rsidRPr="009F5D4B">
        <w:t>performanse</w:t>
      </w:r>
      <w:bookmarkEnd w:id="60"/>
      <w:bookmarkEnd w:id="61"/>
      <w:bookmarkEnd w:id="62"/>
      <w:proofErr w:type="spellEnd"/>
    </w:p>
    <w:p w:rsidR="00190AB7" w:rsidRPr="009F5D4B" w:rsidRDefault="009F5D4B" w:rsidP="008C3BC1">
      <w:pPr>
        <w:pStyle w:val="Heading2"/>
      </w:pPr>
      <w:bookmarkStart w:id="63" w:name="_Toc185690195"/>
      <w:bookmarkStart w:id="64" w:name="_Toc185690432"/>
      <w:bookmarkStart w:id="65" w:name="_Toc185691527"/>
      <w:r>
        <w:t>Propusnost sistema</w:t>
      </w:r>
      <w:bookmarkEnd w:id="63"/>
      <w:bookmarkEnd w:id="64"/>
      <w:bookmarkEnd w:id="65"/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9F5D4B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Sistem će koristiti distribuiranu arhitekturu kako bi se osiguralo visoko dostupno okruženje koje podržava veli</w:t>
      </w:r>
      <w:r w:rsidR="009F5D4B">
        <w:rPr>
          <w:rFonts w:cstheme="minorHAnsi"/>
        </w:rPr>
        <w:t>ki broj istovremenih korisnika.</w:t>
      </w:r>
    </w:p>
    <w:p w:rsidR="00190AB7" w:rsidRPr="009F5D4B" w:rsidRDefault="009F5D4B" w:rsidP="008C3BC1">
      <w:pPr>
        <w:pStyle w:val="Heading2"/>
      </w:pPr>
      <w:bookmarkStart w:id="66" w:name="_Toc185690196"/>
      <w:bookmarkStart w:id="67" w:name="_Toc185690433"/>
      <w:bookmarkStart w:id="68" w:name="_Toc185691528"/>
      <w:r>
        <w:t>Baza podataka</w:t>
      </w:r>
      <w:bookmarkEnd w:id="66"/>
      <w:bookmarkEnd w:id="67"/>
      <w:bookmarkEnd w:id="68"/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Koristiće se relaciona baza podataka kao što je NoSQL za skladištenje podataka o narudžbinama, korisnicima, i zalihama.</w:t>
      </w:r>
    </w:p>
    <w:p w:rsidR="00276861" w:rsidRDefault="00276861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Pr="00276861" w:rsidRDefault="003E7730" w:rsidP="00276861">
      <w:pPr>
        <w:spacing w:after="0"/>
        <w:rPr>
          <w:rFonts w:cstheme="minorHAnsi"/>
        </w:rPr>
      </w:pPr>
    </w:p>
    <w:p w:rsidR="00320670" w:rsidRDefault="00320670" w:rsidP="003D3572">
      <w:pPr>
        <w:pStyle w:val="Heading1"/>
      </w:pPr>
      <w:bookmarkStart w:id="69" w:name="_Toc185691529"/>
      <w:proofErr w:type="gramStart"/>
      <w:r>
        <w:t>IDEF0 :</w:t>
      </w:r>
      <w:bookmarkEnd w:id="69"/>
      <w:proofErr w:type="gramEnd"/>
    </w:p>
    <w:p w:rsidR="0050688C" w:rsidRDefault="00530AB0" w:rsidP="00320670">
      <w:pPr>
        <w:rPr>
          <w:rFonts w:cstheme="minorHAnsi"/>
          <w:lang w:val="en-US"/>
        </w:rPr>
      </w:pPr>
      <w:bookmarkStart w:id="70" w:name="_GoBack"/>
      <w:bookmarkEnd w:id="70"/>
      <w:r>
        <w:rPr>
          <w:rFonts w:cstheme="minorHAnsi"/>
          <w:noProof/>
          <w:lang w:val="en-US"/>
        </w:rPr>
        <w:pict>
          <v:shape id="_x0000_i1033" type="#_x0000_t75" style="width:452.95pt;height:235.25pt">
            <v:imagedata r:id="rId18" o:title="IDF0 (1)"/>
          </v:shape>
        </w:pict>
      </w:r>
      <w:r w:rsidR="00320670">
        <w:rPr>
          <w:rFonts w:cstheme="minorHAnsi"/>
          <w:noProof/>
          <w:lang w:val="en-US"/>
        </w:rPr>
        <w:drawing>
          <wp:inline distT="0" distB="0" distL="0" distR="0" wp14:anchorId="57307C55" wp14:editId="7A1EB2F9">
            <wp:extent cx="5760720" cy="3181086"/>
            <wp:effectExtent l="0" t="0" r="0" b="635"/>
            <wp:docPr id="4" name="Picture 4" descr="C:\Users\Katarina Zivotic\OneDrive\Pictures\Screenshots\2024-12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arina Zivotic\OneDrive\Pictures\Screenshots\2024-12-06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Pr="003E7730" w:rsidRDefault="00320670" w:rsidP="003D3572">
      <w:pPr>
        <w:pStyle w:val="Heading1"/>
      </w:pPr>
      <w:bookmarkStart w:id="71" w:name="_Toc185691530"/>
      <w:r>
        <w:lastRenderedPageBreak/>
        <w:t>SSA:</w:t>
      </w:r>
      <w:bookmarkEnd w:id="71"/>
    </w:p>
    <w:p w:rsidR="00320670" w:rsidRDefault="00320670" w:rsidP="00320670">
      <w:pPr>
        <w:jc w:val="center"/>
        <w:rPr>
          <w:rFonts w:cstheme="minorHAnsi"/>
          <w:lang w:val="en-US"/>
        </w:rPr>
      </w:pPr>
      <w:r w:rsidRPr="00320670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21FE8D30" wp14:editId="3D7B1D77">
            <wp:extent cx="4787900" cy="3589052"/>
            <wp:effectExtent l="0" t="0" r="0" b="0"/>
            <wp:docPr id="5" name="Picture 5" descr="C:\Users\Katarina Zivotic\OneDrive\Pictures\Screenshots\2024-12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arina Zivotic\OneDrive\Pictures\Screenshots\2024-12-06 (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6" cy="35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941767"/>
            <wp:effectExtent l="0" t="0" r="0" b="1905"/>
            <wp:docPr id="6" name="Picture 6" descr="C:\Users\Katarina Zivotic\OneDrive\Pictures\Screenshots\2024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arina Zivotic\OneDrive\Pictures\Screenshots\2024-12-06 (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60720" cy="4280183"/>
            <wp:effectExtent l="0" t="0" r="0" b="6350"/>
            <wp:docPr id="7" name="Picture 7" descr="C:\Users\Katarina Zivotic\OneDrive\Pictures\Screenshots\2024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arina Zivotic\OneDrive\Pictures\Screenshots\2024-12-06 (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745081"/>
            <wp:effectExtent l="0" t="0" r="0" b="8255"/>
            <wp:docPr id="8" name="Picture 8" descr="C:\Users\Katarina Zivotic\OneDrive\Pictures\Screenshots\2024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arina Zivotic\OneDrive\Pictures\Screenshots\2024-12-06 (9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670" w:rsidRPr="00320670" w:rsidSect="00427B5F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40" w:rsidRDefault="00FB3140" w:rsidP="00427B5F">
      <w:pPr>
        <w:spacing w:after="0" w:line="240" w:lineRule="auto"/>
      </w:pPr>
      <w:r>
        <w:separator/>
      </w:r>
    </w:p>
  </w:endnote>
  <w:endnote w:type="continuationSeparator" w:id="0">
    <w:p w:rsidR="00FB3140" w:rsidRDefault="00FB3140" w:rsidP="0042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322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B5F" w:rsidRDefault="00427B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AB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27B5F" w:rsidRDefault="00427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40" w:rsidRDefault="00FB3140" w:rsidP="00427B5F">
      <w:pPr>
        <w:spacing w:after="0" w:line="240" w:lineRule="auto"/>
      </w:pPr>
      <w:r>
        <w:separator/>
      </w:r>
    </w:p>
  </w:footnote>
  <w:footnote w:type="continuationSeparator" w:id="0">
    <w:p w:rsidR="00FB3140" w:rsidRDefault="00FB3140" w:rsidP="0042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52863"/>
    <w:multiLevelType w:val="multilevel"/>
    <w:tmpl w:val="1C38F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CA242C"/>
    <w:multiLevelType w:val="hybridMultilevel"/>
    <w:tmpl w:val="94C2764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3678DA"/>
    <w:multiLevelType w:val="multilevel"/>
    <w:tmpl w:val="FE1E86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4"/>
  </w:num>
  <w:num w:numId="6">
    <w:abstractNumId w:val="13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8"/>
  </w:num>
  <w:num w:numId="10">
    <w:abstractNumId w:val="5"/>
  </w:num>
  <w:num w:numId="11">
    <w:abstractNumId w:val="32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2"/>
  </w:num>
  <w:num w:numId="17">
    <w:abstractNumId w:val="16"/>
  </w:num>
  <w:num w:numId="18">
    <w:abstractNumId w:val="15"/>
  </w:num>
  <w:num w:numId="19">
    <w:abstractNumId w:val="14"/>
  </w:num>
  <w:num w:numId="20">
    <w:abstractNumId w:val="26"/>
  </w:num>
  <w:num w:numId="21">
    <w:abstractNumId w:val="31"/>
  </w:num>
  <w:num w:numId="22">
    <w:abstractNumId w:val="27"/>
  </w:num>
  <w:num w:numId="23">
    <w:abstractNumId w:val="19"/>
  </w:num>
  <w:num w:numId="24">
    <w:abstractNumId w:val="18"/>
  </w:num>
  <w:num w:numId="25">
    <w:abstractNumId w:val="30"/>
  </w:num>
  <w:num w:numId="26">
    <w:abstractNumId w:val="1"/>
  </w:num>
  <w:num w:numId="27">
    <w:abstractNumId w:val="28"/>
  </w:num>
  <w:num w:numId="28">
    <w:abstractNumId w:val="9"/>
  </w:num>
  <w:num w:numId="29">
    <w:abstractNumId w:val="25"/>
  </w:num>
  <w:num w:numId="30">
    <w:abstractNumId w:val="17"/>
  </w:num>
  <w:num w:numId="31">
    <w:abstractNumId w:val="3"/>
  </w:num>
  <w:num w:numId="32">
    <w:abstractNumId w:val="2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082B76"/>
    <w:rsid w:val="00095FAF"/>
    <w:rsid w:val="000A6664"/>
    <w:rsid w:val="00190AB7"/>
    <w:rsid w:val="001E0A2A"/>
    <w:rsid w:val="00276861"/>
    <w:rsid w:val="0028168E"/>
    <w:rsid w:val="00320670"/>
    <w:rsid w:val="003A4721"/>
    <w:rsid w:val="003D3572"/>
    <w:rsid w:val="003D7D69"/>
    <w:rsid w:val="003E7730"/>
    <w:rsid w:val="00427B5F"/>
    <w:rsid w:val="00460277"/>
    <w:rsid w:val="0050688C"/>
    <w:rsid w:val="00530AB0"/>
    <w:rsid w:val="005E316A"/>
    <w:rsid w:val="00640C5F"/>
    <w:rsid w:val="0068087D"/>
    <w:rsid w:val="006F0311"/>
    <w:rsid w:val="00811BBD"/>
    <w:rsid w:val="008A197B"/>
    <w:rsid w:val="008C3BC1"/>
    <w:rsid w:val="008C704D"/>
    <w:rsid w:val="00935676"/>
    <w:rsid w:val="00956A31"/>
    <w:rsid w:val="009A7DE4"/>
    <w:rsid w:val="009F5D4B"/>
    <w:rsid w:val="00A35EBB"/>
    <w:rsid w:val="00CA4DE6"/>
    <w:rsid w:val="00D9716C"/>
    <w:rsid w:val="00DB1ED1"/>
    <w:rsid w:val="00F16D7D"/>
    <w:rsid w:val="00F4139B"/>
    <w:rsid w:val="00F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39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13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3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3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39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13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3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A34CF-18DA-4C5D-8EE6-77330F3B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Zivotic</dc:creator>
  <cp:lastModifiedBy>boketa</cp:lastModifiedBy>
  <cp:revision>25</cp:revision>
  <cp:lastPrinted>2024-12-12T17:17:00Z</cp:lastPrinted>
  <dcterms:created xsi:type="dcterms:W3CDTF">2024-11-22T12:07:00Z</dcterms:created>
  <dcterms:modified xsi:type="dcterms:W3CDTF">2024-12-26T18:28:00Z</dcterms:modified>
</cp:coreProperties>
</file>