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Barbara Isenmann,</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07.01.2026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285.</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