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Kratzbürste e.V.,</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271.</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“investierend”</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5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