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Patrick Wenk,</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23.10.2025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145.</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