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B5" w:rsidRPr="00541E7B" w:rsidRDefault="00B812B5" w:rsidP="00541E7B">
      <w:pPr>
        <w:pStyle w:val="Sansinterligne"/>
        <w:rPr>
          <w:b/>
        </w:rPr>
      </w:pPr>
      <w:r w:rsidRPr="00541E7B">
        <w:rPr>
          <w:b/>
          <w:sz w:val="32"/>
        </w:rPr>
        <w:t xml:space="preserve">SSII </w:t>
      </w:r>
      <w:proofErr w:type="spellStart"/>
      <w:r w:rsidRPr="00541E7B">
        <w:rPr>
          <w:b/>
          <w:sz w:val="32"/>
        </w:rPr>
        <w:t>kezako</w:t>
      </w:r>
      <w:proofErr w:type="spellEnd"/>
      <w:r w:rsidRPr="00541E7B">
        <w:rPr>
          <w:b/>
          <w:sz w:val="32"/>
        </w:rPr>
        <w:t xml:space="preserve"> ? Les principales SSII (national/internationale)</w:t>
      </w:r>
      <w:r w:rsidRPr="00541E7B">
        <w:rPr>
          <w:b/>
          <w:sz w:val="32"/>
        </w:rPr>
        <w:cr/>
      </w:r>
    </w:p>
    <w:p w:rsidR="00B812B5" w:rsidRPr="00541E7B" w:rsidRDefault="00B812B5" w:rsidP="00541E7B">
      <w:pPr>
        <w:pStyle w:val="Sansinterligne"/>
      </w:pPr>
      <w:r w:rsidRPr="00541E7B">
        <w:t>Une SSII ou SS2I est une société de service en ingénierie informatique</w:t>
      </w:r>
      <w:r w:rsidR="00804349" w:rsidRPr="00541E7B">
        <w:t xml:space="preserve"> chargé de délivrer à ses clients une service ou projet informatique correspondant à un cahier des charges établie avec ce client, d’expertises d’externalisations de services.</w:t>
      </w:r>
    </w:p>
    <w:p w:rsidR="009935B6" w:rsidRDefault="009935B6" w:rsidP="009935B6">
      <w:pPr>
        <w:pStyle w:val="Sansinterligne"/>
      </w:pPr>
      <w:r>
        <w:t>Les sociétés de services et d'ingénierie en informatique ont pour missions de :</w:t>
      </w:r>
    </w:p>
    <w:p w:rsidR="009935B6" w:rsidRDefault="009935B6" w:rsidP="009935B6">
      <w:pPr>
        <w:pStyle w:val="Sansinterligne"/>
        <w:numPr>
          <w:ilvl w:val="0"/>
          <w:numId w:val="8"/>
        </w:numPr>
      </w:pPr>
      <w:r>
        <w:t>Exercer tout d'abord des activités d’étude et de conseil en matière de systèmes informatiques, tant en ce qui concerne le matériel, les logiciels, les progiciels et les réseaux</w:t>
      </w:r>
    </w:p>
    <w:p w:rsidR="009935B6" w:rsidRDefault="009935B6" w:rsidP="009935B6">
      <w:pPr>
        <w:pStyle w:val="Sansinterligne"/>
        <w:numPr>
          <w:ilvl w:val="0"/>
          <w:numId w:val="8"/>
        </w:numPr>
      </w:pPr>
      <w:r>
        <w:t>S’impliquer dans toutes les étapes de réalisation d’un projet, en mettant à la disposition de l’entreprise client des équipes de développement</w:t>
      </w:r>
    </w:p>
    <w:p w:rsidR="009935B6" w:rsidRDefault="009935B6" w:rsidP="009935B6">
      <w:pPr>
        <w:pStyle w:val="Sansinterligne"/>
        <w:numPr>
          <w:ilvl w:val="0"/>
          <w:numId w:val="8"/>
        </w:numPr>
      </w:pPr>
      <w:r>
        <w:t>Assurer le contrôle qualité</w:t>
      </w:r>
    </w:p>
    <w:p w:rsidR="009C5A57" w:rsidRPr="00541E7B" w:rsidRDefault="00804349" w:rsidP="00541E7B">
      <w:pPr>
        <w:pStyle w:val="Sansinterligne"/>
      </w:pPr>
      <w:r w:rsidRPr="00541E7B">
        <w:t>Dans les petites entreprises une ou deux personnes interviennent dans le processus, alors que dans les grosses compagnies chaque étape dispose d’une équipe e</w:t>
      </w:r>
      <w:r w:rsidR="009C5A57" w:rsidRPr="00541E7B">
        <w:t>ntièrement.</w:t>
      </w:r>
    </w:p>
    <w:p w:rsidR="009C5A57" w:rsidRPr="00541E7B" w:rsidRDefault="009C5A57" w:rsidP="00541E7B">
      <w:pPr>
        <w:pStyle w:val="Sansinterligne"/>
      </w:pPr>
    </w:p>
    <w:p w:rsidR="009C5A57" w:rsidRPr="00541E7B" w:rsidRDefault="009C5A57" w:rsidP="00541E7B">
      <w:pPr>
        <w:pStyle w:val="Sansinterligne"/>
      </w:pPr>
      <w:r w:rsidRPr="00541E7B">
        <w:t>Liste des entreprises françaises :</w:t>
      </w:r>
    </w:p>
    <w:p w:rsidR="009C5A57" w:rsidRPr="00541E7B" w:rsidRDefault="009C5A57" w:rsidP="00541E7B">
      <w:pPr>
        <w:pStyle w:val="Sansinterligne"/>
      </w:pPr>
    </w:p>
    <w:p w:rsidR="009C5A57" w:rsidRPr="00541E7B" w:rsidRDefault="00541E7B" w:rsidP="00541E7B">
      <w:pPr>
        <w:pStyle w:val="Sansinterligne"/>
        <w:numPr>
          <w:ilvl w:val="0"/>
          <w:numId w:val="6"/>
        </w:numPr>
      </w:pPr>
      <w:r>
        <w:t xml:space="preserve">Cap Gemini : </w:t>
      </w:r>
    </w:p>
    <w:p w:rsidR="009C5A57" w:rsidRPr="00541E7B" w:rsidRDefault="009C5A57" w:rsidP="00541E7B">
      <w:pPr>
        <w:pStyle w:val="Sansinterligne"/>
      </w:pPr>
      <w:r w:rsidRPr="00541E7B">
        <w:t>Un des leaders mondiaux du conseil en informatique et des services informatiques. L'entreprise emploie près de 50000 personnes dans plus de 30 pays. Le groupe Cap Gemini est côté au CAC 40.</w:t>
      </w:r>
    </w:p>
    <w:p w:rsidR="00541E7B" w:rsidRPr="00541E7B" w:rsidRDefault="00541E7B" w:rsidP="00541E7B">
      <w:pPr>
        <w:pStyle w:val="Sansinterligne"/>
        <w:numPr>
          <w:ilvl w:val="0"/>
          <w:numId w:val="5"/>
        </w:numPr>
        <w:rPr>
          <w:rFonts w:eastAsia="Times New Roman" w:cs="Times New Roman"/>
          <w:sz w:val="24"/>
          <w:szCs w:val="24"/>
          <w:lang w:eastAsia="fr-FR"/>
        </w:rPr>
      </w:pPr>
      <w:proofErr w:type="spellStart"/>
      <w:r>
        <w:rPr>
          <w:rFonts w:eastAsia="Times New Roman" w:cs="Arial"/>
          <w:sz w:val="24"/>
          <w:szCs w:val="24"/>
          <w:shd w:val="clear" w:color="auto" w:fill="FFFFFF"/>
          <w:lang w:eastAsia="fr-FR"/>
        </w:rPr>
        <w:t>Unilog</w:t>
      </w:r>
      <w:proofErr w:type="spellEnd"/>
      <w:r>
        <w:rPr>
          <w:rFonts w:eastAsia="Times New Roman" w:cs="Arial"/>
          <w:sz w:val="24"/>
          <w:szCs w:val="24"/>
          <w:shd w:val="clear" w:color="auto" w:fill="FFFFFF"/>
          <w:lang w:eastAsia="fr-FR"/>
        </w:rPr>
        <w:t> :</w:t>
      </w:r>
    </w:p>
    <w:p w:rsidR="00541E7B" w:rsidRDefault="00541E7B" w:rsidP="00541E7B">
      <w:pPr>
        <w:pStyle w:val="Sansinterligne"/>
        <w:rPr>
          <w:rFonts w:eastAsia="Times New Roman" w:cs="Arial"/>
          <w:sz w:val="24"/>
          <w:szCs w:val="24"/>
          <w:lang w:eastAsia="fr-FR"/>
        </w:rPr>
      </w:pPr>
      <w:r w:rsidRPr="00541E7B">
        <w:rPr>
          <w:rFonts w:eastAsia="Times New Roman" w:cs="Arial"/>
          <w:sz w:val="24"/>
          <w:szCs w:val="24"/>
          <w:lang w:eastAsia="fr-FR"/>
        </w:rPr>
        <w:t>La SSII française était valorisée près d'un milliard d'euros. Elle s'est fait</w:t>
      </w:r>
      <w:r>
        <w:rPr>
          <w:rFonts w:eastAsia="Times New Roman" w:cs="Arial"/>
          <w:sz w:val="24"/>
          <w:szCs w:val="24"/>
          <w:lang w:eastAsia="fr-FR"/>
        </w:rPr>
        <w:t>e</w:t>
      </w:r>
      <w:r w:rsidRPr="00541E7B">
        <w:rPr>
          <w:rFonts w:eastAsia="Times New Roman" w:cs="Arial"/>
          <w:sz w:val="24"/>
          <w:szCs w:val="24"/>
          <w:lang w:eastAsia="fr-FR"/>
        </w:rPr>
        <w:t xml:space="preserve"> absorbée en 2005 par le groupe anglais </w:t>
      </w:r>
      <w:proofErr w:type="spellStart"/>
      <w:r w:rsidRPr="00541E7B">
        <w:rPr>
          <w:rFonts w:eastAsia="Times New Roman" w:cs="Arial"/>
          <w:bCs/>
          <w:sz w:val="24"/>
          <w:szCs w:val="24"/>
          <w:lang w:eastAsia="fr-FR"/>
        </w:rPr>
        <w:t>Logica</w:t>
      </w:r>
      <w:proofErr w:type="spellEnd"/>
      <w:r w:rsidRPr="00541E7B">
        <w:rPr>
          <w:rFonts w:eastAsia="Times New Roman" w:cs="Arial"/>
          <w:bCs/>
          <w:sz w:val="24"/>
          <w:szCs w:val="24"/>
          <w:lang w:eastAsia="fr-FR"/>
        </w:rPr>
        <w:t xml:space="preserve"> CMG</w:t>
      </w:r>
      <w:r w:rsidRPr="00541E7B">
        <w:rPr>
          <w:rFonts w:eastAsia="Times New Roman" w:cs="Arial"/>
          <w:sz w:val="24"/>
          <w:szCs w:val="24"/>
          <w:lang w:eastAsia="fr-FR"/>
        </w:rPr>
        <w:t>. Le nouveau groupe sera dans le top 10 européen du secteur.</w:t>
      </w:r>
    </w:p>
    <w:p w:rsidR="00541E7B" w:rsidRPr="00541E7B" w:rsidRDefault="00541E7B" w:rsidP="00541E7B">
      <w:pPr>
        <w:pStyle w:val="Sansinterligne"/>
        <w:numPr>
          <w:ilvl w:val="0"/>
          <w:numId w:val="5"/>
        </w:numPr>
        <w:rPr>
          <w:rFonts w:eastAsia="Times New Roman" w:cs="Arial"/>
          <w:sz w:val="24"/>
          <w:szCs w:val="24"/>
          <w:lang w:eastAsia="fr-FR"/>
        </w:rPr>
      </w:pPr>
      <w:proofErr w:type="spellStart"/>
      <w:r>
        <w:rPr>
          <w:rFonts w:eastAsia="Times New Roman" w:cs="Arial"/>
          <w:sz w:val="24"/>
          <w:szCs w:val="24"/>
          <w:lang w:eastAsia="fr-FR"/>
        </w:rPr>
        <w:t>Logica</w:t>
      </w:r>
      <w:proofErr w:type="spellEnd"/>
      <w:r>
        <w:rPr>
          <w:rFonts w:eastAsia="Times New Roman" w:cs="Arial"/>
          <w:sz w:val="24"/>
          <w:szCs w:val="24"/>
          <w:lang w:eastAsia="fr-FR"/>
        </w:rPr>
        <w:t> :</w:t>
      </w:r>
    </w:p>
    <w:p w:rsidR="00541E7B" w:rsidRPr="00541E7B" w:rsidRDefault="00541E7B" w:rsidP="00541E7B">
      <w:pPr>
        <w:pStyle w:val="Sansinterligne"/>
        <w:rPr>
          <w:rFonts w:eastAsia="Times New Roman" w:cs="Arial"/>
          <w:sz w:val="24"/>
          <w:szCs w:val="24"/>
          <w:lang w:eastAsia="fr-FR"/>
        </w:rPr>
      </w:pPr>
      <w:r w:rsidRPr="00541E7B">
        <w:rPr>
          <w:rFonts w:eastAsia="Times New Roman" w:cs="Arial"/>
          <w:sz w:val="24"/>
          <w:szCs w:val="24"/>
          <w:lang w:eastAsia="fr-FR"/>
        </w:rPr>
        <w:t xml:space="preserve">Le canadien CGI a racheté l'anglais </w:t>
      </w:r>
      <w:proofErr w:type="spellStart"/>
      <w:r w:rsidRPr="00541E7B">
        <w:rPr>
          <w:rFonts w:eastAsia="Times New Roman" w:cs="Arial"/>
          <w:sz w:val="24"/>
          <w:szCs w:val="24"/>
          <w:lang w:eastAsia="fr-FR"/>
        </w:rPr>
        <w:t>Logica</w:t>
      </w:r>
      <w:proofErr w:type="spellEnd"/>
      <w:r w:rsidRPr="00541E7B">
        <w:rPr>
          <w:rFonts w:eastAsia="Times New Roman" w:cs="Arial"/>
          <w:sz w:val="24"/>
          <w:szCs w:val="24"/>
          <w:lang w:eastAsia="fr-FR"/>
        </w:rPr>
        <w:t xml:space="preserve"> pour 2,6 milliards d'euros en 2012. La SSII britannique </w:t>
      </w:r>
      <w:proofErr w:type="spellStart"/>
      <w:r w:rsidRPr="00541E7B">
        <w:rPr>
          <w:rFonts w:eastAsia="Times New Roman" w:cs="Arial"/>
          <w:sz w:val="24"/>
          <w:szCs w:val="24"/>
          <w:lang w:eastAsia="fr-FR"/>
        </w:rPr>
        <w:t>Logica</w:t>
      </w:r>
      <w:proofErr w:type="spellEnd"/>
      <w:r w:rsidRPr="00541E7B">
        <w:rPr>
          <w:rFonts w:eastAsia="Times New Roman" w:cs="Arial"/>
          <w:sz w:val="24"/>
          <w:szCs w:val="24"/>
          <w:lang w:eastAsia="fr-FR"/>
        </w:rPr>
        <w:t>, l'une des sociétés les plus importantes d'Europe dans son secteur. L'entreprise compte près de 72000 professionnels dans 40 pays.</w:t>
      </w:r>
    </w:p>
    <w:p w:rsidR="00541E7B" w:rsidRPr="00541E7B" w:rsidRDefault="00541E7B" w:rsidP="00541E7B">
      <w:pPr>
        <w:pStyle w:val="Sansinterligne"/>
        <w:numPr>
          <w:ilvl w:val="0"/>
          <w:numId w:val="5"/>
        </w:numPr>
        <w:rPr>
          <w:rFonts w:eastAsia="Times New Roman" w:cs="Arial"/>
          <w:sz w:val="24"/>
          <w:szCs w:val="24"/>
          <w:lang w:eastAsia="fr-FR"/>
        </w:rPr>
      </w:pPr>
      <w:proofErr w:type="spellStart"/>
      <w:r>
        <w:rPr>
          <w:rFonts w:eastAsia="Times New Roman" w:cs="Arial"/>
          <w:sz w:val="24"/>
          <w:szCs w:val="24"/>
          <w:lang w:eastAsia="fr-FR"/>
        </w:rPr>
        <w:t>Sopra</w:t>
      </w:r>
      <w:proofErr w:type="spellEnd"/>
      <w:r>
        <w:rPr>
          <w:rFonts w:eastAsia="Times New Roman" w:cs="Arial"/>
          <w:sz w:val="24"/>
          <w:szCs w:val="24"/>
          <w:lang w:eastAsia="fr-FR"/>
        </w:rPr>
        <w:t> :</w:t>
      </w:r>
    </w:p>
    <w:p w:rsidR="00541E7B" w:rsidRPr="00541E7B" w:rsidRDefault="00541E7B" w:rsidP="00541E7B">
      <w:pPr>
        <w:pStyle w:val="Sansinterligne"/>
        <w:rPr>
          <w:rFonts w:eastAsia="Times New Roman" w:cs="Arial"/>
          <w:sz w:val="24"/>
          <w:szCs w:val="24"/>
          <w:lang w:eastAsia="fr-FR"/>
        </w:rPr>
      </w:pPr>
      <w:r w:rsidRPr="00541E7B">
        <w:rPr>
          <w:rFonts w:eastAsia="Times New Roman" w:cs="Arial"/>
          <w:sz w:val="24"/>
          <w:szCs w:val="24"/>
          <w:lang w:eastAsia="fr-FR"/>
        </w:rPr>
        <w:t xml:space="preserve">Acteur majeur européen du conseil, des services technologiques et de l'édition de logiciels, </w:t>
      </w:r>
      <w:proofErr w:type="spellStart"/>
      <w:r w:rsidRPr="00541E7B">
        <w:rPr>
          <w:rFonts w:eastAsia="Times New Roman" w:cs="Arial"/>
          <w:sz w:val="24"/>
          <w:szCs w:val="24"/>
          <w:lang w:eastAsia="fr-FR"/>
        </w:rPr>
        <w:t>Sopra</w:t>
      </w:r>
      <w:proofErr w:type="spellEnd"/>
      <w:r w:rsidRPr="00541E7B">
        <w:rPr>
          <w:rFonts w:eastAsia="Times New Roman" w:cs="Arial"/>
          <w:sz w:val="24"/>
          <w:szCs w:val="24"/>
          <w:lang w:eastAsia="fr-FR"/>
        </w:rPr>
        <w:t xml:space="preserve"> Group accompagne les entreprises dans leurs projets.</w:t>
      </w:r>
    </w:p>
    <w:p w:rsidR="00541E7B" w:rsidRDefault="00541E7B" w:rsidP="00541E7B">
      <w:pPr>
        <w:pStyle w:val="Sansinterligne"/>
        <w:numPr>
          <w:ilvl w:val="0"/>
          <w:numId w:val="5"/>
        </w:numPr>
      </w:pPr>
      <w:proofErr w:type="spellStart"/>
      <w:r>
        <w:t>Infotel</w:t>
      </w:r>
      <w:proofErr w:type="spellEnd"/>
      <w:r>
        <w:t> :</w:t>
      </w:r>
    </w:p>
    <w:p w:rsidR="00541E7B" w:rsidRDefault="00541E7B" w:rsidP="00541E7B">
      <w:pPr>
        <w:pStyle w:val="Sansinterligne"/>
      </w:pPr>
      <w:proofErr w:type="spellStart"/>
      <w:r>
        <w:t>Infotel</w:t>
      </w:r>
      <w:proofErr w:type="spellEnd"/>
      <w:r>
        <w:t xml:space="preserve"> est une société française présente dans les domaines du logiciel et des services informatiques. Elle est </w:t>
      </w:r>
      <w:r w:rsidR="008C15BE">
        <w:t>cotée</w:t>
      </w:r>
      <w:r>
        <w:t xml:space="preserve"> sur Euronext.</w:t>
      </w:r>
    </w:p>
    <w:p w:rsidR="009C5A57" w:rsidRDefault="00541E7B" w:rsidP="00541E7B">
      <w:pPr>
        <w:pStyle w:val="Sansinterligne"/>
      </w:pPr>
      <w:r>
        <w:t xml:space="preserve">Il s'agit d'une très bonne SSII et son Agence de Lyon est en pleine </w:t>
      </w:r>
      <w:r w:rsidR="008C15BE">
        <w:t>expansion</w:t>
      </w:r>
      <w:r>
        <w:t>.</w:t>
      </w:r>
    </w:p>
    <w:p w:rsidR="00541E7B" w:rsidRDefault="00541E7B" w:rsidP="00541E7B">
      <w:pPr>
        <w:pStyle w:val="Sansinterligne"/>
        <w:numPr>
          <w:ilvl w:val="0"/>
          <w:numId w:val="5"/>
        </w:numPr>
      </w:pPr>
      <w:r>
        <w:t xml:space="preserve">IBM Global Services : </w:t>
      </w:r>
    </w:p>
    <w:p w:rsidR="00541E7B" w:rsidRDefault="00541E7B" w:rsidP="00541E7B">
      <w:pPr>
        <w:pStyle w:val="Sansinterligne"/>
      </w:pPr>
      <w:r>
        <w:t xml:space="preserve">IBM Global Business Services propose à ses clients du conseil en stratégie d'entreprise, de l'expertise dans chaque secteur d'activité et dans les problématiques IT, leur maîtrise des domaines clés tels que la gestion de la relation client (CRM), la gestion de la chaîne logistique et la gestion financière combinée avec la capacité de mettre en </w:t>
      </w:r>
      <w:r w:rsidR="008C15BE">
        <w:t>œuvre</w:t>
      </w:r>
      <w:r>
        <w:t xml:space="preserve"> des solutions à grande échelle comme la transformation opérationnelle externalisée, l’infrastructure informatique et les technologies majeures.</w:t>
      </w:r>
    </w:p>
    <w:p w:rsidR="00541E7B" w:rsidRDefault="00541E7B" w:rsidP="00541E7B">
      <w:pPr>
        <w:pStyle w:val="Sansinterligne"/>
        <w:numPr>
          <w:ilvl w:val="0"/>
          <w:numId w:val="5"/>
        </w:numPr>
      </w:pPr>
      <w:proofErr w:type="spellStart"/>
      <w:r>
        <w:t>Aubay</w:t>
      </w:r>
      <w:proofErr w:type="spellEnd"/>
      <w:r>
        <w:t> :</w:t>
      </w:r>
    </w:p>
    <w:p w:rsidR="00541E7B" w:rsidRDefault="00541E7B" w:rsidP="00541E7B">
      <w:pPr>
        <w:pStyle w:val="Sansinterligne"/>
      </w:pPr>
      <w:proofErr w:type="spellStart"/>
      <w:r>
        <w:t>Aubay</w:t>
      </w:r>
      <w:proofErr w:type="spellEnd"/>
      <w:r>
        <w:t xml:space="preserve"> est un groupe de conseil, développement et intégration en solutions Internet et réseaux </w:t>
      </w:r>
      <w:proofErr w:type="spellStart"/>
      <w:r>
        <w:t>Telecoms</w:t>
      </w:r>
      <w:proofErr w:type="spellEnd"/>
      <w:r>
        <w:t xml:space="preserve">, CRM, EAI, GRC, décisionnel, serveurs d'applications, portail, .... Créée en 1997 et basée à Paris, l'entreprise compte environ 2 700 collaborateurs. Elle est </w:t>
      </w:r>
      <w:r w:rsidR="008C15BE">
        <w:t>cotée</w:t>
      </w:r>
      <w:r>
        <w:t xml:space="preserve"> sur Euronext.</w:t>
      </w:r>
    </w:p>
    <w:p w:rsidR="00B46405" w:rsidRDefault="00541E7B" w:rsidP="00B46405">
      <w:pPr>
        <w:pStyle w:val="Sansinterligne"/>
      </w:pPr>
      <w:proofErr w:type="spellStart"/>
      <w:r>
        <w:t>Aubay</w:t>
      </w:r>
      <w:proofErr w:type="spellEnd"/>
      <w:r>
        <w:t xml:space="preserve"> est une SSII de qualité avec qui il est agréable de travailler.</w:t>
      </w:r>
    </w:p>
    <w:p w:rsidR="00B46405" w:rsidRDefault="00B46405" w:rsidP="00B46405">
      <w:pPr>
        <w:pStyle w:val="Sansinterligne"/>
      </w:pPr>
    </w:p>
    <w:p w:rsidR="00B46405" w:rsidRDefault="00B46405" w:rsidP="00B46405">
      <w:pPr>
        <w:pStyle w:val="Sansinterligne"/>
      </w:pPr>
    </w:p>
    <w:p w:rsidR="00B46405" w:rsidRDefault="00B46405" w:rsidP="00B46405">
      <w:pPr>
        <w:pStyle w:val="Sansinterligne"/>
      </w:pPr>
    </w:p>
    <w:p w:rsidR="00B46405" w:rsidRDefault="00B46405" w:rsidP="00B46405">
      <w:pPr>
        <w:pStyle w:val="Sansinterligne"/>
      </w:pPr>
    </w:p>
    <w:p w:rsidR="00B46405" w:rsidRDefault="00B46405" w:rsidP="00B46405">
      <w:pPr>
        <w:pStyle w:val="Sansinterligne"/>
      </w:pPr>
    </w:p>
    <w:p w:rsidR="00B46405" w:rsidRDefault="00B46405" w:rsidP="00B46405">
      <w:pPr>
        <w:pStyle w:val="Sansinterligne"/>
        <w:numPr>
          <w:ilvl w:val="0"/>
          <w:numId w:val="5"/>
        </w:numPr>
      </w:pPr>
      <w:r>
        <w:lastRenderedPageBreak/>
        <w:t xml:space="preserve">Atos </w:t>
      </w:r>
      <w:proofErr w:type="spellStart"/>
      <w:r>
        <w:t>Origin</w:t>
      </w:r>
      <w:proofErr w:type="spellEnd"/>
      <w:r>
        <w:t> :</w:t>
      </w:r>
      <w:bookmarkStart w:id="0" w:name="_GoBack"/>
      <w:bookmarkEnd w:id="0"/>
    </w:p>
    <w:p w:rsidR="00B46405" w:rsidRDefault="00B46405" w:rsidP="00B46405">
      <w:pPr>
        <w:pStyle w:val="Sansinterligne"/>
      </w:pPr>
      <w:r>
        <w:t>Atos est né de la fusion de Sligos et d'</w:t>
      </w:r>
      <w:proofErr w:type="spellStart"/>
      <w:r>
        <w:t>Axime</w:t>
      </w:r>
      <w:proofErr w:type="spellEnd"/>
      <w:r>
        <w:t xml:space="preserve"> en 1997. Trois ans plus tard, Atos achète </w:t>
      </w:r>
      <w:proofErr w:type="spellStart"/>
      <w:r>
        <w:t>Origin</w:t>
      </w:r>
      <w:proofErr w:type="spellEnd"/>
      <w:r>
        <w:t xml:space="preserve"> (filiale de Philips) et devient Atos </w:t>
      </w:r>
      <w:proofErr w:type="spellStart"/>
      <w:r>
        <w:t>Origin</w:t>
      </w:r>
      <w:proofErr w:type="spellEnd"/>
      <w:r>
        <w:t>. Atos figure parmi les 1ers groupes mondiaux de services informatiques. L'activité se répartit comme suit :</w:t>
      </w:r>
    </w:p>
    <w:p w:rsidR="00B46405" w:rsidRDefault="00B46405" w:rsidP="00B46405">
      <w:pPr>
        <w:pStyle w:val="Sansinterligne"/>
        <w:numPr>
          <w:ilvl w:val="0"/>
          <w:numId w:val="9"/>
        </w:numPr>
      </w:pPr>
      <w:r>
        <w:t>Prestations</w:t>
      </w:r>
      <w:r>
        <w:t xml:space="preserve"> d'infogérance</w:t>
      </w:r>
    </w:p>
    <w:p w:rsidR="00B46405" w:rsidRDefault="00B46405" w:rsidP="00B46405">
      <w:pPr>
        <w:pStyle w:val="Sansinterligne"/>
        <w:numPr>
          <w:ilvl w:val="0"/>
          <w:numId w:val="9"/>
        </w:numPr>
      </w:pPr>
      <w:r>
        <w:t>Intégration</w:t>
      </w:r>
      <w:r>
        <w:t xml:space="preserve"> de systèmes</w:t>
      </w:r>
    </w:p>
    <w:p w:rsidR="00B46405" w:rsidRDefault="00B46405" w:rsidP="00B46405">
      <w:pPr>
        <w:pStyle w:val="Sansinterligne"/>
        <w:numPr>
          <w:ilvl w:val="0"/>
          <w:numId w:val="9"/>
        </w:numPr>
      </w:pPr>
      <w:r>
        <w:t>Prestations</w:t>
      </w:r>
      <w:r>
        <w:t xml:space="preserve"> de services transactionnels : traitement des transactions électroniques de paiement, gestion des paiements à distance, développement de solutions de paiement, etc.</w:t>
      </w:r>
    </w:p>
    <w:p w:rsidR="00B46405" w:rsidRDefault="00B46405" w:rsidP="00B46405">
      <w:pPr>
        <w:pStyle w:val="Sansinterligne"/>
        <w:numPr>
          <w:ilvl w:val="0"/>
          <w:numId w:val="9"/>
        </w:numPr>
      </w:pPr>
      <w:r>
        <w:t>Externalisation</w:t>
      </w:r>
      <w:r>
        <w:t xml:space="preserve"> des processus-métiers</w:t>
      </w:r>
    </w:p>
    <w:p w:rsidR="00B812B5" w:rsidRDefault="00B46405" w:rsidP="00B46405">
      <w:pPr>
        <w:pStyle w:val="Sansinterligne"/>
        <w:numPr>
          <w:ilvl w:val="0"/>
          <w:numId w:val="9"/>
        </w:numPr>
      </w:pPr>
      <w:r>
        <w:t>Prestations</w:t>
      </w:r>
      <w:r>
        <w:t xml:space="preserve"> de conseil</w:t>
      </w:r>
    </w:p>
    <w:p w:rsidR="00B46405" w:rsidRDefault="00B46405" w:rsidP="00B46405">
      <w:pPr>
        <w:pStyle w:val="Sansinterligne"/>
        <w:numPr>
          <w:ilvl w:val="0"/>
          <w:numId w:val="5"/>
        </w:numPr>
      </w:pPr>
      <w:proofErr w:type="spellStart"/>
      <w:r>
        <w:t>Accenture</w:t>
      </w:r>
      <w:proofErr w:type="spellEnd"/>
      <w:r>
        <w:t> :</w:t>
      </w:r>
    </w:p>
    <w:p w:rsidR="00B46405" w:rsidRDefault="00B46405" w:rsidP="00B46405">
      <w:pPr>
        <w:pStyle w:val="Sansinterligne"/>
      </w:pPr>
      <w:r>
        <w:t xml:space="preserve">Entreprise de conseil en management, technologies et externalisation, </w:t>
      </w:r>
      <w:proofErr w:type="spellStart"/>
      <w:r>
        <w:t>Accenture</w:t>
      </w:r>
      <w:proofErr w:type="spellEnd"/>
      <w:r>
        <w:t xml:space="preserve"> aide ses clients, entreprises et administrations, à renforcer leur performance. Il s'agit du premier cabinet conseil au monde devant IBM et </w:t>
      </w:r>
      <w:proofErr w:type="spellStart"/>
      <w:r>
        <w:t>Capgemini</w:t>
      </w:r>
      <w:proofErr w:type="spellEnd"/>
      <w:r>
        <w:t xml:space="preserve">. Son siège est à Dublin. </w:t>
      </w:r>
      <w:proofErr w:type="spellStart"/>
      <w:r>
        <w:t>Accenture</w:t>
      </w:r>
      <w:proofErr w:type="spellEnd"/>
      <w:r>
        <w:t xml:space="preserve"> est née de la scission d'Arthur Andersen en deux groupes. Arthur Andersen avait une assez mauvaise réputation. Suite à des problèmes de justice, Andersen Consulting a été obligé de changer de nom en août 2000.</w:t>
      </w:r>
    </w:p>
    <w:p w:rsidR="00B46405" w:rsidRDefault="00B46405" w:rsidP="00B46405">
      <w:pPr>
        <w:pStyle w:val="Sansinterligne"/>
      </w:pPr>
    </w:p>
    <w:p w:rsidR="00B46405" w:rsidRPr="00541E7B" w:rsidRDefault="00B46405" w:rsidP="00B46405">
      <w:pPr>
        <w:pStyle w:val="Sansinterligne"/>
      </w:pPr>
    </w:p>
    <w:sectPr w:rsidR="00B46405" w:rsidRPr="00541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E79"/>
    <w:multiLevelType w:val="hybridMultilevel"/>
    <w:tmpl w:val="5B9E4D82"/>
    <w:lvl w:ilvl="0" w:tplc="51F0E4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B08EE"/>
    <w:multiLevelType w:val="hybridMultilevel"/>
    <w:tmpl w:val="A2AAE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270955"/>
    <w:multiLevelType w:val="multilevel"/>
    <w:tmpl w:val="594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00423"/>
    <w:multiLevelType w:val="hybridMultilevel"/>
    <w:tmpl w:val="CE7600C2"/>
    <w:lvl w:ilvl="0" w:tplc="51F0E4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10304B"/>
    <w:multiLevelType w:val="hybridMultilevel"/>
    <w:tmpl w:val="28FCD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061962"/>
    <w:multiLevelType w:val="hybridMultilevel"/>
    <w:tmpl w:val="0F987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BE3928"/>
    <w:multiLevelType w:val="hybridMultilevel"/>
    <w:tmpl w:val="D4229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A07843"/>
    <w:multiLevelType w:val="hybridMultilevel"/>
    <w:tmpl w:val="F350E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1D473A"/>
    <w:multiLevelType w:val="hybridMultilevel"/>
    <w:tmpl w:val="DF322038"/>
    <w:lvl w:ilvl="0" w:tplc="51F0E4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2"/>
  </w:num>
  <w:num w:numId="5">
    <w:abstractNumId w:val="0"/>
  </w:num>
  <w:num w:numId="6">
    <w:abstractNumId w:val="3"/>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B5"/>
    <w:rsid w:val="004C5664"/>
    <w:rsid w:val="00541E7B"/>
    <w:rsid w:val="00804349"/>
    <w:rsid w:val="008C15BE"/>
    <w:rsid w:val="009935B6"/>
    <w:rsid w:val="009C5A57"/>
    <w:rsid w:val="00B46405"/>
    <w:rsid w:val="00B812B5"/>
    <w:rsid w:val="00F77D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12B5"/>
    <w:pPr>
      <w:spacing w:after="0" w:line="240" w:lineRule="auto"/>
    </w:pPr>
  </w:style>
  <w:style w:type="character" w:customStyle="1" w:styleId="apple-converted-space">
    <w:name w:val="apple-converted-space"/>
    <w:basedOn w:val="Policepardfaut"/>
    <w:rsid w:val="00541E7B"/>
  </w:style>
  <w:style w:type="character" w:styleId="lev">
    <w:name w:val="Strong"/>
    <w:basedOn w:val="Policepardfaut"/>
    <w:uiPriority w:val="22"/>
    <w:qFormat/>
    <w:rsid w:val="00541E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12B5"/>
    <w:pPr>
      <w:spacing w:after="0" w:line="240" w:lineRule="auto"/>
    </w:pPr>
  </w:style>
  <w:style w:type="character" w:customStyle="1" w:styleId="apple-converted-space">
    <w:name w:val="apple-converted-space"/>
    <w:basedOn w:val="Policepardfaut"/>
    <w:rsid w:val="00541E7B"/>
  </w:style>
  <w:style w:type="character" w:styleId="lev">
    <w:name w:val="Strong"/>
    <w:basedOn w:val="Policepardfaut"/>
    <w:uiPriority w:val="22"/>
    <w:qFormat/>
    <w:rsid w:val="00541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5542">
      <w:bodyDiv w:val="1"/>
      <w:marLeft w:val="0"/>
      <w:marRight w:val="0"/>
      <w:marTop w:val="0"/>
      <w:marBottom w:val="0"/>
      <w:divBdr>
        <w:top w:val="none" w:sz="0" w:space="0" w:color="auto"/>
        <w:left w:val="none" w:sz="0" w:space="0" w:color="auto"/>
        <w:bottom w:val="none" w:sz="0" w:space="0" w:color="auto"/>
        <w:right w:val="none" w:sz="0" w:space="0" w:color="auto"/>
      </w:divBdr>
    </w:div>
    <w:div w:id="800028754">
      <w:bodyDiv w:val="1"/>
      <w:marLeft w:val="0"/>
      <w:marRight w:val="0"/>
      <w:marTop w:val="0"/>
      <w:marBottom w:val="0"/>
      <w:divBdr>
        <w:top w:val="none" w:sz="0" w:space="0" w:color="auto"/>
        <w:left w:val="none" w:sz="0" w:space="0" w:color="auto"/>
        <w:bottom w:val="none" w:sz="0" w:space="0" w:color="auto"/>
        <w:right w:val="none" w:sz="0" w:space="0" w:color="auto"/>
      </w:divBdr>
    </w:div>
    <w:div w:id="967785265">
      <w:bodyDiv w:val="1"/>
      <w:marLeft w:val="0"/>
      <w:marRight w:val="0"/>
      <w:marTop w:val="0"/>
      <w:marBottom w:val="0"/>
      <w:divBdr>
        <w:top w:val="none" w:sz="0" w:space="0" w:color="auto"/>
        <w:left w:val="none" w:sz="0" w:space="0" w:color="auto"/>
        <w:bottom w:val="none" w:sz="0" w:space="0" w:color="auto"/>
        <w:right w:val="none" w:sz="0" w:space="0" w:color="auto"/>
      </w:divBdr>
    </w:div>
    <w:div w:id="1183932845">
      <w:bodyDiv w:val="1"/>
      <w:marLeft w:val="0"/>
      <w:marRight w:val="0"/>
      <w:marTop w:val="0"/>
      <w:marBottom w:val="0"/>
      <w:divBdr>
        <w:top w:val="none" w:sz="0" w:space="0" w:color="auto"/>
        <w:left w:val="none" w:sz="0" w:space="0" w:color="auto"/>
        <w:bottom w:val="none" w:sz="0" w:space="0" w:color="auto"/>
        <w:right w:val="none" w:sz="0" w:space="0" w:color="auto"/>
      </w:divBdr>
    </w:div>
    <w:div w:id="1268925454">
      <w:bodyDiv w:val="1"/>
      <w:marLeft w:val="0"/>
      <w:marRight w:val="0"/>
      <w:marTop w:val="0"/>
      <w:marBottom w:val="0"/>
      <w:divBdr>
        <w:top w:val="none" w:sz="0" w:space="0" w:color="auto"/>
        <w:left w:val="none" w:sz="0" w:space="0" w:color="auto"/>
        <w:bottom w:val="none" w:sz="0" w:space="0" w:color="auto"/>
        <w:right w:val="none" w:sz="0" w:space="0" w:color="auto"/>
      </w:divBdr>
    </w:div>
    <w:div w:id="1299187355">
      <w:bodyDiv w:val="1"/>
      <w:marLeft w:val="0"/>
      <w:marRight w:val="0"/>
      <w:marTop w:val="0"/>
      <w:marBottom w:val="0"/>
      <w:divBdr>
        <w:top w:val="none" w:sz="0" w:space="0" w:color="auto"/>
        <w:left w:val="none" w:sz="0" w:space="0" w:color="auto"/>
        <w:bottom w:val="none" w:sz="0" w:space="0" w:color="auto"/>
        <w:right w:val="none" w:sz="0" w:space="0" w:color="auto"/>
      </w:divBdr>
    </w:div>
    <w:div w:id="1750543482">
      <w:bodyDiv w:val="1"/>
      <w:marLeft w:val="0"/>
      <w:marRight w:val="0"/>
      <w:marTop w:val="0"/>
      <w:marBottom w:val="0"/>
      <w:divBdr>
        <w:top w:val="none" w:sz="0" w:space="0" w:color="auto"/>
        <w:left w:val="none" w:sz="0" w:space="0" w:color="auto"/>
        <w:bottom w:val="none" w:sz="0" w:space="0" w:color="auto"/>
        <w:right w:val="none" w:sz="0" w:space="0" w:color="auto"/>
      </w:divBdr>
    </w:div>
    <w:div w:id="20459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afpa</dc:creator>
  <cp:lastModifiedBy>afpa</cp:lastModifiedBy>
  <cp:revision>4</cp:revision>
  <dcterms:created xsi:type="dcterms:W3CDTF">2016-06-07T07:19:00Z</dcterms:created>
  <dcterms:modified xsi:type="dcterms:W3CDTF">2016-06-07T07:30:00Z</dcterms:modified>
</cp:coreProperties>
</file>