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4ae7588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4ae7588.xml"/>
</Relationships>

</file>

<file path=word/charts/_rels/chart6c504ae758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532c3e18.xlsx"/></Relationships>

</file>

<file path=word/charts/chart6c504ae758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Cost Burdened Households Paying 30%+ of Income for Housing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Renters</c:v>
                </c:pt>
                <c:pt idx="1">
                  <c:v>Mortgage holders</c:v>
                </c:pt>
                <c:pt idx="2">
                  <c:v>Owned home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14.47</c:v>
                </c:pt>
                <c:pt idx="1">
                  <c:v>27.95</c:v>
                </c:pt>
                <c:pt idx="2">
                  <c:v>9.62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2025-02-06T09:33:52Z</dcterms:modified>
  <cp:category/>
</cp:coreProperties>
</file>