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6c507d4a313b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graphictitle"/>
      </w:pPr>
      <w:r>
        <w:drawing>
          <wp:inline distT="0" distB="0" distL="0" distR="0">
            <wp:extent cx="6400800" cy="45720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6c507d4a313b.xml"/>
</Relationships>

</file>

<file path=word/charts/_rels/chart6c507d4a313b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6c5030ff55e.xlsx"/></Relationships>

</file>

<file path=word/charts/chart6c507d4a313b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 xmlns:c="http://schemas.openxmlformats.org/drawingml/2006/chart" xmlns:a="http://schemas.openxmlformats.org/drawingml/2006/main" xmlns:r="http://schemas.openxmlformats.org/officeDocument/2006/relationships">
      <c:tx>
        <c:rich>
          <a:bodyPr/>
          <a:lstStyle/>
          <a:p>
            <a:pPr>
              <a:defRPr/>
            </a:pPr>
            <a:r>
              <a:rPr cap="none" sz="12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rPr>
              <a:t>Homeownership Rate</a:t>
            </a:r>
          </a:p>
        </c:rich>
      </c:tx>
      <c:layout/>
      <c:overlay val="0"/>
    </c:title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value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 w="25400"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dLblPos val="outEnd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Town of Dunn</c:v>
                </c:pt>
                <c:pt idx="1">
                  <c:v>Dane County</c:v>
                </c:pt>
                <c:pt idx="2">
                  <c:v>State of Wisconsin</c:v>
                </c:pt>
              </c:strCache>
            </c:strRef>
          </c:cat>
          <c:val>
            <c:numRef>
              <c:f>sheet1!$B$2:$B$4</c:f>
              <c:numCache>
                <c:ptCount val="3"/>
                <c:pt idx="0">
                  <c:v>96.5</c:v>
                </c:pt>
                <c:pt idx="1">
                  <c:v>57.9</c:v>
                </c:pt>
                <c:pt idx="2">
                  <c:v>67.7</c:v>
                </c:pt>
              </c:numCache>
            </c:numRef>
          </c:val>
        </c:ser>
        <c:dLbls>
          <c:dLblPos val="outEnd"/>
          <c:numFmt formatCode="0.0\%" sourceLinked="0"/>
          <c:separator val=", "/>
          <c:showBubbleSize val="0"/>
          <c:showCatName val="0"/>
          <c:showLegendKey val="0"/>
          <c:showPercent val="0"/>
          <c:showSerName val="0"/>
          <c:showVal val="1"/>
        </c:dLbls>
        <c:gapWidth val="1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/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  <c:min val="0.00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Percent of Population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#,##0\%" sourceLinked="0"/>
        <c:crossAx val="64451712"/>
        <c:crosses val="autoZero"/>
      </c:valAx>
    </c:plotArea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2025-02-06T09:33:49Z</dcterms:modified>
  <cp:category/>
</cp:coreProperties>
</file>