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228c5c0f49db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graphictitle"/>
      </w:pPr>
      <w:r>
        <w:drawing>
          <wp:inline distT="0" distB="0" distL="0" distR="0">
            <wp:extent cx="6400800" cy="4572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228c5c0f49db.xml"/>
</Relationships>

</file>

<file path=word/charts/_rels/chart228c5c0f49db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228c78ae6887.xlsx"/></Relationships>

</file>

<file path=word/charts/chart228c5c0f49db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12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Labor Force Participation Rate (Population 16+ Years Old)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value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 w="25400"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dLblPos val="outEnd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City of Edgerton</c:v>
                </c:pt>
                <c:pt idx="1">
                  <c:v>Dane County</c:v>
                </c:pt>
                <c:pt idx="2">
                  <c:v>State of Wisconsin</c:v>
                </c:pt>
              </c:strCache>
            </c:strRef>
          </c:cat>
          <c:val>
            <c:numRef>
              <c:f>sheet1!$B$2:$B$4</c:f>
              <c:numCache>
                <c:ptCount val="3"/>
                <c:pt idx="0">
                  <c:v>70.6</c:v>
                </c:pt>
                <c:pt idx="1">
                  <c:v>70.5</c:v>
                </c:pt>
                <c:pt idx="2">
                  <c:v>65.5</c:v>
                </c:pt>
              </c:numCache>
            </c:numRef>
          </c:val>
        </c:ser>
        <c:dLbls>
          <c:dLblPos val="outEnd"/>
          <c:numFmt formatCode="0.0\%" sourceLinked="0"/>
          <c:separator val=", "/>
          <c:showBubbleSize val="0"/>
          <c:showCatName val="0"/>
          <c:showLegendKey val="0"/>
          <c:showPercent val="0"/>
          <c:showSerName val="0"/>
          <c:showVal val="1"/>
        </c:dLbls>
        <c:gapWidth val="1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/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  <c:min val="0.00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Percent of Population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#,##0\%" sourceLinked="0"/>
        <c:crossAx val="64451712"/>
        <c:crosses val="autoZero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2025-02-26T12:06:23Z</dcterms:modified>
  <cp:category/>
</cp:coreProperties>
</file>