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571" w:rsidRPr="00291B9C" w:rsidRDefault="00FF2D88" w:rsidP="00D245D5">
      <w:pPr>
        <w:jc w:val="center"/>
        <w:rPr>
          <w:b/>
          <w:sz w:val="30"/>
          <w:szCs w:val="30"/>
        </w:rPr>
      </w:pPr>
      <w:r w:rsidRPr="00291B9C">
        <w:rPr>
          <w:rFonts w:hint="eastAsia"/>
          <w:b/>
          <w:sz w:val="30"/>
          <w:szCs w:val="30"/>
        </w:rPr>
        <w:t>软件学院本科毕业设计开题情况记录</w:t>
      </w:r>
    </w:p>
    <w:tbl>
      <w:tblPr>
        <w:tblStyle w:val="a7"/>
        <w:tblpPr w:leftFromText="180" w:rightFromText="180" w:vertAnchor="text" w:horzAnchor="margin" w:tblpY="308"/>
        <w:tblW w:w="8188" w:type="dxa"/>
        <w:tblLook w:val="04A0" w:firstRow="1" w:lastRow="0" w:firstColumn="1" w:lastColumn="0" w:noHBand="0" w:noVBand="1"/>
      </w:tblPr>
      <w:tblGrid>
        <w:gridCol w:w="1236"/>
        <w:gridCol w:w="2700"/>
        <w:gridCol w:w="1417"/>
        <w:gridCol w:w="2835"/>
      </w:tblGrid>
      <w:tr w:rsidR="00A97AB8" w:rsidRPr="000C7BBC" w:rsidTr="00291B9C">
        <w:trPr>
          <w:trHeight w:val="535"/>
        </w:trPr>
        <w:tc>
          <w:tcPr>
            <w:tcW w:w="1236" w:type="dxa"/>
            <w:vAlign w:val="center"/>
          </w:tcPr>
          <w:p w:rsidR="00A97AB8" w:rsidRPr="00291B9C" w:rsidRDefault="00A97AB8" w:rsidP="00291B9C">
            <w:pPr>
              <w:rPr>
                <w:sz w:val="24"/>
                <w:szCs w:val="24"/>
              </w:rPr>
            </w:pPr>
            <w:r w:rsidRPr="00291B9C">
              <w:rPr>
                <w:rFonts w:hint="eastAsia"/>
                <w:sz w:val="24"/>
                <w:szCs w:val="24"/>
              </w:rPr>
              <w:t>学号</w:t>
            </w:r>
          </w:p>
        </w:tc>
        <w:tc>
          <w:tcPr>
            <w:tcW w:w="2700" w:type="dxa"/>
            <w:vAlign w:val="center"/>
          </w:tcPr>
          <w:p w:rsidR="00A97AB8" w:rsidRPr="00291B9C" w:rsidRDefault="004354BB" w:rsidP="00291B9C">
            <w:pPr>
              <w:rPr>
                <w:sz w:val="24"/>
                <w:szCs w:val="24"/>
              </w:rPr>
            </w:pPr>
            <w:r>
              <w:rPr>
                <w:rFonts w:hint="eastAsia"/>
                <w:sz w:val="24"/>
                <w:szCs w:val="24"/>
              </w:rPr>
              <w:t>14130110010</w:t>
            </w:r>
          </w:p>
        </w:tc>
        <w:tc>
          <w:tcPr>
            <w:tcW w:w="1417" w:type="dxa"/>
            <w:vAlign w:val="center"/>
          </w:tcPr>
          <w:p w:rsidR="00A97AB8" w:rsidRPr="00291B9C" w:rsidRDefault="00A97AB8" w:rsidP="00291B9C">
            <w:pPr>
              <w:rPr>
                <w:sz w:val="24"/>
                <w:szCs w:val="24"/>
              </w:rPr>
            </w:pPr>
            <w:r w:rsidRPr="00291B9C">
              <w:rPr>
                <w:rFonts w:hint="eastAsia"/>
                <w:sz w:val="24"/>
                <w:szCs w:val="24"/>
              </w:rPr>
              <w:t>姓名</w:t>
            </w:r>
          </w:p>
        </w:tc>
        <w:tc>
          <w:tcPr>
            <w:tcW w:w="2835" w:type="dxa"/>
            <w:vAlign w:val="center"/>
          </w:tcPr>
          <w:p w:rsidR="00A97AB8" w:rsidRPr="00291B9C" w:rsidRDefault="004354BB" w:rsidP="00291B9C">
            <w:pPr>
              <w:rPr>
                <w:sz w:val="24"/>
                <w:szCs w:val="24"/>
              </w:rPr>
            </w:pPr>
            <w:r>
              <w:rPr>
                <w:rFonts w:hint="eastAsia"/>
                <w:sz w:val="24"/>
                <w:szCs w:val="24"/>
              </w:rPr>
              <w:t>王旭东</w:t>
            </w:r>
          </w:p>
        </w:tc>
      </w:tr>
      <w:tr w:rsidR="00A97AB8" w:rsidRPr="000C7BBC" w:rsidTr="00291B9C">
        <w:trPr>
          <w:trHeight w:val="517"/>
        </w:trPr>
        <w:tc>
          <w:tcPr>
            <w:tcW w:w="1236" w:type="dxa"/>
            <w:vAlign w:val="center"/>
          </w:tcPr>
          <w:p w:rsidR="00A97AB8" w:rsidRPr="00291B9C" w:rsidRDefault="007D61EA" w:rsidP="00291B9C">
            <w:pPr>
              <w:rPr>
                <w:sz w:val="24"/>
                <w:szCs w:val="24"/>
              </w:rPr>
            </w:pPr>
            <w:r w:rsidRPr="00291B9C">
              <w:rPr>
                <w:rFonts w:hint="eastAsia"/>
                <w:sz w:val="24"/>
                <w:szCs w:val="24"/>
              </w:rPr>
              <w:t>实习地点</w:t>
            </w:r>
          </w:p>
        </w:tc>
        <w:tc>
          <w:tcPr>
            <w:tcW w:w="2700" w:type="dxa"/>
            <w:vAlign w:val="center"/>
          </w:tcPr>
          <w:p w:rsidR="00A97AB8" w:rsidRPr="00291B9C" w:rsidRDefault="004354BB" w:rsidP="00291B9C">
            <w:pPr>
              <w:rPr>
                <w:sz w:val="24"/>
                <w:szCs w:val="24"/>
              </w:rPr>
            </w:pPr>
            <w:r>
              <w:rPr>
                <w:rFonts w:hint="eastAsia"/>
                <w:sz w:val="24"/>
                <w:szCs w:val="24"/>
              </w:rPr>
              <w:t>G</w:t>
            </w:r>
            <w:r>
              <w:rPr>
                <w:sz w:val="24"/>
                <w:szCs w:val="24"/>
              </w:rPr>
              <w:t>5</w:t>
            </w:r>
            <w:r>
              <w:rPr>
                <w:rFonts w:hint="eastAsia"/>
                <w:sz w:val="24"/>
                <w:szCs w:val="24"/>
              </w:rPr>
              <w:t>20</w:t>
            </w:r>
          </w:p>
        </w:tc>
        <w:tc>
          <w:tcPr>
            <w:tcW w:w="1417" w:type="dxa"/>
            <w:vAlign w:val="center"/>
          </w:tcPr>
          <w:p w:rsidR="00A97AB8" w:rsidRPr="00291B9C" w:rsidRDefault="00437830" w:rsidP="00291B9C">
            <w:pPr>
              <w:rPr>
                <w:sz w:val="24"/>
                <w:szCs w:val="24"/>
              </w:rPr>
            </w:pPr>
            <w:r w:rsidRPr="00291B9C">
              <w:rPr>
                <w:rFonts w:hint="eastAsia"/>
                <w:sz w:val="24"/>
                <w:szCs w:val="24"/>
              </w:rPr>
              <w:t>导师</w:t>
            </w:r>
          </w:p>
        </w:tc>
        <w:tc>
          <w:tcPr>
            <w:tcW w:w="2835" w:type="dxa"/>
            <w:vAlign w:val="center"/>
          </w:tcPr>
          <w:p w:rsidR="00A97AB8" w:rsidRPr="00291B9C" w:rsidRDefault="004354BB" w:rsidP="00291B9C">
            <w:pPr>
              <w:rPr>
                <w:sz w:val="24"/>
                <w:szCs w:val="24"/>
              </w:rPr>
            </w:pPr>
            <w:r>
              <w:rPr>
                <w:rFonts w:hint="eastAsia"/>
                <w:sz w:val="24"/>
                <w:szCs w:val="24"/>
              </w:rPr>
              <w:t>董洛兵</w:t>
            </w:r>
          </w:p>
        </w:tc>
      </w:tr>
      <w:tr w:rsidR="002A4655" w:rsidRPr="000C7BBC" w:rsidTr="00291B9C">
        <w:trPr>
          <w:trHeight w:val="517"/>
        </w:trPr>
        <w:tc>
          <w:tcPr>
            <w:tcW w:w="1236" w:type="dxa"/>
            <w:vAlign w:val="center"/>
          </w:tcPr>
          <w:p w:rsidR="002A4655" w:rsidRPr="00291B9C" w:rsidRDefault="002A4655" w:rsidP="00291B9C">
            <w:pPr>
              <w:rPr>
                <w:sz w:val="24"/>
                <w:szCs w:val="24"/>
              </w:rPr>
            </w:pPr>
            <w:r w:rsidRPr="00291B9C">
              <w:rPr>
                <w:rFonts w:hint="eastAsia"/>
                <w:sz w:val="24"/>
                <w:szCs w:val="24"/>
              </w:rPr>
              <w:t>论文题目</w:t>
            </w:r>
          </w:p>
        </w:tc>
        <w:tc>
          <w:tcPr>
            <w:tcW w:w="6952" w:type="dxa"/>
            <w:gridSpan w:val="3"/>
            <w:vAlign w:val="center"/>
          </w:tcPr>
          <w:p w:rsidR="002A4655" w:rsidRPr="00291B9C" w:rsidRDefault="004354BB" w:rsidP="00291B9C">
            <w:pPr>
              <w:rPr>
                <w:sz w:val="24"/>
                <w:szCs w:val="24"/>
              </w:rPr>
            </w:pPr>
            <w:r w:rsidRPr="004354BB">
              <w:rPr>
                <w:rFonts w:hint="eastAsia"/>
                <w:sz w:val="24"/>
                <w:szCs w:val="24"/>
              </w:rPr>
              <w:t>基于机器学习的安卓移动用户情绪分析系统的设计与实现</w:t>
            </w:r>
          </w:p>
        </w:tc>
      </w:tr>
      <w:tr w:rsidR="00A97AB8" w:rsidRPr="000C7BBC" w:rsidTr="00291B9C">
        <w:trPr>
          <w:trHeight w:val="517"/>
        </w:trPr>
        <w:tc>
          <w:tcPr>
            <w:tcW w:w="1236" w:type="dxa"/>
            <w:vAlign w:val="center"/>
          </w:tcPr>
          <w:p w:rsidR="00A97AB8" w:rsidRPr="00291B9C" w:rsidRDefault="002A4655" w:rsidP="00291B9C">
            <w:pPr>
              <w:rPr>
                <w:sz w:val="24"/>
                <w:szCs w:val="24"/>
              </w:rPr>
            </w:pPr>
            <w:r w:rsidRPr="00291B9C">
              <w:rPr>
                <w:rFonts w:hint="eastAsia"/>
                <w:sz w:val="24"/>
                <w:szCs w:val="24"/>
              </w:rPr>
              <w:t>开题</w:t>
            </w:r>
            <w:r w:rsidR="00AE4772" w:rsidRPr="00291B9C">
              <w:rPr>
                <w:rFonts w:hint="eastAsia"/>
                <w:sz w:val="24"/>
                <w:szCs w:val="24"/>
              </w:rPr>
              <w:t>时间</w:t>
            </w:r>
          </w:p>
        </w:tc>
        <w:tc>
          <w:tcPr>
            <w:tcW w:w="2700" w:type="dxa"/>
            <w:vAlign w:val="center"/>
          </w:tcPr>
          <w:p w:rsidR="00A97AB8" w:rsidRPr="00291B9C" w:rsidRDefault="000F15E6" w:rsidP="00291B9C">
            <w:pPr>
              <w:rPr>
                <w:sz w:val="24"/>
                <w:szCs w:val="24"/>
              </w:rPr>
            </w:pPr>
            <w:r>
              <w:rPr>
                <w:rFonts w:hint="eastAsia"/>
                <w:sz w:val="24"/>
                <w:szCs w:val="24"/>
              </w:rPr>
              <w:t xml:space="preserve">   </w:t>
            </w:r>
            <w:r w:rsidR="00752A3D">
              <w:rPr>
                <w:rFonts w:hint="eastAsia"/>
                <w:sz w:val="24"/>
                <w:szCs w:val="24"/>
              </w:rPr>
              <w:t>2017</w:t>
            </w:r>
            <w:r>
              <w:rPr>
                <w:rFonts w:hint="eastAsia"/>
                <w:sz w:val="24"/>
                <w:szCs w:val="24"/>
              </w:rPr>
              <w:t>年</w:t>
            </w:r>
            <w:r w:rsidR="00752A3D">
              <w:rPr>
                <w:rFonts w:hint="eastAsia"/>
                <w:sz w:val="24"/>
                <w:szCs w:val="24"/>
              </w:rPr>
              <w:t xml:space="preserve"> 11</w:t>
            </w:r>
            <w:r>
              <w:rPr>
                <w:rFonts w:hint="eastAsia"/>
                <w:sz w:val="24"/>
                <w:szCs w:val="24"/>
              </w:rPr>
              <w:t>月</w:t>
            </w:r>
            <w:r w:rsidR="00752A3D">
              <w:rPr>
                <w:rFonts w:hint="eastAsia"/>
                <w:sz w:val="24"/>
                <w:szCs w:val="24"/>
              </w:rPr>
              <w:t xml:space="preserve"> 1</w:t>
            </w:r>
            <w:r>
              <w:rPr>
                <w:rFonts w:hint="eastAsia"/>
                <w:sz w:val="24"/>
                <w:szCs w:val="24"/>
              </w:rPr>
              <w:t>日</w:t>
            </w:r>
          </w:p>
        </w:tc>
        <w:tc>
          <w:tcPr>
            <w:tcW w:w="1417" w:type="dxa"/>
            <w:vAlign w:val="center"/>
          </w:tcPr>
          <w:p w:rsidR="00A97AB8" w:rsidRPr="00291B9C" w:rsidRDefault="00AE4772" w:rsidP="00291B9C">
            <w:pPr>
              <w:rPr>
                <w:sz w:val="24"/>
                <w:szCs w:val="24"/>
              </w:rPr>
            </w:pPr>
            <w:r w:rsidRPr="00291B9C">
              <w:rPr>
                <w:rFonts w:hint="eastAsia"/>
                <w:sz w:val="24"/>
                <w:szCs w:val="24"/>
              </w:rPr>
              <w:t>开题地点</w:t>
            </w:r>
          </w:p>
        </w:tc>
        <w:tc>
          <w:tcPr>
            <w:tcW w:w="2835" w:type="dxa"/>
            <w:vAlign w:val="center"/>
          </w:tcPr>
          <w:p w:rsidR="00A97AB8" w:rsidRPr="00291B9C" w:rsidRDefault="00703D63" w:rsidP="00291B9C">
            <w:pPr>
              <w:rPr>
                <w:sz w:val="24"/>
                <w:szCs w:val="24"/>
              </w:rPr>
            </w:pPr>
            <w:r>
              <w:rPr>
                <w:rFonts w:hint="eastAsia"/>
                <w:sz w:val="24"/>
                <w:szCs w:val="24"/>
              </w:rPr>
              <w:t>西电老校区</w:t>
            </w:r>
            <w:r w:rsidR="00752A3D">
              <w:rPr>
                <w:rFonts w:hint="eastAsia"/>
                <w:sz w:val="24"/>
                <w:szCs w:val="24"/>
              </w:rPr>
              <w:t>科技楼</w:t>
            </w:r>
          </w:p>
        </w:tc>
      </w:tr>
      <w:tr w:rsidR="00EF77EE" w:rsidRPr="000C7BBC" w:rsidTr="00EF77EE">
        <w:trPr>
          <w:trHeight w:val="4478"/>
        </w:trPr>
        <w:tc>
          <w:tcPr>
            <w:tcW w:w="1236" w:type="dxa"/>
          </w:tcPr>
          <w:p w:rsidR="00EF77EE" w:rsidRPr="000C7BBC" w:rsidRDefault="00EF77EE" w:rsidP="000C7BBC">
            <w:r>
              <w:rPr>
                <w:rFonts w:hint="eastAsia"/>
              </w:rPr>
              <w:t>论文工作的主要任务及安排</w:t>
            </w:r>
          </w:p>
        </w:tc>
        <w:tc>
          <w:tcPr>
            <w:tcW w:w="6952" w:type="dxa"/>
            <w:gridSpan w:val="3"/>
          </w:tcPr>
          <w:p w:rsidR="00752A3D" w:rsidRDefault="00752A3D" w:rsidP="00752A3D">
            <w:pPr>
              <w:rPr>
                <w:rFonts w:hint="eastAsia"/>
              </w:rPr>
            </w:pPr>
            <w:r>
              <w:rPr>
                <w:rFonts w:hint="eastAsia"/>
              </w:rPr>
              <w:t>1</w:t>
            </w:r>
            <w:r>
              <w:rPr>
                <w:rFonts w:hint="eastAsia"/>
              </w:rPr>
              <w:t>、</w:t>
            </w:r>
            <w:r>
              <w:rPr>
                <w:rFonts w:hint="eastAsia"/>
              </w:rPr>
              <w:t>使用智能手机从多个维度全面收集反应用户日常行为的细粒度感知数据</w:t>
            </w:r>
          </w:p>
          <w:p w:rsidR="00752A3D" w:rsidRDefault="00752A3D" w:rsidP="00752A3D">
            <w:pPr>
              <w:rPr>
                <w:rFonts w:hint="eastAsia"/>
              </w:rPr>
            </w:pPr>
            <w:r>
              <w:rPr>
                <w:rFonts w:hint="eastAsia"/>
              </w:rPr>
              <w:t>2</w:t>
            </w:r>
            <w:r>
              <w:rPr>
                <w:rFonts w:hint="eastAsia"/>
              </w:rPr>
              <w:t>、</w:t>
            </w:r>
            <w:r>
              <w:rPr>
                <w:rFonts w:hint="eastAsia"/>
              </w:rPr>
              <w:t>采用多维数据特征融合方法，利用支持向量机（</w:t>
            </w:r>
            <w:r>
              <w:rPr>
                <w:rFonts w:hint="eastAsia"/>
              </w:rPr>
              <w:t>supportvectormachine</w:t>
            </w:r>
            <w:r>
              <w:rPr>
                <w:rFonts w:hint="eastAsia"/>
              </w:rPr>
              <w:t>，</w:t>
            </w:r>
            <w:r>
              <w:rPr>
                <w:rFonts w:hint="eastAsia"/>
              </w:rPr>
              <w:t>SVM</w:t>
            </w:r>
            <w:r>
              <w:rPr>
                <w:rFonts w:hint="eastAsia"/>
              </w:rPr>
              <w:t>）、</w:t>
            </w:r>
            <w:r>
              <w:rPr>
                <w:rFonts w:hint="eastAsia"/>
              </w:rPr>
              <w:t>k-</w:t>
            </w:r>
            <w:r>
              <w:rPr>
                <w:rFonts w:hint="eastAsia"/>
              </w:rPr>
              <w:t>近邻（</w:t>
            </w:r>
            <w:r>
              <w:rPr>
                <w:rFonts w:hint="eastAsia"/>
              </w:rPr>
              <w:t>k-nearestneighbor</w:t>
            </w:r>
            <w:r>
              <w:rPr>
                <w:rFonts w:hint="eastAsia"/>
              </w:rPr>
              <w:t>，</w:t>
            </w:r>
            <w:r>
              <w:rPr>
                <w:rFonts w:hint="eastAsia"/>
              </w:rPr>
              <w:t>kNN</w:t>
            </w:r>
            <w:r>
              <w:rPr>
                <w:rFonts w:hint="eastAsia"/>
              </w:rPr>
              <w:t>）、决策树（</w:t>
            </w:r>
            <w:r>
              <w:rPr>
                <w:rFonts w:hint="eastAsia"/>
              </w:rPr>
              <w:t>decisiontree</w:t>
            </w:r>
            <w:r>
              <w:rPr>
                <w:rFonts w:hint="eastAsia"/>
              </w:rPr>
              <w:t>）、</w:t>
            </w:r>
            <w:r>
              <w:rPr>
                <w:rFonts w:hint="eastAsia"/>
              </w:rPr>
              <w:t>AdaBoost</w:t>
            </w:r>
            <w:r>
              <w:rPr>
                <w:rFonts w:hint="eastAsia"/>
              </w:rPr>
              <w:t>、随机森林（</w:t>
            </w:r>
            <w:r>
              <w:rPr>
                <w:rFonts w:hint="eastAsia"/>
              </w:rPr>
              <w:t>randomforest</w:t>
            </w:r>
            <w:r>
              <w:rPr>
                <w:rFonts w:hint="eastAsia"/>
              </w:rPr>
              <w:t>）、梯度树提升（</w:t>
            </w:r>
            <w:r>
              <w:rPr>
                <w:rFonts w:hint="eastAsia"/>
              </w:rPr>
              <w:t>gradienttreeboosting,GTB</w:t>
            </w:r>
            <w:r>
              <w:rPr>
                <w:rFonts w:hint="eastAsia"/>
              </w:rPr>
              <w:t>）</w:t>
            </w:r>
            <w:r>
              <w:rPr>
                <w:rFonts w:hint="eastAsia"/>
              </w:rPr>
              <w:t>6</w:t>
            </w:r>
            <w:r>
              <w:rPr>
                <w:rFonts w:hint="eastAsia"/>
              </w:rPr>
              <w:t>种分类器</w:t>
            </w:r>
          </w:p>
          <w:p w:rsidR="00752A3D" w:rsidRDefault="00752A3D" w:rsidP="00752A3D">
            <w:r>
              <w:rPr>
                <w:rFonts w:hint="eastAsia"/>
              </w:rPr>
              <w:t>3</w:t>
            </w:r>
            <w:r>
              <w:rPr>
                <w:rFonts w:hint="eastAsia"/>
              </w:rPr>
              <w:t>、利用离散情绪模型和环状情绪模型两种分类方式</w:t>
            </w:r>
          </w:p>
          <w:p w:rsidR="00EF77EE" w:rsidRPr="00752A3D" w:rsidRDefault="00752A3D" w:rsidP="00752A3D">
            <w:r>
              <w:rPr>
                <w:rFonts w:hint="eastAsia"/>
              </w:rPr>
              <w:t>4</w:t>
            </w:r>
            <w:r>
              <w:rPr>
                <w:rFonts w:hint="eastAsia"/>
              </w:rPr>
              <w:t>、</w:t>
            </w:r>
            <w:r>
              <w:rPr>
                <w:rFonts w:hint="eastAsia"/>
              </w:rPr>
              <w:t>对混合数据和个人数据分别进行情绪识别，并进行对比实验，确定一种准确率最高的识别模型。</w:t>
            </w:r>
          </w:p>
        </w:tc>
      </w:tr>
      <w:tr w:rsidR="00EF77EE" w:rsidRPr="000C7BBC" w:rsidTr="00237DC6">
        <w:trPr>
          <w:trHeight w:val="4477"/>
        </w:trPr>
        <w:tc>
          <w:tcPr>
            <w:tcW w:w="1236" w:type="dxa"/>
          </w:tcPr>
          <w:p w:rsidR="00EF77EE" w:rsidRPr="000C7BBC" w:rsidRDefault="004D49E8" w:rsidP="005E348A">
            <w:r>
              <w:rPr>
                <w:rFonts w:hint="eastAsia"/>
              </w:rPr>
              <w:t>已经阅读的相关资料</w:t>
            </w:r>
            <w:r w:rsidR="005E348A">
              <w:rPr>
                <w:rFonts w:hint="eastAsia"/>
              </w:rPr>
              <w:t>及技术准备</w:t>
            </w:r>
            <w:r>
              <w:rPr>
                <w:rFonts w:hint="eastAsia"/>
              </w:rPr>
              <w:t>，现有的问题</w:t>
            </w:r>
            <w:r w:rsidR="00092AA7">
              <w:rPr>
                <w:rFonts w:hint="eastAsia"/>
              </w:rPr>
              <w:t>及</w:t>
            </w:r>
            <w:r w:rsidR="00355F55">
              <w:rPr>
                <w:rFonts w:hint="eastAsia"/>
              </w:rPr>
              <w:t>解决思路</w:t>
            </w:r>
          </w:p>
        </w:tc>
        <w:tc>
          <w:tcPr>
            <w:tcW w:w="6952" w:type="dxa"/>
            <w:gridSpan w:val="3"/>
          </w:tcPr>
          <w:p w:rsidR="00866D0F" w:rsidRDefault="00866D0F" w:rsidP="000C7BBC">
            <w:r>
              <w:rPr>
                <w:rFonts w:hint="eastAsia"/>
              </w:rPr>
              <w:t>已阅读的资料有：</w:t>
            </w:r>
          </w:p>
          <w:p w:rsidR="006F7DE1" w:rsidRDefault="00752A3D" w:rsidP="000C7BBC">
            <w:r>
              <w:rPr>
                <w:rFonts w:hint="eastAsia"/>
              </w:rPr>
              <w:t>马克</w:t>
            </w:r>
            <w:r>
              <w:t>.</w:t>
            </w:r>
            <w:r>
              <w:rPr>
                <w:rFonts w:hint="eastAsia"/>
              </w:rPr>
              <w:t>卢茨《</w:t>
            </w:r>
            <w:r>
              <w:rPr>
                <w:rFonts w:hint="eastAsia"/>
              </w:rPr>
              <w:t>Py</w:t>
            </w:r>
            <w:r>
              <w:t>thon</w:t>
            </w:r>
            <w:r>
              <w:rPr>
                <w:rFonts w:hint="eastAsia"/>
              </w:rPr>
              <w:t>编程》邹晓，瞿乔，任发科</w:t>
            </w:r>
            <w:r w:rsidR="00866D0F">
              <w:rPr>
                <w:rFonts w:hint="eastAsia"/>
              </w:rPr>
              <w:t>译</w:t>
            </w:r>
            <w:r w:rsidR="00866D0F">
              <w:rPr>
                <w:rFonts w:hint="eastAsia"/>
              </w:rPr>
              <w:t xml:space="preserve"> </w:t>
            </w:r>
            <w:r w:rsidR="00866D0F">
              <w:rPr>
                <w:rFonts w:hint="eastAsia"/>
              </w:rPr>
              <w:t>中国电力出版社</w:t>
            </w:r>
            <w:r w:rsidR="00866D0F">
              <w:rPr>
                <w:rFonts w:hint="eastAsia"/>
              </w:rPr>
              <w:t xml:space="preserve"> 2014</w:t>
            </w:r>
          </w:p>
          <w:p w:rsidR="00866D0F" w:rsidRDefault="00866D0F" w:rsidP="000C7BBC">
            <w:r w:rsidRPr="00866D0F">
              <w:rPr>
                <w:rFonts w:hint="eastAsia"/>
              </w:rPr>
              <w:t>Wes McKinney</w:t>
            </w:r>
            <w:r w:rsidRPr="00866D0F">
              <w:rPr>
                <w:rFonts w:hint="eastAsia"/>
              </w:rPr>
              <w:t>．《利用</w:t>
            </w:r>
            <w:r w:rsidRPr="00866D0F">
              <w:rPr>
                <w:rFonts w:hint="eastAsia"/>
              </w:rPr>
              <w:t>Python</w:t>
            </w:r>
            <w:r w:rsidRPr="00866D0F">
              <w:rPr>
                <w:rFonts w:hint="eastAsia"/>
              </w:rPr>
              <w:t>进行数据分析》．北京：机械工业出版社，</w:t>
            </w:r>
            <w:r w:rsidRPr="00866D0F">
              <w:rPr>
                <w:rFonts w:hint="eastAsia"/>
              </w:rPr>
              <w:t>2014</w:t>
            </w:r>
            <w:r w:rsidRPr="00866D0F">
              <w:rPr>
                <w:rFonts w:hint="eastAsia"/>
              </w:rPr>
              <w:t>．</w:t>
            </w:r>
          </w:p>
          <w:p w:rsidR="006F7DE1" w:rsidRPr="006F7DE1" w:rsidRDefault="00866D0F" w:rsidP="006F7DE1">
            <w:r w:rsidRPr="00866D0F">
              <w:rPr>
                <w:rFonts w:hint="eastAsia"/>
              </w:rPr>
              <w:t>陈茜，史殿习，杨若松．多维数据特征融合的用户情绪识别．长沙：并行与分布处理国防科技重点实验室，</w:t>
            </w:r>
            <w:r w:rsidRPr="00866D0F">
              <w:rPr>
                <w:rFonts w:hint="eastAsia"/>
              </w:rPr>
              <w:t>2016</w:t>
            </w:r>
            <w:r w:rsidRPr="00866D0F">
              <w:rPr>
                <w:rFonts w:hint="eastAsia"/>
              </w:rPr>
              <w:t>．</w:t>
            </w:r>
          </w:p>
          <w:p w:rsidR="006F7DE1" w:rsidRPr="006F7DE1" w:rsidRDefault="006F7DE1" w:rsidP="006F7DE1"/>
          <w:p w:rsidR="006F7DE1" w:rsidRDefault="00866D0F" w:rsidP="006F7DE1">
            <w:r>
              <w:rPr>
                <w:rFonts w:hint="eastAsia"/>
              </w:rPr>
              <w:t>掌握了基础的</w:t>
            </w:r>
            <w:r>
              <w:rPr>
                <w:rFonts w:hint="eastAsia"/>
              </w:rPr>
              <w:t>python</w:t>
            </w:r>
            <w:r>
              <w:rPr>
                <w:rFonts w:hint="eastAsia"/>
              </w:rPr>
              <w:t>编程，对</w:t>
            </w:r>
            <w:r>
              <w:rPr>
                <w:rFonts w:hint="eastAsia"/>
              </w:rPr>
              <w:t>python</w:t>
            </w:r>
            <w:r>
              <w:rPr>
                <w:rFonts w:hint="eastAsia"/>
              </w:rPr>
              <w:t>数据分析和机器学习有一定了解，</w:t>
            </w:r>
            <w:r w:rsidRPr="00866D0F">
              <w:rPr>
                <w:rFonts w:hint="eastAsia"/>
              </w:rPr>
              <w:t>先用经典机器学习算法如</w:t>
            </w:r>
            <w:r w:rsidRPr="00866D0F">
              <w:t>SVM</w:t>
            </w:r>
            <w:r w:rsidRPr="00866D0F">
              <w:rPr>
                <w:rFonts w:hint="eastAsia"/>
              </w:rPr>
              <w:t>，决策树，</w:t>
            </w:r>
            <w:r w:rsidRPr="00866D0F">
              <w:t>K</w:t>
            </w:r>
            <w:r w:rsidRPr="00866D0F">
              <w:rPr>
                <w:rFonts w:hint="eastAsia"/>
              </w:rPr>
              <w:t>近邻等，对数据进行初步分析，得出几个结果，最后用</w:t>
            </w:r>
            <w:r w:rsidRPr="00866D0F">
              <w:t>boosting</w:t>
            </w:r>
            <w:r w:rsidRPr="00866D0F">
              <w:rPr>
                <w:rFonts w:hint="eastAsia"/>
              </w:rPr>
              <w:t>结合几个算法进行结果的优化</w:t>
            </w:r>
            <w:r>
              <w:rPr>
                <w:rFonts w:hint="eastAsia"/>
              </w:rPr>
              <w:t>，得出精确度比较高的情绪识别模型。</w:t>
            </w:r>
            <w:bookmarkStart w:id="0" w:name="_GoBack"/>
            <w:bookmarkEnd w:id="0"/>
          </w:p>
          <w:p w:rsidR="00EF77EE" w:rsidRPr="006F7DE1" w:rsidRDefault="00EF77EE" w:rsidP="006F7DE1">
            <w:pPr>
              <w:jc w:val="center"/>
            </w:pPr>
          </w:p>
        </w:tc>
      </w:tr>
    </w:tbl>
    <w:p w:rsidR="000C7BBC" w:rsidRDefault="000C7BBC" w:rsidP="00D245D5">
      <w:pPr>
        <w:jc w:val="center"/>
        <w:rPr>
          <w:sz w:val="30"/>
          <w:szCs w:val="30"/>
        </w:rPr>
      </w:pPr>
    </w:p>
    <w:p w:rsidR="00ED2665" w:rsidRDefault="00ED2665" w:rsidP="00D245D5">
      <w:pPr>
        <w:jc w:val="center"/>
        <w:rPr>
          <w:sz w:val="30"/>
          <w:szCs w:val="30"/>
        </w:rPr>
      </w:pPr>
      <w:r>
        <w:rPr>
          <w:rFonts w:hint="eastAsia"/>
          <w:sz w:val="30"/>
          <w:szCs w:val="30"/>
        </w:rPr>
        <w:t>导师签字：</w:t>
      </w:r>
    </w:p>
    <w:sectPr w:rsidR="00ED2665" w:rsidSect="00FB45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CCB" w:rsidRDefault="007C7CCB" w:rsidP="00FF2D88">
      <w:r>
        <w:separator/>
      </w:r>
    </w:p>
  </w:endnote>
  <w:endnote w:type="continuationSeparator" w:id="0">
    <w:p w:rsidR="007C7CCB" w:rsidRDefault="007C7CCB" w:rsidP="00FF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CCB" w:rsidRDefault="007C7CCB" w:rsidP="00FF2D88">
      <w:r>
        <w:separator/>
      </w:r>
    </w:p>
  </w:footnote>
  <w:footnote w:type="continuationSeparator" w:id="0">
    <w:p w:rsidR="007C7CCB" w:rsidRDefault="007C7CCB" w:rsidP="00FF2D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2D88"/>
    <w:rsid w:val="00071648"/>
    <w:rsid w:val="00092AA7"/>
    <w:rsid w:val="000B506F"/>
    <w:rsid w:val="000C7BBC"/>
    <w:rsid w:val="000F15E6"/>
    <w:rsid w:val="00291B9C"/>
    <w:rsid w:val="002A4655"/>
    <w:rsid w:val="00355F55"/>
    <w:rsid w:val="00394C76"/>
    <w:rsid w:val="004354BB"/>
    <w:rsid w:val="00437830"/>
    <w:rsid w:val="004D49E8"/>
    <w:rsid w:val="004E78E3"/>
    <w:rsid w:val="005E348A"/>
    <w:rsid w:val="00685740"/>
    <w:rsid w:val="006F7DE1"/>
    <w:rsid w:val="00703D63"/>
    <w:rsid w:val="00706062"/>
    <w:rsid w:val="00752A3D"/>
    <w:rsid w:val="00772813"/>
    <w:rsid w:val="007C7CCB"/>
    <w:rsid w:val="007D61EA"/>
    <w:rsid w:val="00866D0F"/>
    <w:rsid w:val="00A97AB8"/>
    <w:rsid w:val="00AE4772"/>
    <w:rsid w:val="00B06775"/>
    <w:rsid w:val="00C23C49"/>
    <w:rsid w:val="00C55EC6"/>
    <w:rsid w:val="00D245D5"/>
    <w:rsid w:val="00ED2665"/>
    <w:rsid w:val="00EF77EE"/>
    <w:rsid w:val="00FB4571"/>
    <w:rsid w:val="00FF2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EB6C0"/>
  <w15:docId w15:val="{CD54C5A1-B66A-4420-981D-036DAB51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457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F2D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F2D88"/>
    <w:rPr>
      <w:sz w:val="18"/>
      <w:szCs w:val="18"/>
    </w:rPr>
  </w:style>
  <w:style w:type="paragraph" w:styleId="a5">
    <w:name w:val="footer"/>
    <w:basedOn w:val="a"/>
    <w:link w:val="a6"/>
    <w:uiPriority w:val="99"/>
    <w:semiHidden/>
    <w:unhideWhenUsed/>
    <w:rsid w:val="00FF2D8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F2D88"/>
    <w:rPr>
      <w:sz w:val="18"/>
      <w:szCs w:val="18"/>
    </w:rPr>
  </w:style>
  <w:style w:type="table" w:styleId="a7">
    <w:name w:val="Table Grid"/>
    <w:basedOn w:val="a1"/>
    <w:uiPriority w:val="59"/>
    <w:rsid w:val="00FF2D8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105</Words>
  <Characters>602</Characters>
  <Application>Microsoft Office Word</Application>
  <DocSecurity>0</DocSecurity>
  <Lines>5</Lines>
  <Paragraphs>1</Paragraphs>
  <ScaleCrop>false</ScaleCrop>
  <Company>Lenovo (Beijing) Limited</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Xudong</cp:lastModifiedBy>
  <cp:revision>54</cp:revision>
  <dcterms:created xsi:type="dcterms:W3CDTF">2017-11-01T08:18:00Z</dcterms:created>
  <dcterms:modified xsi:type="dcterms:W3CDTF">2018-03-27T14:51:00Z</dcterms:modified>
</cp:coreProperties>
</file>