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Resumen Teórico - Práctica 5 y Apunte Java.net 2025</w:t>
      </w:r>
    </w:p>
    <w:p>
      <w:r>
        <w:br/>
        <w:t xml:space="preserve">Este resumen reúne los conceptos teóricos más importantes de la Práctica 5 del Laboratorio de Software </w:t>
        <w:br/>
        <w:t xml:space="preserve">y del apunte Java.net 2025. Está pensado como material de repaso para un examen, enfocándose en el uso </w:t>
        <w:br/>
        <w:t>de anotaciones, reflexión y programación de red en Java.</w:t>
        <w:br/>
      </w:r>
    </w:p>
    <w:p>
      <w:pPr>
        <w:pStyle w:val="Heading2"/>
      </w:pPr>
      <w:r>
        <w:t>1. Anotaciones en Java</w:t>
      </w:r>
    </w:p>
    <w:p>
      <w:r>
        <w:br/>
        <w:t xml:space="preserve">Las anotaciones son una forma de agregar metadatos al código fuente. No cambian directamente el comportamiento </w:t>
        <w:br/>
        <w:t xml:space="preserve">del programa, pero pueden ser leídas por el compilador o en tiempo de ejecución (mediante reflexión). </w:t>
        <w:br/>
        <w:t>Se definen con @interface y pueden aplicarse a clases, métodos, atributos o parámetros.</w:t>
        <w:br/>
      </w:r>
    </w:p>
    <w:p>
      <w:pPr>
        <w:pStyle w:val="ListBullet"/>
      </w:pPr>
      <w:r>
        <w:t>Ejemplo básico de una anotación:</w:t>
      </w:r>
    </w:p>
    <w:p>
      <w:pPr>
        <w:pStyle w:val="ListParagraph"/>
      </w:pPr>
      <w:r>
        <w:t>@Retention(RetentionPolicy.RUNTIME)</w:t>
        <w:br/>
        <w:t>@Target(ElementType.METHOD)</w:t>
        <w:br/>
        <w:t>public @interface Invocar { }</w:t>
      </w:r>
    </w:p>
    <w:p>
      <w:pPr>
        <w:pStyle w:val="ListBullet"/>
      </w:pPr>
      <w:r>
        <w:t>Las más comunes en la API de Java son:</w:t>
      </w:r>
    </w:p>
    <w:p>
      <w:r>
        <w:br/>
        <w:t>- @Override → indica que un método sobrescribe otro.</w:t>
        <w:br/>
        <w:t>- @Deprecated → marca elementos obsoletos.</w:t>
        <w:br/>
        <w:t>- @SuppressWarnings → suprime advertencias del compilador.</w:t>
        <w:br/>
      </w:r>
    </w:p>
    <w:p>
      <w:pPr>
        <w:pStyle w:val="ListBullet"/>
      </w:pPr>
      <w:r>
        <w:t>Metadatos principales de las anotaciones personalizadas:</w:t>
      </w:r>
    </w:p>
    <w:p>
      <w:r>
        <w:br/>
        <w:t>- @Target → indica sobre qué elementos puede aplicarse (por ejemplo, TYPE, METHOD, FIELD).</w:t>
        <w:br/>
        <w:t>- @Retention → define hasta cuándo está disponible la anotación:</w:t>
        <w:br/>
        <w:t xml:space="preserve">   • SOURCE → solo en el código fuente.</w:t>
        <w:br/>
        <w:t xml:space="preserve">   • CLASS → hasta el bytecode (por defecto).</w:t>
        <w:br/>
        <w:t xml:space="preserve">   • RUNTIME → accesible en ejecución (usada con reflexión).</w:t>
        <w:br/>
      </w:r>
    </w:p>
    <w:p>
      <w:pPr>
        <w:pStyle w:val="Heading2"/>
      </w:pPr>
      <w:r>
        <w:t>2. Práctica 5 – Servidor HTTP con Anotaciones</w:t>
      </w:r>
    </w:p>
    <w:p>
      <w:r>
        <w:br/>
        <w:t>El ejercicio integrador de la práctica combina tres temas importantes:</w:t>
        <w:br/>
        <w:t>1. Creación y uso de anotaciones personalizadas.</w:t>
        <w:br/>
        <w:t>2. Uso de reflexión para analizar y ejecutar métodos anotados.</w:t>
        <w:br/>
        <w:t>3. Programación de red con la clase HttpServer (servidor embebido en Java).</w:t>
        <w:br/>
      </w:r>
    </w:p>
    <w:p>
      <w:pPr>
        <w:pStyle w:val="ListBullet"/>
      </w:pPr>
      <w:r>
        <w:t>Anotaciones creadas:</w:t>
      </w:r>
    </w:p>
    <w:p>
      <w:r>
        <w:br/>
        <w:t>- @Servidor → se usa sobre una clase para definir:</w:t>
        <w:br/>
        <w:t xml:space="preserve">  • dirección (IP) donde escucha el servidor.</w:t>
        <w:br/>
        <w:t xml:space="preserve">  • puerto donde atiende las conexiones.</w:t>
        <w:br/>
        <w:t xml:space="preserve">  • archivo donde se registran las conexiones.</w:t>
        <w:br/>
        <w:t xml:space="preserve">  </w:t>
        <w:br/>
        <w:t>- @Invocar → se usa sobre los métodos que deben ejecutarse cuando llega una petición HTTP.</w:t>
        <w:br/>
      </w:r>
    </w:p>
    <w:p>
      <w:pPr>
        <w:pStyle w:val="ListBullet"/>
      </w:pPr>
      <w:r>
        <w:t>Clase Contenedor (resumen funcional):</w:t>
      </w:r>
    </w:p>
    <w:p>
      <w:r>
        <w:br/>
        <w:t>1. Lee los valores de la anotación @Servidor con reflexión.</w:t>
        <w:br/>
        <w:t>2. Crea un HttpServer en la dirección y puerto definidos.</w:t>
        <w:br/>
        <w:t>3. Escucha las conexiones y maneja las peticiones HTTP.</w:t>
        <w:br/>
        <w:t>4. Registra fecha, hora e IP del cliente en un archivo.</w:t>
        <w:br/>
        <w:t>5. Invoca automáticamente los métodos anotados con @Invocar.</w:t>
        <w:br/>
        <w:t>6. Envía una respuesta HTML al cliente.</w:t>
        <w:br/>
      </w:r>
    </w:p>
    <w:p>
      <w:pPr>
        <w:pStyle w:val="ListBullet"/>
      </w:pPr>
      <w:r>
        <w:t>Ejemplo de funcionamiento:</w:t>
      </w:r>
    </w:p>
    <w:p>
      <w:r>
        <w:br/>
        <w:t>@Servidor(direccion = "127.0.0.1", puerto = 8080, archivo = "log.txt")</w:t>
        <w:br/>
        <w:t>public class ClaseCualquiera {</w:t>
        <w:br/>
        <w:t xml:space="preserve">    @Invocar</w:t>
        <w:br/>
        <w:t xml:space="preserve">    public void saludar() {</w:t>
        <w:br/>
        <w:t xml:space="preserve">        System.out.println("Hola desde el servidor!");</w:t>
        <w:br/>
        <w:t xml:space="preserve">    }</w:t>
        <w:br/>
        <w:t>}</w:t>
        <w:br/>
      </w:r>
    </w:p>
    <w:p>
      <w:pPr>
        <w:pStyle w:val="Heading2"/>
      </w:pPr>
      <w:r>
        <w:t>3. Java.net 2025 – Programación de red en Java</w:t>
      </w:r>
    </w:p>
    <w:p>
      <w:r>
        <w:br/>
        <w:t>El apunte explica las clases y paquetes que forman parte de la API de red en Java.</w:t>
        <w:br/>
        <w:t>Permiten realizar conexiones HTTP, TCP, UDP y manejar recursos en red.</w:t>
        <w:br/>
      </w:r>
    </w:p>
    <w:p>
      <w:pPr>
        <w:pStyle w:val="ListBullet"/>
      </w:pPr>
      <w:r>
        <w:t>Principales paquetes:</w:t>
      </w:r>
    </w:p>
    <w:p>
      <w:r>
        <w:br/>
        <w:t>- java.net → manejo básico de sockets, URLs y conexiones.</w:t>
        <w:br/>
        <w:t>- javax.net / javax.net.ssl → soporte para conexiones seguras (SSL/TLS).</w:t>
        <w:br/>
        <w:t>- com.sun.net.httpserver → permite crear un servidor HTTP embebido.</w:t>
        <w:br/>
      </w:r>
    </w:p>
    <w:p>
      <w:pPr>
        <w:pStyle w:val="ListBullet"/>
      </w:pPr>
      <w:r>
        <w:t>Clases más usadas:</w:t>
      </w:r>
    </w:p>
    <w:p>
      <w:r>
        <w:br/>
        <w:t>- URL y URLConnection → para clientes HTTP simples.</w:t>
        <w:br/>
        <w:t>- HttpURLConnection → para enviar peticiones GET/POST, leer cabeceras, etc.</w:t>
        <w:br/>
        <w:t>- HttpServer → para crear un servidor HTTP dentro de una aplicación Java.</w:t>
        <w:br/>
        <w:t>- HttpExchange → encapsula una petición y su respuesta (se usa en handle()).</w:t>
        <w:br/>
        <w:t>- HttpHandler → interfaz que define el método handle() para procesar las peticiones.</w:t>
        <w:br/>
      </w:r>
    </w:p>
    <w:p>
      <w:pPr>
        <w:pStyle w:val="ListBullet"/>
      </w:pPr>
      <w:r>
        <w:t>Ejemplo básico del apunte:</w:t>
      </w:r>
    </w:p>
    <w:p>
      <w:pPr>
        <w:pStyle w:val="ListParagraph"/>
      </w:pPr>
      <w:r>
        <w:t>HttpServer server = HttpServer.create(new InetSocketAddress(8000), 0);</w:t>
        <w:br/>
        <w:t>server.createContext("/applications/myapp", new MyHandler());</w:t>
        <w:br/>
        <w:t>server.setExecutor(null); // crea un executor por defecto</w:t>
        <w:br/>
        <w:t>server.start();</w:t>
      </w:r>
    </w:p>
    <w:p>
      <w:pPr>
        <w:pStyle w:val="ListBullet"/>
      </w:pPr>
      <w:r>
        <w:t>Ejemplo de un handler:</w:t>
      </w:r>
    </w:p>
    <w:p>
      <w:pPr>
        <w:pStyle w:val="ListParagraph"/>
      </w:pPr>
      <w:r>
        <w:t>class MyHandler implements HttpHandler {</w:t>
        <w:br/>
        <w:t xml:space="preserve">    public void handle(HttpExchange t) throws IOException {</w:t>
        <w:br/>
        <w:t xml:space="preserve">        String response = "Esta es la respuesta";</w:t>
        <w:br/>
        <w:t xml:space="preserve">        t.sendResponseHeaders(200, response.length());</w:t>
        <w:br/>
        <w:t xml:space="preserve">        OutputStream os = t.getResponseBody();</w:t>
        <w:br/>
        <w:t xml:space="preserve">        os.write(response.getBytes());</w:t>
        <w:br/>
        <w:t xml:space="preserve">        os.close();</w:t>
        <w:br/>
        <w:t xml:space="preserve">    }</w:t>
        <w:br/>
        <w:t>}</w:t>
      </w:r>
    </w:p>
    <w:p>
      <w:pPr>
        <w:pStyle w:val="Heading2"/>
      </w:pPr>
      <w:r>
        <w:t>4. Relación entre Práctica 5 y Java.net</w:t>
      </w:r>
    </w:p>
    <w:p>
      <w:r>
        <w:br/>
        <w:t>El ejercicio 3 de la Práctica 5 se basa directamente en lo que enseña el apunte Java.net:</w:t>
        <w:br/>
        <w:t>- Usa com.sun.net.httpserver.HttpServer para implementar un servidor.</w:t>
        <w:br/>
        <w:t>- Emplea HttpHandler y HttpExchange para atender peticiones.</w:t>
        <w:br/>
        <w:t>- Combina este conocimiento con reflexión y anotaciones para hacerlo dinámico.</w:t>
        <w:br/>
      </w:r>
    </w:p>
    <w:p>
      <w:r>
        <w:br/>
        <w:t>En resumen: la práctica une el concepto de "metadatos + ejecución dinámica" (anotaciones y reflexión)</w:t>
        <w:br/>
        <w:t>con "comunicación cliente-servidor" (HttpServer). Esto permite crear programas flexibles y configurables.</w:t>
        <w:br/>
      </w:r>
    </w:p>
    <w:p>
      <w:pPr>
        <w:pStyle w:val="Heading2"/>
      </w:pPr>
      <w:r>
        <w:t>5. Puntos a repasar para el examen</w:t>
      </w:r>
    </w:p>
    <w:p>
      <w:r>
        <w:br/>
        <w:t>- Qué son las anotaciones y sus tipos de retención.</w:t>
        <w:br/>
        <w:t>- Cómo se leen anotaciones en tiempo de ejecución con reflexión.</w:t>
        <w:br/>
        <w:t>- Diferencia entre @Target y @Retention.</w:t>
        <w:br/>
        <w:t>- Cómo crear y usar un servidor HTTP con com.sun.net.httpserver.</w:t>
        <w:br/>
        <w:t>- Qué hace HttpExchange y cómo se envía una respuesta.</w:t>
        <w:br/>
        <w:t>- Qué diferencia hay entre sendResponseHeaders() y write() del OutputStream.</w:t>
        <w:br/>
        <w:t>- Qué es un método anotado con @Invocar y cómo se ejecuta mediante reflection.</w:t>
        <w:br/>
        <w:t>- Qué implica usar FileWriter con true o false (sobrescribir o agregar).</w:t>
        <w:br/>
        <w:t>- Cómo definir un contexto en HttpServer (createContext()).</w:t>
        <w:br/>
      </w:r>
    </w:p>
    <w:p>
      <w:pPr>
        <w:pStyle w:val="Heading2"/>
      </w:pPr>
      <w:r>
        <w:t>6. Conclusión general</w:t>
      </w:r>
    </w:p>
    <w:p>
      <w:r>
        <w:br/>
        <w:t xml:space="preserve">La práctica integra conceptos de diferentes áreas de Java: anotaciones, reflexión, archivos y redes. </w:t>
        <w:br/>
        <w:t xml:space="preserve">El resultado es un servidor HTTP configurable mediante anotaciones, capaz de ejecutar métodos automáticamente </w:t>
        <w:br/>
        <w:t xml:space="preserve">según las marcas en el código. Comprender este ejercicio ayuda a entender cómo funcionan frameworks como Spring, </w:t>
        <w:br/>
        <w:t>que también usan anotaciones y reflexión para manejar peticiones HTTP.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