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John Francis Santiago Zapata Sanchez</w:t>
            </w:r>
          </w:p>
          <w:p w:rsidR="00000000" w:rsidDel="00000000" w:rsidP="00000000" w:rsidRDefault="00000000" w:rsidRPr="00000000" w14:paraId="0000000E">
            <w:pPr>
              <w:rPr>
                <w:b w:val="1"/>
                <w:bCs w:val="1"/>
              </w:rPr>
            </w:pPr>
            <w:r w:rsidDel="00000000" w:rsidR="00000000" w:rsidRPr="00000000">
              <w:rPr>
                <w:b w:val="1"/>
                <w:bCs w:val="1"/>
                <w:rtl w:val="0"/>
              </w:rPr>
              <w:t xml:space="preserve">Constanza Belen Mena AldanaEduardo Alfredo Cortes-Monroy Castro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 John: 21.748.951-2</w:t>
            </w:r>
          </w:p>
          <w:p w:rsidR="00000000" w:rsidDel="00000000" w:rsidP="00000000" w:rsidRDefault="00000000" w:rsidRPr="00000000" w14:paraId="00000011">
            <w:pPr>
              <w:rPr>
                <w:b w:val="1"/>
                <w:bCs w:val="1"/>
              </w:rPr>
            </w:pPr>
            <w:r w:rsidDel="00000000" w:rsidR="00000000" w:rsidRPr="00000000">
              <w:rPr>
                <w:b w:val="1"/>
                <w:bCs w:val="1"/>
                <w:rtl w:val="0"/>
              </w:rPr>
              <w:t xml:space="preserve">Constanza: 20.561.404-4</w:t>
            </w:r>
          </w:p>
          <w:p w:rsidR="00000000" w:rsidDel="00000000" w:rsidP="00000000" w:rsidRDefault="00000000" w:rsidRPr="00000000" w14:paraId="00000012">
            <w:pPr>
              <w:rPr>
                <w:b w:val="1"/>
                <w:bCs w:val="1"/>
              </w:rPr>
            </w:pPr>
            <w:r w:rsidDel="00000000" w:rsidR="00000000" w:rsidRPr="00000000">
              <w:rPr>
                <w:b w:val="1"/>
                <w:bCs w:val="1"/>
                <w:rtl w:val="0"/>
              </w:rPr>
              <w:t xml:space="preserve">Eduardo: 21.623.900-8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rtl w:val="0"/>
              </w:rPr>
              <w:t xml:space="preserve">Por definir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Desarrollo de software, arquitectura de soluciones, gestión de bases de datos, seguridad informática e integración de plataformas.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6"/>
              </w:numPr>
              <w:spacing w:after="0" w:afterAutospacing="0"/>
              <w:ind w:left="720" w:hanging="360"/>
              <w:rPr/>
            </w:pPr>
            <w:r w:rsidDel="00000000" w:rsidR="00000000" w:rsidRPr="00000000">
              <w:rPr>
                <w:rtl w:val="0"/>
              </w:rPr>
              <w:t xml:space="preserve">Diseñar y desarrollar soluciones de software de acuerdo con requerimientos y necesidades de los usuarios.</w:t>
            </w:r>
          </w:p>
          <w:p w:rsidR="00000000" w:rsidDel="00000000" w:rsidP="00000000" w:rsidRDefault="00000000" w:rsidRPr="00000000" w14:paraId="00000022">
            <w:pPr>
              <w:numPr>
                <w:ilvl w:val="0"/>
                <w:numId w:val="6"/>
              </w:numPr>
              <w:spacing w:after="0" w:afterAutospacing="0"/>
              <w:ind w:left="720" w:hanging="360"/>
              <w:rPr/>
            </w:pPr>
            <w:r w:rsidDel="00000000" w:rsidR="00000000" w:rsidRPr="00000000">
              <w:rPr>
                <w:rtl w:val="0"/>
              </w:rPr>
              <w:t xml:space="preserve">Diseñar e implementar arquitecturas de software y bases de datos para soluciones informáticas.</w:t>
            </w:r>
          </w:p>
          <w:p w:rsidR="00000000" w:rsidDel="00000000" w:rsidP="00000000" w:rsidRDefault="00000000" w:rsidRPr="00000000" w14:paraId="00000023">
            <w:pPr>
              <w:numPr>
                <w:ilvl w:val="0"/>
                <w:numId w:val="6"/>
              </w:numPr>
              <w:spacing w:after="0" w:afterAutospacing="0"/>
              <w:ind w:left="720" w:hanging="360"/>
              <w:rPr/>
            </w:pPr>
            <w:r w:rsidDel="00000000" w:rsidR="00000000" w:rsidRPr="00000000">
              <w:rPr>
                <w:rtl w:val="0"/>
              </w:rPr>
              <w:t xml:space="preserve">Desarrollar aplicaciones móviles e integrar servicios y plataformas mediante APIs.</w:t>
            </w:r>
          </w:p>
          <w:p w:rsidR="00000000" w:rsidDel="00000000" w:rsidP="00000000" w:rsidRDefault="00000000" w:rsidRPr="00000000" w14:paraId="00000024">
            <w:pPr>
              <w:numPr>
                <w:ilvl w:val="0"/>
                <w:numId w:val="6"/>
              </w:numPr>
              <w:spacing w:after="0" w:afterAutospacing="0"/>
              <w:ind w:left="720" w:hanging="360"/>
              <w:rPr/>
            </w:pPr>
            <w:r w:rsidDel="00000000" w:rsidR="00000000" w:rsidRPr="00000000">
              <w:rPr>
                <w:rtl w:val="0"/>
              </w:rPr>
              <w:t xml:space="preserve">Aplicar principios de seguridad y calidad durante el desarrollo de sistemas computacionales.</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Gestionar proyectos informáticos mediante planificación, distribución de tareas y trabajo colaborativo.</w:t>
            </w:r>
          </w:p>
          <w:p w:rsidR="00000000" w:rsidDel="00000000" w:rsidP="00000000" w:rsidRDefault="00000000" w:rsidRPr="00000000" w14:paraId="00000026">
            <w:pPr>
              <w:rPr>
                <w:color w:val="548dd4"/>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155"/>
        <w:tblGridChange w:id="0">
          <w:tblGrid>
            <w:gridCol w:w="2340"/>
            <w:gridCol w:w="7155"/>
          </w:tblGrid>
        </w:tblGridChange>
      </w:tblGrid>
      <w:tr>
        <w:trPr>
          <w:cantSplit w:val="0"/>
          <w:trHeight w:val="2443" w:hRule="atLeast"/>
          <w:tblHeader w:val="0"/>
        </w:trPr>
        <w:tc>
          <w:tcP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spacing w:after="240" w:before="240" w:lineRule="auto"/>
              <w:jc w:val="both"/>
              <w:rPr/>
            </w:pPr>
            <w:r w:rsidDel="00000000" w:rsidR="00000000" w:rsidRPr="00000000">
              <w:rPr>
                <w:rtl w:val="0"/>
              </w:rPr>
              <w:t xml:space="preserve">Actualmente, la comunidad de lectores y autores enfrenta una marcada fragmentación en el ecosistema digital: no existe una solución centralizada que integre en un solo entorno el registro y seguimiento bibliográfico, la interacción social en torno a las lecturas, la difusión de obras independientes y la vinculación con espacios físicos dedicados a la lectura. Los usuarios se ven obligados a alternar entre múltiples herramientas desconectadas entre sí, lo que dispersa la experiencia del lector y crea una barrera significativa para los autores emergentes, quienes carecen de plataformas unificadas donde publicar sus obras, construir una audiencia y medir su reputación junto al catálogo general.</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El proyecto responde directamente a esta problemática mediante una plataforma móvil integral que unifica la catalogación bibliográfica social, la </w:t>
            </w:r>
            <w:r w:rsidDel="00000000" w:rsidR="00000000" w:rsidRPr="00000000">
              <w:rPr>
                <w:rtl w:val="0"/>
              </w:rPr>
              <w:t xml:space="preserve">autopublicación</w:t>
            </w:r>
            <w:r w:rsidDel="00000000" w:rsidR="00000000" w:rsidRPr="00000000">
              <w:rPr>
                <w:rtl w:val="0"/>
              </w:rPr>
              <w:t xml:space="preserve"> por entregas con retroalimentación comunitaria y la georreferenciación de puntos físicos de lectura (como cafeterías temáticas y bibliotecas). Para la ingeniería informática, su relevancia radica en el diseño y despliegue de una arquitectura desacoplada </w:t>
            </w:r>
            <w:r w:rsidDel="00000000" w:rsidR="00000000" w:rsidRPr="00000000">
              <w:rPr>
                <w:i w:val="1"/>
                <w:iCs w:val="1"/>
                <w:rtl w:val="0"/>
              </w:rPr>
              <w:t xml:space="preserve">full-stack</w:t>
            </w:r>
            <w:r w:rsidDel="00000000" w:rsidR="00000000" w:rsidRPr="00000000">
              <w:rPr>
                <w:rtl w:val="0"/>
              </w:rPr>
              <w:t xml:space="preserve">, que articula desarrollo móvil nativo moderno, microservicios REST, persistencia relacional, esquemas de seguridad de acceso y servicios en la nube con costos operativos optimizados a cero.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rPr>
            </w:pPr>
            <w:r w:rsidDel="00000000" w:rsidR="00000000" w:rsidRPr="00000000">
              <w:rPr>
                <w:rtl w:val="0"/>
              </w:rPr>
              <w:t xml:space="preserve">El proyecto consiste en el desarrollo de una aplicación móvil nativa para Android construida con Kotlin y Jetpack Compose, conectada a un backend empresarial desarrollado en Java con Spring Boot y una base de datos relacional PostgreSQL. La plataforma permite la consulta bibliográfica mediante Google Books API, la administración de estanterías virtuales (</w:t>
            </w:r>
            <w:r w:rsidDel="00000000" w:rsidR="00000000" w:rsidRPr="00000000">
              <w:rPr>
                <w:i w:val="1"/>
                <w:iCs w:val="1"/>
                <w:rtl w:val="0"/>
              </w:rPr>
              <w:t xml:space="preserve">Por leer</w:t>
            </w:r>
            <w:r w:rsidDel="00000000" w:rsidR="00000000" w:rsidRPr="00000000">
              <w:rPr>
                <w:rtl w:val="0"/>
              </w:rPr>
              <w:t xml:space="preserve">, </w:t>
            </w:r>
            <w:r w:rsidDel="00000000" w:rsidR="00000000" w:rsidRPr="00000000">
              <w:rPr>
                <w:i w:val="1"/>
                <w:iCs w:val="1"/>
                <w:rtl w:val="0"/>
              </w:rPr>
              <w:t xml:space="preserve">Leyendo</w:t>
            </w:r>
            <w:r w:rsidDel="00000000" w:rsidR="00000000" w:rsidRPr="00000000">
              <w:rPr>
                <w:rtl w:val="0"/>
              </w:rPr>
              <w:t xml:space="preserve">, </w:t>
            </w:r>
            <w:r w:rsidDel="00000000" w:rsidR="00000000" w:rsidRPr="00000000">
              <w:rPr>
                <w:i w:val="1"/>
                <w:iCs w:val="1"/>
                <w:rtl w:val="0"/>
              </w:rPr>
              <w:t xml:space="preserve">Leído</w:t>
            </w:r>
            <w:r w:rsidDel="00000000" w:rsidR="00000000" w:rsidRPr="00000000">
              <w:rPr>
                <w:rtl w:val="0"/>
              </w:rPr>
              <w:t xml:space="preserve">), el registro de calificaciones numéricas y reseñas críticas, y brinda a autores emergentes herramientas para publicar historias estructuradas en capítulos con retroalimentación comunitaria. Asimismo, incorpora geolocalización mediante Google Maps SDK para ubicar puntos lectores, escaneo de códigos de barras ISBN con Google ML Kit y asistencia literaria asistida por IA mediante la API de Gemini, garantizando autenticación perimetral mediante Firebase Authentication y validación de tokens JWT en el servidor.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highlight w:val="yellow"/>
              </w:rPr>
            </w:pPr>
            <w:r w:rsidDel="00000000" w:rsidR="00000000" w:rsidRPr="00000000">
              <w:rPr>
                <w:rtl w:val="0"/>
              </w:rPr>
              <w:t xml:space="preserve">El proyecto demanda la aplicación rigurosa de las competencias del perfil de egreso de Ingeniería en Informática al requerir: (1) modelamiento, normalización e indexación de bases de datos relacionales; (2) construcción de arquitecturas backend robustas basadas en servicios REST y patrones de diseño de software; (3) desarrollo de interfaces móviles nativas declarativas centradas en la experiencia de usuario; (4) integración de APIs de hardware (cámara y GPS) y servicios cloud; (5) aplicación de estándares de seguridad informática y control de acceso; y (6) ejecución de pruebas de calidad de software (unitarias, de integración y de endpoints) bajo metodologías ágiles y control de versiones formal con Git.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spacing w:after="240" w:before="240" w:lineRule="auto"/>
              <w:jc w:val="both"/>
              <w:rPr/>
            </w:pPr>
            <w:r w:rsidDel="00000000" w:rsidR="00000000" w:rsidRPr="00000000">
              <w:rPr>
                <w:rtl w:val="0"/>
              </w:rPr>
              <w:t xml:space="preserve">El proyecto refleja y consolida las áreas de especialización técnica y de gestión a las que aspira cada integrante del equipo:</w:t>
            </w:r>
          </w:p>
          <w:p w:rsidR="00000000" w:rsidDel="00000000" w:rsidP="00000000" w:rsidRDefault="00000000" w:rsidRPr="00000000" w14:paraId="00000035">
            <w:pPr>
              <w:numPr>
                <w:ilvl w:val="0"/>
                <w:numId w:val="8"/>
              </w:numPr>
              <w:spacing w:after="0" w:afterAutospacing="0" w:before="240" w:lineRule="auto"/>
              <w:ind w:left="720" w:hanging="360"/>
              <w:jc w:val="both"/>
            </w:pPr>
            <w:r w:rsidDel="00000000" w:rsidR="00000000" w:rsidRPr="00000000">
              <w:rPr>
                <w:b w:val="1"/>
                <w:bCs w:val="1"/>
                <w:rtl w:val="0"/>
              </w:rPr>
              <w:t xml:space="preserve">Constanza Mena (Especialidad Frontend, UI/UX &amp; Gestión de Proyectos):</w:t>
            </w:r>
            <w:r w:rsidDel="00000000" w:rsidR="00000000" w:rsidRPr="00000000">
              <w:rPr>
                <w:rtl w:val="0"/>
              </w:rPr>
              <w:t xml:space="preserve"> Su interés profesional se orienta hacia el liderazgo técnico y la gestión ágil de proyectos informáticos, asegurando la planificación estratégica, la trazabilidad de tareas y el cumplimiento riguroso de los hitos del equipo. En el ámbito técnico, se enfoca en la ingeniería de interfaz de usuario y el desarrollo móvil nativo reactivo, implementando soluciones en Android mediante Kotlin y Jetpack Compose bajo estándares internacionales de accesibilidad, diseño centrado en el usuario y lineamientos de Material Design 3.</w:t>
            </w:r>
          </w:p>
          <w:p w:rsidR="00000000" w:rsidDel="00000000" w:rsidP="00000000" w:rsidRDefault="00000000" w:rsidRPr="00000000" w14:paraId="00000036">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John Zapata (Especialidad Backend, Arquitectura de Software &amp; Gestión de Datos):</w:t>
            </w:r>
            <w:r w:rsidDel="00000000" w:rsidR="00000000" w:rsidRPr="00000000">
              <w:rPr>
                <w:rtl w:val="0"/>
              </w:rPr>
              <w:t xml:space="preserve"> Su foco profesional se concentra en la ingeniería de servidor y el diseño de arquitecturas empresariales desacopladas, escalables y de alta disponibilidad. Su interés radica en el modelamiento relacional avanzado, la normalización, indexación y consistencia transaccional en bases de datos PostgreSQL, así como en la construcción de microservicios y APIs REST de alto rendimiento utilizando Java con Spring Boot, aplicando principios SOLID, patrones de diseño de software y buenas prácticas de persistencia de datos.</w:t>
            </w:r>
          </w:p>
          <w:p w:rsidR="00000000" w:rsidDel="00000000" w:rsidP="00000000" w:rsidRDefault="00000000" w:rsidRPr="00000000" w14:paraId="00000037">
            <w:pPr>
              <w:numPr>
                <w:ilvl w:val="0"/>
                <w:numId w:val="8"/>
              </w:numPr>
              <w:spacing w:after="240" w:before="0" w:beforeAutospacing="0" w:lineRule="auto"/>
              <w:ind w:left="720" w:hanging="360"/>
              <w:jc w:val="both"/>
            </w:pPr>
            <w:r w:rsidDel="00000000" w:rsidR="00000000" w:rsidRPr="00000000">
              <w:rPr>
                <w:b w:val="1"/>
                <w:bCs w:val="1"/>
                <w:rtl w:val="0"/>
              </w:rPr>
              <w:t xml:space="preserve">Eduardo Cortés-Monroy (Especialidad Backend, Integración Cloud, Seguridad &amp; QA):</w:t>
            </w:r>
            <w:r w:rsidDel="00000000" w:rsidR="00000000" w:rsidRPr="00000000">
              <w:rPr>
                <w:rtl w:val="0"/>
              </w:rPr>
              <w:t xml:space="preserve"> Su área de interés técnico abarca el desarrollo de lógica de negocio y servicios web en entornos Java con Spring Boot, con un énfasis especializado en la integración de plataformas cloud, consumo seguro de APIs externas y vinculación con servicios de hardware móvil. Asimismo, orienta su perfil hacia la seguridad informática perimetral —mediante la implementación de esquemas robustos de autenticación con Firebase Auth y autorización basada en tokens JWT— y el aseguramiento de la calidad de software (QA), diseñando y ejecutando planes de pruebas unitarias, de integración, de endpoints con Postman y pruebas cerradas de despliegue.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u w:val="none"/>
                <w:shd w:fill="auto" w:val="clear"/>
                <w:vertAlign w:val="baseline"/>
              </w:rPr>
            </w:pPr>
            <w:r w:rsidDel="00000000" w:rsidR="00000000" w:rsidRPr="00000000">
              <w:rPr>
                <w:rtl w:val="0"/>
              </w:rPr>
              <w:t xml:space="preserve">El desarrollo del proyecto es viable en el periodo académico de 18 semanas debido a una delimitación formal del alcance mediante una matriz MoSCoW, priorizando las funcionalidades críticas para la entrega de un Producto Mínimo Viable (MVP). La arquitectura desacoplada permite el desarrollo paralelo y sin bloqueos entre frontend y backend mediante el uso de contratos de API y datos simulados (</w:t>
            </w:r>
            <w:r w:rsidDel="00000000" w:rsidR="00000000" w:rsidRPr="00000000">
              <w:rPr>
                <w:i w:val="1"/>
                <w:iCs w:val="1"/>
                <w:rtl w:val="0"/>
              </w:rPr>
              <w:t xml:space="preserve">mock data</w:t>
            </w:r>
            <w:r w:rsidDel="00000000" w:rsidR="00000000" w:rsidRPr="00000000">
              <w:rPr>
                <w:rtl w:val="0"/>
              </w:rPr>
              <w:t xml:space="preserve">). A nivel de infraestructura, las tecnologías seleccionadas operan con software libre o capas gratuitas permanentes en la nube (PostgreSQL en Neon/Supabase, API en Render/Railway, Google APIs, Cloudinary), reduciendo los costos operativos a $0 y requiriendo únicamente el pago único de USD $25 para el registro de desarrollador en Google Play Console. Para mitigar eventuales límites de cuota en APIs externas (como Google Books), el backend implementará almacenamiento en caché en PostgreSQL para persistir metadatos de consultas previas. </w:t>
            </w:r>
            <w:r w:rsidDel="00000000" w:rsidR="00000000" w:rsidRPr="00000000">
              <w:rPr>
                <w:rtl w:val="0"/>
              </w:rPr>
            </w:r>
          </w:p>
        </w:tc>
      </w:tr>
    </w:tbl>
    <w:p w:rsidR="00000000" w:rsidDel="00000000" w:rsidP="00000000" w:rsidRDefault="00000000" w:rsidRPr="00000000" w14:paraId="0000003A">
      <w:pPr>
        <w:jc w:val="both"/>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rPr>
            </w:pPr>
            <w:r w:rsidDel="00000000" w:rsidR="00000000" w:rsidRPr="00000000">
              <w:rPr>
                <w:rtl w:val="0"/>
              </w:rPr>
              <w:t xml:space="preserve">Desarrollar una aplicación móvil nativa para Android orientada a lectores y autores independientes, que permita catalogar libros, publicar obras, interactuar mediante reseñas y perfiles sociales, y acceder a espacios físicos de lectura georreferenciados.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numPr>
                <w:ilvl w:val="0"/>
                <w:numId w:val="5"/>
              </w:numPr>
              <w:spacing w:after="0" w:afterAutospacing="0"/>
              <w:ind w:left="720" w:hanging="360"/>
              <w:jc w:val="both"/>
            </w:pPr>
            <w:r w:rsidDel="00000000" w:rsidR="00000000" w:rsidRPr="00000000">
              <w:rPr>
                <w:rtl w:val="0"/>
              </w:rPr>
              <w:t xml:space="preserve">Diseñar interfaces móviles intuitivas y prototipos navegables en Figma y Jetpack Compose bajo lineamientos de Material Design 3 para catálogo, lectura, perfiles y navegación.</w:t>
            </w:r>
          </w:p>
          <w:p w:rsidR="00000000" w:rsidDel="00000000" w:rsidP="00000000" w:rsidRDefault="00000000" w:rsidRPr="00000000" w14:paraId="00000043">
            <w:pPr>
              <w:numPr>
                <w:ilvl w:val="0"/>
                <w:numId w:val="5"/>
              </w:numPr>
              <w:spacing w:after="0" w:afterAutospacing="0"/>
              <w:ind w:left="720" w:hanging="360"/>
              <w:jc w:val="both"/>
            </w:pPr>
            <w:r w:rsidDel="00000000" w:rsidR="00000000" w:rsidRPr="00000000">
              <w:rPr>
                <w:rtl w:val="0"/>
              </w:rPr>
              <w:t xml:space="preserve">Implementar un módulo de autenticación y seguridad perimetral mediante Firebase Authentication y validación de tokens JWT en Spring Boot para proteger el acceso a los recursos de la API.</w:t>
            </w:r>
          </w:p>
          <w:p w:rsidR="00000000" w:rsidDel="00000000" w:rsidP="00000000" w:rsidRDefault="00000000" w:rsidRPr="00000000" w14:paraId="00000044">
            <w:pPr>
              <w:numPr>
                <w:ilvl w:val="0"/>
                <w:numId w:val="5"/>
              </w:numPr>
              <w:spacing w:after="0" w:afterAutospacing="0"/>
              <w:ind w:left="720" w:hanging="360"/>
              <w:jc w:val="both"/>
            </w:pPr>
            <w:r w:rsidDel="00000000" w:rsidR="00000000" w:rsidRPr="00000000">
              <w:rPr>
                <w:rtl w:val="0"/>
              </w:rPr>
              <w:t xml:space="preserve">Desarrollar un módulo de catalogación que consuma Google Books API para la búsqueda, gestión de estanterías virtuales y persistencia de calificaciones y reseñas.</w:t>
            </w:r>
          </w:p>
          <w:p w:rsidR="00000000" w:rsidDel="00000000" w:rsidP="00000000" w:rsidRDefault="00000000" w:rsidRPr="00000000" w14:paraId="00000045">
            <w:pPr>
              <w:numPr>
                <w:ilvl w:val="0"/>
                <w:numId w:val="5"/>
              </w:numPr>
              <w:spacing w:after="0" w:afterAutospacing="0"/>
              <w:ind w:left="720" w:hanging="360"/>
              <w:jc w:val="both"/>
            </w:pPr>
            <w:r w:rsidDel="00000000" w:rsidR="00000000" w:rsidRPr="00000000">
              <w:rPr>
                <w:rtl w:val="0"/>
              </w:rPr>
              <w:t xml:space="preserve">Construir un módulo de autopublicación que permita a autores independientes crear, versionar y publicar historias por capítulos, gestionando comentarios y métricas de reputación.</w:t>
            </w:r>
          </w:p>
          <w:p w:rsidR="00000000" w:rsidDel="00000000" w:rsidP="00000000" w:rsidRDefault="00000000" w:rsidRPr="00000000" w14:paraId="00000046">
            <w:pPr>
              <w:numPr>
                <w:ilvl w:val="0"/>
                <w:numId w:val="5"/>
              </w:numPr>
              <w:spacing w:after="0" w:afterAutospacing="0"/>
              <w:ind w:left="720" w:hanging="360"/>
              <w:jc w:val="both"/>
            </w:pPr>
            <w:r w:rsidDel="00000000" w:rsidR="00000000" w:rsidRPr="00000000">
              <w:rPr>
                <w:rtl w:val="0"/>
              </w:rPr>
              <w:t xml:space="preserve">Integrar servicios de geolocalización con Google Maps SDK y escaneo de códigos de barras ISBN con Google ML Kit para vincular la aplicación con el hardware del dispositivo.</w:t>
            </w:r>
          </w:p>
          <w:p w:rsidR="00000000" w:rsidDel="00000000" w:rsidP="00000000" w:rsidRDefault="00000000" w:rsidRPr="00000000" w14:paraId="00000047">
            <w:pPr>
              <w:numPr>
                <w:ilvl w:val="0"/>
                <w:numId w:val="5"/>
              </w:numPr>
              <w:spacing w:after="0" w:afterAutospacing="0"/>
              <w:ind w:left="720" w:hanging="360"/>
              <w:jc w:val="both"/>
            </w:pPr>
            <w:r w:rsidDel="00000000" w:rsidR="00000000" w:rsidRPr="00000000">
              <w:rPr>
                <w:rtl w:val="0"/>
              </w:rPr>
              <w:t xml:space="preserve">Incorporar un asistente virtual literario asistido por IA (Gemini API) para la recomendación personalizada de libros basada en lenguaje natural.</w:t>
            </w:r>
          </w:p>
          <w:p w:rsidR="00000000" w:rsidDel="00000000" w:rsidP="00000000" w:rsidRDefault="00000000" w:rsidRPr="00000000" w14:paraId="00000048">
            <w:pPr>
              <w:numPr>
                <w:ilvl w:val="0"/>
                <w:numId w:val="5"/>
              </w:numPr>
              <w:spacing w:after="0" w:afterAutospacing="0"/>
              <w:ind w:left="720" w:hanging="360"/>
              <w:jc w:val="both"/>
            </w:pPr>
            <w:r w:rsidDel="00000000" w:rsidR="00000000" w:rsidRPr="00000000">
              <w:rPr>
                <w:rtl w:val="0"/>
              </w:rPr>
              <w:t xml:space="preserve">Validar la calidad, seguridad y usabilidad del software mediante pruebas unitarias, colecciones de prueba en Postman, pruebas de integración y un proceso de Closed Testing con usuarios reales.</w:t>
            </w:r>
          </w:p>
          <w:p w:rsidR="00000000" w:rsidDel="00000000" w:rsidP="00000000" w:rsidRDefault="00000000" w:rsidRPr="00000000" w14:paraId="00000049">
            <w:pPr>
              <w:numPr>
                <w:ilvl w:val="0"/>
                <w:numId w:val="5"/>
              </w:numPr>
              <w:ind w:left="720" w:hanging="360"/>
              <w:jc w:val="both"/>
              <w:rPr>
                <w:u w:val="none"/>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240" w:before="240" w:lineRule="auto"/>
              <w:jc w:val="both"/>
              <w:rPr/>
            </w:pPr>
            <w:r w:rsidDel="00000000" w:rsidR="00000000" w:rsidRPr="00000000">
              <w:rPr>
                <w:rtl w:val="0"/>
              </w:rPr>
              <w:t xml:space="preserve">El proyecto se desarrollará mediante un enfoque ágil e iterativo, apoyado en un tablero Kanban para organizar y controlar las tareas durante las distintas etapas del desarrollo. El trabajo se dividirá en actividades de levantamiento y análisis de requisitos, diseño, desarrollo, integración, pruebas, validación y documentación.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En una primera etapa se realizará el levantamiento y análisis de requisitos, considerando las necesidades de los usuarios y la información obtenida mediante entrevistas al bibliotecario del instituto. Posteriormente, se desarrollarán los prototipos de interfaz en Figma y se definirá la arquitectura de la solución, incluyendo la aplicación móvil, backend, base de datos y servicios externos.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Durante la etapa de desarrollo, el proyecto se implementará de forma modular. El código será gestionado mediante GitHub utilizando un flujo basado en GitFlow y Pull Requests para la revisión e integración de cambios. Las tareas serán administradas mediante GitHub Projects o Trello, permitiendo visualizar su estado y avance.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Posteriormente, se realizará la integración de los distintos componentes y servicios, seguida de pruebas unitarias, funcionales, de API, integración y seguridad. Finalmente, se efectuarán pruebas con usuarios y validaciones externas para recopilar retroalimentación y realizar los ajustes necesarios antes del cierre del proyecto.</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Las responsabilidades del equipo se distribuirán de la siguiente manera:</w:t>
            </w:r>
          </w:p>
          <w:p w:rsidR="00000000" w:rsidDel="00000000" w:rsidP="00000000" w:rsidRDefault="00000000" w:rsidRPr="00000000" w14:paraId="00000056">
            <w:pPr>
              <w:keepNext w:val="1"/>
              <w:spacing w:after="120" w:before="320" w:line="276" w:lineRule="auto"/>
              <w:jc w:val="both"/>
              <w:rPr>
                <w:shd w:fill="fff2cc" w:val="clear"/>
              </w:rPr>
            </w:pPr>
            <w:r w:rsidDel="00000000" w:rsidR="00000000" w:rsidRPr="00000000">
              <w:rPr>
                <w:rtl w:val="0"/>
              </w:rPr>
              <w:t xml:space="preserve">La distribución de roles define un responsable principal por cada área del proyecto para facilitar la organización y coordinación del trabajo; sin embargo, </w:t>
            </w:r>
            <w:r w:rsidDel="00000000" w:rsidR="00000000" w:rsidRPr="00000000">
              <w:rPr>
                <w:shd w:fill="fff2cc" w:val="clear"/>
                <w:rtl w:val="0"/>
              </w:rPr>
              <w:t xml:space="preserve">el desarrollo será colaborativo</w:t>
            </w:r>
            <w:r w:rsidDel="00000000" w:rsidR="00000000" w:rsidRPr="00000000">
              <w:rPr>
                <w:rtl w:val="0"/>
              </w:rPr>
              <w:t xml:space="preserve">. </w:t>
            </w:r>
            <w:r w:rsidDel="00000000" w:rsidR="00000000" w:rsidRPr="00000000">
              <w:rPr>
                <w:shd w:fill="fff2cc" w:val="clear"/>
                <w:rtl w:val="0"/>
              </w:rPr>
              <w:t xml:space="preserve">Los tres integrantes participarán activamente en todas las áreas, apoyando tareas de frontend, backend, base de datos, integración, pruebas y documentación, con el objetivo de mantener un conocimiento técnico compartido de la solución completa.</w:t>
            </w:r>
          </w:p>
          <w:p w:rsidR="00000000" w:rsidDel="00000000" w:rsidP="00000000" w:rsidRDefault="00000000" w:rsidRPr="00000000" w14:paraId="00000057">
            <w:pPr>
              <w:keepNext w:val="1"/>
              <w:spacing w:after="120" w:before="320" w:line="276" w:lineRule="auto"/>
              <w:jc w:val="both"/>
              <w:rPr>
                <w:color w:val="2d3748"/>
              </w:rPr>
            </w:pPr>
            <w:r w:rsidDel="00000000" w:rsidR="00000000" w:rsidRPr="00000000">
              <w:rPr>
                <w:rtl w:val="0"/>
              </w:rPr>
            </w:r>
          </w:p>
          <w:p w:rsidR="00000000" w:rsidDel="00000000" w:rsidP="00000000" w:rsidRDefault="00000000" w:rsidRPr="00000000" w14:paraId="00000058">
            <w:pPr>
              <w:numPr>
                <w:ilvl w:val="0"/>
                <w:numId w:val="9"/>
              </w:numPr>
              <w:spacing w:after="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Integrante 1 (Líder Frontend &amp; UI/UX):</w:t>
            </w:r>
            <w:r w:rsidDel="00000000" w:rsidR="00000000" w:rsidRPr="00000000">
              <w:rPr>
                <w:rtl w:val="0"/>
              </w:rPr>
              <w:t xml:space="preserve"> </w:t>
            </w:r>
          </w:p>
          <w:p w:rsidR="00000000" w:rsidDel="00000000" w:rsidP="00000000" w:rsidRDefault="00000000" w:rsidRPr="00000000" w14:paraId="00000059">
            <w:pPr>
              <w:numPr>
                <w:ilvl w:val="0"/>
                <w:numId w:val="7"/>
              </w:numPr>
              <w:spacing w:after="0" w:line="276" w:lineRule="auto"/>
              <w:ind w:left="720" w:hanging="360"/>
              <w:jc w:val="both"/>
              <w:rPr/>
            </w:pPr>
            <w:r w:rsidDel="00000000" w:rsidR="00000000" w:rsidRPr="00000000">
              <w:rPr>
                <w:rtl w:val="0"/>
              </w:rPr>
              <w:t xml:space="preserve">Responsable principal: John Francis Zapata Sanchez</w:t>
            </w:r>
          </w:p>
          <w:p w:rsidR="00000000" w:rsidDel="00000000" w:rsidP="00000000" w:rsidRDefault="00000000" w:rsidRPr="00000000" w14:paraId="0000005A">
            <w:pPr>
              <w:numPr>
                <w:ilvl w:val="0"/>
                <w:numId w:val="7"/>
              </w:numPr>
              <w:spacing w:after="0" w:line="276" w:lineRule="auto"/>
              <w:ind w:left="720" w:hanging="360"/>
              <w:jc w:val="both"/>
              <w:rPr/>
            </w:pPr>
            <w:r w:rsidDel="00000000" w:rsidR="00000000" w:rsidRPr="00000000">
              <w:rPr>
                <w:rtl w:val="0"/>
              </w:rPr>
              <w:t xml:space="preserve">Integrantes Colaboradores: Constanza Belen Mena Aldana y Eduardo Alfredo Cortes-Monroy Castro</w:t>
            </w:r>
          </w:p>
          <w:p w:rsidR="00000000" w:rsidDel="00000000" w:rsidP="00000000" w:rsidRDefault="00000000" w:rsidRPr="00000000" w14:paraId="0000005B">
            <w:pPr>
              <w:numPr>
                <w:ilvl w:val="0"/>
                <w:numId w:val="3"/>
              </w:numPr>
              <w:spacing w:after="0" w:line="276" w:lineRule="auto"/>
              <w:ind w:left="720" w:hanging="360"/>
              <w:jc w:val="both"/>
              <w:rPr/>
            </w:pPr>
            <w:r w:rsidDel="00000000" w:rsidR="00000000" w:rsidRPr="00000000">
              <w:rPr>
                <w:rtl w:val="0"/>
              </w:rPr>
              <w:t xml:space="preserve">Función: Diseño de pantallas en Figma, maquetación en Kotlin con Jetpack Compose, navegación y experiencia de usuario.</w:t>
            </w:r>
          </w:p>
          <w:p w:rsidR="00000000" w:rsidDel="00000000" w:rsidP="00000000" w:rsidRDefault="00000000" w:rsidRPr="00000000" w14:paraId="0000005C">
            <w:pPr>
              <w:spacing w:after="0" w:line="276" w:lineRule="auto"/>
              <w:jc w:val="both"/>
              <w:rPr/>
            </w:pPr>
            <w:r w:rsidDel="00000000" w:rsidR="00000000" w:rsidRPr="00000000">
              <w:rPr>
                <w:rtl w:val="0"/>
              </w:rPr>
            </w:r>
          </w:p>
          <w:p w:rsidR="00000000" w:rsidDel="00000000" w:rsidP="00000000" w:rsidRDefault="00000000" w:rsidRPr="00000000" w14:paraId="0000005D">
            <w:pPr>
              <w:spacing w:after="0" w:line="276" w:lineRule="auto"/>
              <w:jc w:val="both"/>
              <w:rPr/>
            </w:pPr>
            <w:r w:rsidDel="00000000" w:rsidR="00000000" w:rsidRPr="00000000">
              <w:rPr>
                <w:rtl w:val="0"/>
              </w:rPr>
            </w:r>
          </w:p>
          <w:p w:rsidR="00000000" w:rsidDel="00000000" w:rsidP="00000000" w:rsidRDefault="00000000" w:rsidRPr="00000000" w14:paraId="0000005E">
            <w:pPr>
              <w:spacing w:after="0" w:line="276" w:lineRule="auto"/>
              <w:jc w:val="both"/>
              <w:rPr/>
            </w:pPr>
            <w:r w:rsidDel="00000000" w:rsidR="00000000" w:rsidRPr="00000000">
              <w:rPr>
                <w:rtl w:val="0"/>
              </w:rPr>
            </w:r>
          </w:p>
          <w:p w:rsidR="00000000" w:rsidDel="00000000" w:rsidP="00000000" w:rsidRDefault="00000000" w:rsidRPr="00000000" w14:paraId="0000005F">
            <w:pPr>
              <w:spacing w:after="0" w:line="276" w:lineRule="auto"/>
              <w:jc w:val="both"/>
              <w:rPr/>
            </w:pPr>
            <w:r w:rsidDel="00000000" w:rsidR="00000000" w:rsidRPr="00000000">
              <w:rPr>
                <w:rtl w:val="0"/>
              </w:rPr>
            </w:r>
          </w:p>
          <w:p w:rsidR="00000000" w:rsidDel="00000000" w:rsidP="00000000" w:rsidRDefault="00000000" w:rsidRPr="00000000" w14:paraId="00000060">
            <w:pPr>
              <w:spacing w:after="0" w:line="276" w:lineRule="auto"/>
              <w:jc w:val="both"/>
              <w:rPr/>
            </w:pPr>
            <w:r w:rsidDel="00000000" w:rsidR="00000000" w:rsidRPr="00000000">
              <w:rPr>
                <w:rtl w:val="0"/>
              </w:rPr>
            </w:r>
          </w:p>
          <w:p w:rsidR="00000000" w:rsidDel="00000000" w:rsidP="00000000" w:rsidRDefault="00000000" w:rsidRPr="00000000" w14:paraId="00000061">
            <w:pPr>
              <w:spacing w:after="0" w:line="276" w:lineRule="auto"/>
              <w:ind w:left="720" w:firstLine="0"/>
              <w:jc w:val="both"/>
              <w:rPr/>
            </w:pPr>
            <w:r w:rsidDel="00000000" w:rsidR="00000000" w:rsidRPr="00000000">
              <w:rPr>
                <w:rtl w:val="0"/>
              </w:rPr>
            </w:r>
          </w:p>
          <w:p w:rsidR="00000000" w:rsidDel="00000000" w:rsidP="00000000" w:rsidRDefault="00000000" w:rsidRPr="00000000" w14:paraId="00000062">
            <w:pPr>
              <w:numPr>
                <w:ilvl w:val="0"/>
                <w:numId w:val="9"/>
              </w:numPr>
              <w:spacing w:after="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Integrante 2 (Líder Backend &amp; Base de Datos):</w:t>
            </w:r>
            <w:r w:rsidDel="00000000" w:rsidR="00000000" w:rsidRPr="00000000">
              <w:rPr>
                <w:rtl w:val="0"/>
              </w:rPr>
              <w:t xml:space="preserve"> </w:t>
            </w:r>
          </w:p>
          <w:p w:rsidR="00000000" w:rsidDel="00000000" w:rsidP="00000000" w:rsidRDefault="00000000" w:rsidRPr="00000000" w14:paraId="00000063">
            <w:pPr>
              <w:numPr>
                <w:ilvl w:val="0"/>
                <w:numId w:val="2"/>
              </w:numPr>
              <w:spacing w:after="0" w:line="276" w:lineRule="auto"/>
              <w:ind w:left="720" w:hanging="360"/>
              <w:jc w:val="both"/>
              <w:rPr/>
            </w:pPr>
            <w:r w:rsidDel="00000000" w:rsidR="00000000" w:rsidRPr="00000000">
              <w:rPr>
                <w:rtl w:val="0"/>
              </w:rPr>
              <w:t xml:space="preserve">Responsable principal: Eduardo Alfredo </w:t>
            </w:r>
            <w:r w:rsidDel="00000000" w:rsidR="00000000" w:rsidRPr="00000000">
              <w:rPr>
                <w:rtl w:val="0"/>
              </w:rPr>
              <w:t xml:space="preserve">Cortes</w:t>
            </w:r>
            <w:r w:rsidDel="00000000" w:rsidR="00000000" w:rsidRPr="00000000">
              <w:rPr>
                <w:rtl w:val="0"/>
              </w:rPr>
              <w:t xml:space="preserve">-Monroy Castro</w:t>
            </w:r>
          </w:p>
          <w:p w:rsidR="00000000" w:rsidDel="00000000" w:rsidP="00000000" w:rsidRDefault="00000000" w:rsidRPr="00000000" w14:paraId="00000064">
            <w:pPr>
              <w:numPr>
                <w:ilvl w:val="0"/>
                <w:numId w:val="2"/>
              </w:numPr>
              <w:spacing w:after="0" w:line="276" w:lineRule="auto"/>
              <w:ind w:left="720" w:hanging="360"/>
              <w:jc w:val="both"/>
              <w:rPr/>
            </w:pPr>
            <w:r w:rsidDel="00000000" w:rsidR="00000000" w:rsidRPr="00000000">
              <w:rPr>
                <w:rtl w:val="0"/>
              </w:rPr>
              <w:t xml:space="preserve">Integrantes Colaboradores: Constanza Belen Mena Aldana y John Francis Zapata Sanchez</w:t>
            </w:r>
          </w:p>
          <w:p w:rsidR="00000000" w:rsidDel="00000000" w:rsidP="00000000" w:rsidRDefault="00000000" w:rsidRPr="00000000" w14:paraId="00000065">
            <w:pPr>
              <w:numPr>
                <w:ilvl w:val="0"/>
                <w:numId w:val="1"/>
              </w:numPr>
              <w:spacing w:after="0" w:line="276" w:lineRule="auto"/>
              <w:ind w:left="720" w:hanging="360"/>
              <w:jc w:val="both"/>
              <w:rPr/>
            </w:pPr>
            <w:r w:rsidDel="00000000" w:rsidR="00000000" w:rsidRPr="00000000">
              <w:rPr>
                <w:rtl w:val="0"/>
              </w:rPr>
              <w:t xml:space="preserve">Función: Diseño del modelo entidad-relación en PostgreSQL, desarrollo de endpoints REST en Spring Boot, integración con Firebase Authentication, validación de tokens JWT, lógica de negocio y despliegue del backend y base de datos.</w:t>
            </w:r>
          </w:p>
          <w:p w:rsidR="00000000" w:rsidDel="00000000" w:rsidP="00000000" w:rsidRDefault="00000000" w:rsidRPr="00000000" w14:paraId="00000066">
            <w:pPr>
              <w:spacing w:after="0" w:line="276" w:lineRule="auto"/>
              <w:ind w:left="720" w:firstLine="0"/>
              <w:jc w:val="both"/>
              <w:rPr/>
            </w:pPr>
            <w:r w:rsidDel="00000000" w:rsidR="00000000" w:rsidRPr="00000000">
              <w:rPr>
                <w:rtl w:val="0"/>
              </w:rPr>
            </w:r>
          </w:p>
          <w:p w:rsidR="00000000" w:rsidDel="00000000" w:rsidP="00000000" w:rsidRDefault="00000000" w:rsidRPr="00000000" w14:paraId="00000067">
            <w:pPr>
              <w:numPr>
                <w:ilvl w:val="0"/>
                <w:numId w:val="9"/>
              </w:numPr>
              <w:spacing w:after="6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Integrante 3 (Lider Integración de Servicios, QA &amp; Documentación):</w:t>
            </w:r>
            <w:r w:rsidDel="00000000" w:rsidR="00000000" w:rsidRPr="00000000">
              <w:rPr>
                <w:rtl w:val="0"/>
              </w:rPr>
              <w:t xml:space="preserve"> </w:t>
            </w:r>
          </w:p>
          <w:p w:rsidR="00000000" w:rsidDel="00000000" w:rsidP="00000000" w:rsidRDefault="00000000" w:rsidRPr="00000000" w14:paraId="00000068">
            <w:pPr>
              <w:numPr>
                <w:ilvl w:val="0"/>
                <w:numId w:val="10"/>
              </w:numPr>
              <w:spacing w:after="0" w:afterAutospacing="0" w:line="276" w:lineRule="auto"/>
              <w:ind w:left="720" w:hanging="360"/>
              <w:jc w:val="both"/>
              <w:rPr/>
            </w:pPr>
            <w:r w:rsidDel="00000000" w:rsidR="00000000" w:rsidRPr="00000000">
              <w:rPr>
                <w:rtl w:val="0"/>
              </w:rPr>
              <w:t xml:space="preserve">Responsable Principal: Constanza Belen Mena Aldana</w:t>
            </w:r>
          </w:p>
          <w:p w:rsidR="00000000" w:rsidDel="00000000" w:rsidP="00000000" w:rsidRDefault="00000000" w:rsidRPr="00000000" w14:paraId="00000069">
            <w:pPr>
              <w:numPr>
                <w:ilvl w:val="0"/>
                <w:numId w:val="10"/>
              </w:numPr>
              <w:spacing w:after="0" w:afterAutospacing="0" w:line="276" w:lineRule="auto"/>
              <w:ind w:left="720" w:hanging="360"/>
              <w:jc w:val="both"/>
              <w:rPr/>
            </w:pPr>
            <w:r w:rsidDel="00000000" w:rsidR="00000000" w:rsidRPr="00000000">
              <w:rPr>
                <w:rtl w:val="0"/>
              </w:rPr>
              <w:t xml:space="preserve">Integrantes Colaboradores: Eduardo Alfredo Cortes-Monroy Castro  y John Francis Zapata Sanchez</w:t>
            </w:r>
          </w:p>
          <w:p w:rsidR="00000000" w:rsidDel="00000000" w:rsidP="00000000" w:rsidRDefault="00000000" w:rsidRPr="00000000" w14:paraId="0000006A">
            <w:pPr>
              <w:numPr>
                <w:ilvl w:val="0"/>
                <w:numId w:val="4"/>
              </w:numPr>
              <w:spacing w:after="60" w:line="276" w:lineRule="auto"/>
              <w:ind w:left="720" w:hanging="360"/>
              <w:jc w:val="both"/>
              <w:rPr/>
            </w:pPr>
            <w:r w:rsidDel="00000000" w:rsidR="00000000" w:rsidRPr="00000000">
              <w:rPr>
                <w:rtl w:val="0"/>
              </w:rPr>
              <w:t xml:space="preserve">Función: Conexión de servicios externos (Google Books, Google Maps, ML Kit, Gemini y Cloudinary), pruebas de integración, coordinación del Closed Testing y redacción técnica de informes. </w:t>
            </w:r>
            <w:r w:rsidDel="00000000" w:rsidR="00000000" w:rsidRPr="00000000">
              <w:rPr>
                <w:rtl w:val="0"/>
              </w:rPr>
            </w:r>
          </w:p>
          <w:p w:rsidR="00000000" w:rsidDel="00000000" w:rsidP="00000000" w:rsidRDefault="00000000" w:rsidRPr="00000000" w14:paraId="0000006B">
            <w:pPr>
              <w:keepNext w:val="1"/>
              <w:spacing w:after="120" w:before="320" w:line="276" w:lineRule="auto"/>
              <w:jc w:val="both"/>
              <w:rPr>
                <w:color w:val="2d3748"/>
                <w:sz w:val="21"/>
                <w:szCs w:val="21"/>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t xml:space="preserve">De esta manera, el proyecto podrá desarrollarse de forma organizada, incremental y colaborativa, permitiendo controlar el avance y realizar ajustes durante el semestre.</w:t>
            </w:r>
          </w:p>
          <w:p w:rsidR="00000000" w:rsidDel="00000000" w:rsidP="00000000" w:rsidRDefault="00000000" w:rsidRPr="00000000" w14:paraId="0000006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945"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Especificación de Requisitos (SRS) y Diseño UI/UX</w:t>
            </w:r>
            <w:r w:rsidDel="00000000" w:rsidR="00000000" w:rsidRPr="00000000">
              <w:rPr>
                <w:rtl w:val="0"/>
              </w:rPr>
            </w:r>
          </w:p>
        </w:tc>
        <w:tc>
          <w:tcPr/>
          <w:p w:rsidR="00000000" w:rsidDel="00000000" w:rsidP="00000000" w:rsidRDefault="00000000" w:rsidRPr="00000000" w14:paraId="0000007A">
            <w:pPr>
              <w:jc w:val="both"/>
              <w:rPr/>
            </w:pPr>
            <w:r w:rsidDel="00000000" w:rsidR="00000000" w:rsidRPr="00000000">
              <w:rPr>
                <w:rtl w:val="0"/>
              </w:rPr>
              <w:t xml:space="preserve">Documentación formal de requisitos (historias de usuario) y wireframes/prototipos interactivos desarrollados en Figma.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Permite validar el alcance, las funcionalidades (matriz MoSCoW) y la navegación de la aplicación con los usuarios antes de la fase de codificación.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Modelo de Base de Datos y Arquitectura de Software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Diagrama Entidad-Relación diseñado para PostgreSQL y definición de la arquitectura de la API REST.</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Asegura que el desarrollo del backend tenga una base sólida y escalable para gestionar perfiles, obras, capítulos y el catálogo de libros.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Prototipo Funcional de la Aplicación (MVP)</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Código fuente alojado en GitHub correspondiente a la aplicación móvil (Kotlin) y backend (Spring Boot) con sus respectivos despliegues en la nube.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Constituye el producto principal del proyecto, demostrando la integración exitosa de todas las tecnologías, capas y servicios externos propuestos.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Informe de Pruebas (QA) y Validación Externa</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Resultados documentados de las pruebas de endpoints (Postman), integración de servicios y el acta de validación por parte del bibliotecario del instituto.</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Garantiza la calidad técnica, la seguridad del software y certifica que la solución responde a las necesidades reales levantadas. </w:t>
            </w: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60"/>
        <w:gridCol w:w="1590"/>
        <w:gridCol w:w="1575"/>
        <w:tblGridChange w:id="0">
          <w:tblGrid>
            <w:gridCol w:w="1575"/>
            <w:gridCol w:w="1575"/>
            <w:gridCol w:w="1575"/>
            <w:gridCol w:w="1575"/>
            <w:gridCol w:w="1560"/>
            <w:gridCol w:w="1590"/>
            <w:gridCol w:w="1575"/>
          </w:tblGrid>
        </w:tblGridChange>
      </w:tblGrid>
      <w:tr>
        <w:trPr>
          <w:cantSplit w:val="0"/>
          <w:tblHeader w:val="0"/>
        </w:trPr>
        <w:tc>
          <w:tcPr>
            <w:gridSpan w:val="7"/>
          </w:tcPr>
          <w:p w:rsidR="00000000" w:rsidDel="00000000" w:rsidP="00000000" w:rsidRDefault="00000000" w:rsidRPr="00000000" w14:paraId="00000091">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both"/>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813.33740234375" w:hRule="atLeast"/>
          <w:tblHeader w:val="0"/>
        </w:trPr>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Diseñar y desarrollar soluciones de software.</w:t>
            </w:r>
            <w:r w:rsidDel="00000000" w:rsidR="00000000" w:rsidRPr="00000000">
              <w:rPr>
                <w:rtl w:val="0"/>
              </w:rPr>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Fase 1: Levantamiento, SRS y Diseño UI/UX </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Entrevistas con el bibliotecario institucional, especificación formal de requisitos (SRS / MoSCoW), arquitectura base y prototipos interactivos en Figma. </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Google Docs, Figma, Discord.</w:t>
            </w:r>
          </w:p>
        </w:tc>
        <w:tc>
          <w:tcPr>
            <w:tcBorders>
              <w:right w:color="ffffff" w:space="0" w:sz="4" w:val="single"/>
            </w:tcBorders>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Semanas 1 a 4 </w:t>
            </w:r>
          </w:p>
        </w:tc>
        <w:tc>
          <w:tcPr>
            <w:tcBorders>
              <w:left w:color="ffffff" w:space="0" w:sz="4" w:val="single"/>
            </w:tcBorders>
            <w:shd w:fill="d9d9d9" w:val="clea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Integrante (Líder Frontend &amp; UI/UX) </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Facilitador: Uso de componentes predefinidos en Figma agiliza el diseño. </w:t>
            </w:r>
          </w:p>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Dificultad: Coordinar horarios para la entrevista de validación. </w:t>
            </w:r>
          </w:p>
        </w:tc>
      </w:tr>
      <w:tr>
        <w:trPr>
          <w:cantSplit w:val="0"/>
          <w:tblHeader w:val="0"/>
        </w:trPr>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Diseñar e implementar arquitecturas de software.</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Fase 2: Modelado BD y Backend REST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sz w:val="18"/>
                <w:szCs w:val="18"/>
                <w:rtl w:val="0"/>
              </w:rPr>
              <w:t xml:space="preserve">Creación del modelo relacional en PostgreSQL, configuración de seguridad JWT y desarrollo de endpoints para catálogo, obras, reseñas y cafeterías.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PostgreSQL, Spring Boot, Java, IntelliJ/VS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Semanas 5 a 10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sz w:val="18"/>
                <w:szCs w:val="18"/>
              </w:rPr>
            </w:pPr>
            <w:r w:rsidDel="00000000" w:rsidR="00000000" w:rsidRPr="00000000">
              <w:rPr>
                <w:sz w:val="18"/>
                <w:szCs w:val="18"/>
                <w:rtl w:val="0"/>
              </w:rPr>
              <w:t xml:space="preserve">Integrante 2 (Líder Backend)</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La capa gratuita de Neon/Supabase permite un aprovisionamiento cloud inmediato y sin costo. </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Desarrollar aplicaciones móviles e integrar servicios.</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Fase 2: Desarrollo Móvil e Integración de Servicios </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Maquetación reactiva en Jetpack Compose y conexión con API REST, Google Books API, Google Maps SDK, Cloudinary y Google ML Kit.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Android Studio, Kotlin, APIs externas,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Semanas 7 a 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sz w:val="18"/>
                <w:szCs w:val="18"/>
                <w:rtl w:val="0"/>
              </w:rPr>
              <w:t xml:space="preserve">Integrantes 1 y 3</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b w:val="1"/>
                <w:bCs w:val="1"/>
                <w:sz w:val="18"/>
                <w:szCs w:val="18"/>
                <w:rtl w:val="0"/>
              </w:rPr>
              <w:t xml:space="preserve">Desarrollo en paralelo.</w:t>
            </w:r>
            <w:r w:rsidDel="00000000" w:rsidR="00000000" w:rsidRPr="00000000">
              <w:rPr>
                <w:sz w:val="18"/>
                <w:szCs w:val="18"/>
                <w:rtl w:val="0"/>
              </w:rPr>
              <w:t xml:space="preserve"> Se inicia maquetación con datos simulados (</w:t>
            </w:r>
            <w:r w:rsidDel="00000000" w:rsidR="00000000" w:rsidRPr="00000000">
              <w:rPr>
                <w:i w:val="1"/>
                <w:iCs w:val="1"/>
                <w:sz w:val="18"/>
                <w:szCs w:val="18"/>
                <w:rtl w:val="0"/>
              </w:rPr>
              <w:t xml:space="preserve">mock data</w:t>
            </w:r>
            <w:r w:rsidDel="00000000" w:rsidR="00000000" w:rsidRPr="00000000">
              <w:rPr>
                <w:sz w:val="18"/>
                <w:szCs w:val="18"/>
                <w:rtl w:val="0"/>
              </w:rPr>
              <w:t xml:space="preserve">) para avanzar sin depender de que el backend esté 100% finalizado. </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Aplicar principios de seguridad y calidad.</w:t>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Fase 3: Asistente IA, Seguridad y Testing QA </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sz w:val="18"/>
                <w:szCs w:val="18"/>
              </w:rPr>
            </w:pPr>
            <w:r w:rsidDel="00000000" w:rsidR="00000000" w:rsidRPr="00000000">
              <w:rPr>
                <w:sz w:val="18"/>
                <w:szCs w:val="18"/>
                <w:rtl w:val="0"/>
              </w:rPr>
              <w:t xml:space="preserve">Integración de Firebase Auth, consumo de Gemini API para recomendaciones y ejecución de colecciones de prueba en Postman. </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sz w:val="18"/>
                <w:szCs w:val="18"/>
              </w:rPr>
            </w:pPr>
            <w:r w:rsidDel="00000000" w:rsidR="00000000" w:rsidRPr="00000000">
              <w:rPr>
                <w:sz w:val="18"/>
                <w:szCs w:val="18"/>
                <w:rtl w:val="0"/>
              </w:rPr>
              <w:t xml:space="preserve">Firebase, Postman, GitHub Actions.</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Semanas 14 a 17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sz w:val="18"/>
                <w:szCs w:val="18"/>
              </w:rPr>
            </w:pPr>
            <w:r w:rsidDel="00000000" w:rsidR="00000000" w:rsidRPr="00000000">
              <w:rPr>
                <w:sz w:val="18"/>
                <w:szCs w:val="18"/>
                <w:rtl w:val="0"/>
              </w:rPr>
              <w:t xml:space="preserve">Integrante 2 y 3</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sz w:val="18"/>
                <w:szCs w:val="18"/>
                <w:rtl w:val="0"/>
              </w:rPr>
              <w:t xml:space="preserve">Facilitador: Google AI Studio provee un SDK optimizado para integración rápida en entornos Java. </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Fase 3: Closed Testing, Memoria y Cierre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Despliegue final a producción, pruebas cerradas con usuarios en Google Play Store, redacción de memoria técnica y preparación de demo para defensa. </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Render/Railway, GitHub, Google Drive.</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sz w:val="18"/>
                <w:szCs w:val="18"/>
              </w:rPr>
            </w:pPr>
            <w:r w:rsidDel="00000000" w:rsidR="00000000" w:rsidRPr="00000000">
              <w:rPr>
                <w:sz w:val="18"/>
                <w:szCs w:val="18"/>
                <w:rtl w:val="0"/>
              </w:rPr>
              <w:t xml:space="preserve">Semanas 16 a 18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C3">
            <w:pPr>
              <w:jc w:val="both"/>
              <w:rPr>
                <w:b w:val="1"/>
                <w:bCs w:val="1"/>
                <w:sz w:val="18"/>
                <w:szCs w:val="18"/>
              </w:rPr>
            </w:pPr>
            <w:r w:rsidDel="00000000" w:rsidR="00000000" w:rsidRPr="00000000">
              <w:rPr>
                <w:b w:val="1"/>
                <w:bCs w:val="1"/>
                <w:i w:val="1"/>
                <w:iCs w:val="1"/>
                <w:sz w:val="18"/>
                <w:szCs w:val="18"/>
                <w:rtl w:val="0"/>
              </w:rPr>
              <w:t xml:space="preserve">Hito crítico:</w:t>
            </w:r>
            <w:r w:rsidDel="00000000" w:rsidR="00000000" w:rsidRPr="00000000">
              <w:rPr>
                <w:b w:val="1"/>
                <w:bCs w:val="1"/>
                <w:sz w:val="18"/>
                <w:szCs w:val="18"/>
                <w:rtl w:val="0"/>
              </w:rPr>
              <w:t xml:space="preserve"> Consolidación de documentación final, video de respaldo y ensayo de la defensa ante la comisión. </w:t>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480"/>
        <w:gridCol w:w="540"/>
        <w:gridCol w:w="525"/>
        <w:gridCol w:w="540"/>
        <w:gridCol w:w="510"/>
        <w:gridCol w:w="525"/>
        <w:gridCol w:w="525"/>
        <w:gridCol w:w="525"/>
        <w:gridCol w:w="420"/>
        <w:gridCol w:w="630"/>
        <w:gridCol w:w="525"/>
        <w:gridCol w:w="540"/>
        <w:gridCol w:w="510"/>
        <w:gridCol w:w="525"/>
        <w:gridCol w:w="525"/>
        <w:gridCol w:w="105"/>
        <w:gridCol w:w="510"/>
        <w:gridCol w:w="570"/>
        <w:gridCol w:w="495"/>
        <w:gridCol w:w="105"/>
        <w:tblGridChange w:id="0">
          <w:tblGrid>
            <w:gridCol w:w="1395"/>
            <w:gridCol w:w="480"/>
            <w:gridCol w:w="540"/>
            <w:gridCol w:w="525"/>
            <w:gridCol w:w="540"/>
            <w:gridCol w:w="510"/>
            <w:gridCol w:w="525"/>
            <w:gridCol w:w="525"/>
            <w:gridCol w:w="525"/>
            <w:gridCol w:w="420"/>
            <w:gridCol w:w="630"/>
            <w:gridCol w:w="525"/>
            <w:gridCol w:w="540"/>
            <w:gridCol w:w="510"/>
            <w:gridCol w:w="525"/>
            <w:gridCol w:w="525"/>
            <w:gridCol w:w="105"/>
            <w:gridCol w:w="510"/>
            <w:gridCol w:w="570"/>
            <w:gridCol w:w="495"/>
            <w:gridCol w:w="105"/>
          </w:tblGrid>
        </w:tblGridChange>
      </w:tblGrid>
      <w:tr>
        <w:trPr>
          <w:cantSplit w:val="0"/>
          <w:trHeight w:val="467.96875" w:hRule="atLeast"/>
          <w:tblHeader w:val="0"/>
        </w:trPr>
        <w:tc>
          <w:tcPr>
            <w:vMerge w:val="restart"/>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6aa84f"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e69138" w:space="0" w:sz="4" w:val="single"/>
              <w:left w:color="e69138" w:space="0" w:sz="4" w:val="single"/>
              <w:bottom w:color="e69138" w:space="0" w:sz="4" w:val="single"/>
              <w:right w:color="e69138" w:space="0" w:sz="4" w:val="single"/>
            </w:tcBorders>
            <w:shd w:fill="f1c232"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left w:color="e69138" w:space="0" w:sz="4" w:val="single"/>
            </w:tcBorders>
            <w:shd w:fill="cc0000"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e69138" w:space="0" w:sz="4" w:val="single"/>
            </w:tcBorders>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e69138" w:space="0" w:sz="4" w:val="single"/>
            </w:tcBorders>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e69138" w:space="0" w:sz="4" w:val="single"/>
            </w:tcBorders>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e69138" w:space="0" w:sz="4" w:val="single"/>
            </w:tcBorders>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e69138" w:space="0" w:sz="4" w:val="single"/>
            </w:tcBorders>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e69138" w:space="0" w:sz="4" w:val="single"/>
            </w:tcBorders>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e69138" w:space="0" w:sz="4" w:val="single"/>
            </w:tcBorders>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e69138" w:space="0" w:sz="4" w:val="single"/>
            </w:tcBorders>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e69138" w:space="0" w:sz="4" w:val="single"/>
            </w:tcBorders>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e69138" w:space="0" w:sz="4" w:val="single"/>
            </w:tcBorders>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e69138" w:space="0" w:sz="4" w:val="single"/>
            </w:tcBorders>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e69138" w:space="0" w:sz="4" w:val="single"/>
            </w:tcBorders>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shd w:fill="000000" w:val="clear"/>
          </w:tcPr>
          <w:p w:rsidR="00000000" w:rsidDel="00000000" w:rsidP="00000000" w:rsidRDefault="00000000" w:rsidRPr="00000000" w14:paraId="000000F2">
            <w:pPr>
              <w:spacing w:line="360" w:lineRule="auto"/>
              <w:jc w:val="both"/>
              <w:rPr>
                <w:b w:val="1"/>
                <w:bCs w:val="1"/>
                <w:color w:val="ffffff"/>
                <w:sz w:val="34"/>
                <w:szCs w:val="34"/>
              </w:rPr>
            </w:pPr>
            <w:r w:rsidDel="00000000" w:rsidR="00000000" w:rsidRPr="00000000">
              <w:rPr>
                <w:b w:val="1"/>
                <w:bCs w:val="1"/>
                <w:color w:val="ffffff"/>
                <w:sz w:val="34"/>
                <w:szCs w:val="34"/>
                <w:rtl w:val="0"/>
              </w:rPr>
              <w:t xml:space="preserve">FASE 1</w:t>
            </w:r>
          </w:p>
          <w:p w:rsidR="00000000" w:rsidDel="00000000" w:rsidP="00000000" w:rsidRDefault="00000000" w:rsidRPr="00000000" w14:paraId="000000F3">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1.1 Entrevista bibliotecario y requisitos </w:t>
            </w:r>
          </w:p>
        </w:tc>
        <w:tc>
          <w:tcPr>
            <w:shd w:fill="6aa84f" w:val="clea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shd w:fill="000000" w:val="clear"/>
          </w:tcPr>
          <w:p w:rsidR="00000000" w:rsidDel="00000000" w:rsidP="00000000" w:rsidRDefault="00000000" w:rsidRPr="00000000" w14:paraId="00000107">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1.2 Documento SRS y Matriz MoSCoW </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1B">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1.3 Arquitectura, Modelo BD y Diccionario SQL </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2F">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1.4 UI/UX Wireframes y Figma </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r>
      <w:tr>
        <w:trPr>
          <w:cantSplit w:val="0"/>
          <w:trHeight w:val="1346.875" w:hRule="atLeast"/>
          <w:tblHeader w:val="0"/>
        </w:trPr>
        <w:tc>
          <w:tcPr>
            <w:shd w:fill="000000" w:val="clear"/>
          </w:tcPr>
          <w:p w:rsidR="00000000" w:rsidDel="00000000" w:rsidP="00000000" w:rsidRDefault="00000000" w:rsidRPr="00000000" w14:paraId="00000143">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1.5 Configuración entorno (GitHub, Drive) </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tcBorders>
              <w:bottom w:color="6aa84f" w:space="0" w:sz="4" w:val="single"/>
            </w:tcBorders>
            <w:shd w:fill="6aa84f" w:val="clear"/>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57">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1.6 Hito 1: Informe Avance 1 y Presentación </w:t>
            </w:r>
          </w:p>
        </w:tc>
        <w:tc>
          <w:tcPr/>
          <w:p w:rsidR="00000000" w:rsidDel="00000000" w:rsidP="00000000" w:rsidRDefault="00000000" w:rsidRPr="00000000" w14:paraId="00000158">
            <w:pPr>
              <w:spacing w:line="360" w:lineRule="auto"/>
              <w:jc w:val="center"/>
              <w:rPr>
                <w:b w:val="1"/>
                <w:bCs w:val="1"/>
                <w:sz w:val="12"/>
                <w:szCs w:val="12"/>
              </w:rPr>
            </w:pPr>
            <w:r w:rsidDel="00000000" w:rsidR="00000000" w:rsidRPr="00000000">
              <w:rPr>
                <w:rtl w:val="0"/>
              </w:rPr>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tcBorders>
              <w:right w:color="6aa84f" w:space="0" w:sz="4" w:val="single"/>
            </w:tcBorders>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tcBorders>
              <w:top w:color="6aa84f" w:space="0" w:sz="4" w:val="single"/>
              <w:left w:color="6aa84f" w:space="0" w:sz="4" w:val="single"/>
              <w:bottom w:color="6aa84f" w:space="0" w:sz="4" w:val="single"/>
              <w:right w:color="6aa84f" w:space="0" w:sz="4" w:val="single"/>
            </w:tcBorders>
            <w:shd w:fill="6aa84f" w:val="clear"/>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tcBorders>
              <w:left w:color="6aa84f" w:space="0" w:sz="4" w:val="single"/>
            </w:tcBorders>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6B">
            <w:pPr>
              <w:spacing w:line="360" w:lineRule="auto"/>
              <w:jc w:val="both"/>
              <w:rPr>
                <w:b w:val="1"/>
                <w:bCs w:val="1"/>
                <w:color w:val="ffffff"/>
                <w:sz w:val="34"/>
                <w:szCs w:val="34"/>
              </w:rPr>
            </w:pPr>
            <w:r w:rsidDel="00000000" w:rsidR="00000000" w:rsidRPr="00000000">
              <w:rPr>
                <w:b w:val="1"/>
                <w:bCs w:val="1"/>
                <w:color w:val="ffffff"/>
                <w:sz w:val="34"/>
                <w:szCs w:val="34"/>
                <w:rtl w:val="0"/>
              </w:rPr>
              <w:t xml:space="preserve">FASE 2</w:t>
            </w:r>
          </w:p>
          <w:p w:rsidR="00000000" w:rsidDel="00000000" w:rsidP="00000000" w:rsidRDefault="00000000" w:rsidRPr="00000000" w14:paraId="0000016C">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 Base de datos PostgreSQL Cloud (DDL) </w:t>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tcBorders>
              <w:top w:color="6aa84f" w:space="0" w:sz="4" w:val="single"/>
            </w:tcBorders>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80">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2.2 Firebase Auth y validación JWT </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94">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2.3 API REST: Usuarios y perfiles </w:t>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tcBorders>
              <w:bottom w:color="f1c232" w:space="0" w:sz="4" w:val="single"/>
            </w:tcBorders>
            <w:shd w:fill="f1c232" w:val="clear"/>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tcBorders>
              <w:bottom w:color="f1c232" w:space="0" w:sz="4" w:val="single"/>
            </w:tcBorders>
            <w:shd w:fill="f1c232" w:val="clear"/>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tcBorders>
              <w:bottom w:color="f1c232" w:space="0" w:sz="4" w:val="single"/>
            </w:tcBorders>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A8">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2.4 API REST: Catálogo, estanterías y reseñas </w:t>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tcBorders>
              <w:right w:color="f1c232" w:space="0" w:sz="4" w:val="single"/>
            </w:tcBorders>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tcBorders>
              <w:top w:color="f1c232" w:space="0" w:sz="4" w:val="single"/>
              <w:left w:color="f1c232" w:space="0" w:sz="4" w:val="single"/>
              <w:bottom w:color="f1c232" w:space="0" w:sz="4" w:val="single"/>
              <w:right w:color="f1c232" w:space="0" w:sz="4" w:val="single"/>
            </w:tcBorders>
            <w:shd w:fill="f1c232" w:val="clear"/>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tcBorders>
              <w:top w:color="f1c232" w:space="0" w:sz="4" w:val="single"/>
              <w:left w:color="f1c232" w:space="0" w:sz="4" w:val="single"/>
              <w:bottom w:color="f1c232" w:space="0" w:sz="4" w:val="single"/>
              <w:right w:color="f1c232" w:space="0" w:sz="4" w:val="single"/>
            </w:tcBorders>
            <w:shd w:fill="f1c232" w:val="clear"/>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tcBorders>
              <w:top w:color="f1c232" w:space="0" w:sz="4" w:val="single"/>
              <w:left w:color="f1c232" w:space="0" w:sz="4" w:val="single"/>
              <w:bottom w:color="f1c232" w:space="0" w:sz="4" w:val="single"/>
              <w:right w:color="f1c232" w:space="0" w:sz="4" w:val="single"/>
            </w:tcBorders>
            <w:shd w:fill="f1c232" w:val="clear"/>
          </w:tcPr>
          <w:p w:rsidR="00000000" w:rsidDel="00000000" w:rsidP="00000000" w:rsidRDefault="00000000" w:rsidRPr="00000000" w14:paraId="000001B1">
            <w:pPr>
              <w:spacing w:line="360" w:lineRule="auto"/>
              <w:jc w:val="left"/>
              <w:rPr>
                <w:b w:val="1"/>
                <w:bCs w:val="1"/>
                <w:sz w:val="16"/>
                <w:szCs w:val="16"/>
              </w:rPr>
            </w:pPr>
            <w:r w:rsidDel="00000000" w:rsidR="00000000" w:rsidRPr="00000000">
              <w:rPr>
                <w:rtl w:val="0"/>
              </w:rPr>
            </w:r>
          </w:p>
        </w:tc>
        <w:tc>
          <w:tcPr>
            <w:tcBorders>
              <w:left w:color="f1c232" w:space="0" w:sz="4" w:val="single"/>
            </w:tcBorders>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BC">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2.5 API REST: Obras, capítulos y comentarios </w:t>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rtl w:val="0"/>
              </w:rPr>
            </w:r>
          </w:p>
        </w:tc>
        <w:tc>
          <w:tcPr>
            <w:tcBorders>
              <w:top w:color="f1c232" w:space="0" w:sz="4" w:val="single"/>
            </w:tcBorders>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tl w:val="0"/>
              </w:rPr>
            </w:r>
          </w:p>
        </w:tc>
        <w:tc>
          <w:tcPr>
            <w:tcBorders>
              <w:top w:color="f1c232" w:space="0" w:sz="4" w:val="single"/>
            </w:tcBorders>
            <w:shd w:fill="f1c232" w:val="clear"/>
          </w:tcPr>
          <w:p w:rsidR="00000000" w:rsidDel="00000000" w:rsidP="00000000" w:rsidRDefault="00000000" w:rsidRPr="00000000" w14:paraId="000001C4">
            <w:pPr>
              <w:spacing w:line="360" w:lineRule="auto"/>
              <w:jc w:val="center"/>
              <w:rPr>
                <w:b w:val="1"/>
                <w:bCs w:val="1"/>
                <w:sz w:val="16"/>
                <w:szCs w:val="16"/>
              </w:rPr>
            </w:pPr>
            <w:r w:rsidDel="00000000" w:rsidR="00000000" w:rsidRPr="00000000">
              <w:rPr>
                <w:rtl w:val="0"/>
              </w:rPr>
            </w:r>
          </w:p>
        </w:tc>
        <w:tc>
          <w:tcPr>
            <w:tcBorders>
              <w:top w:color="f1c232" w:space="0" w:sz="4" w:val="single"/>
            </w:tcBorders>
            <w:shd w:fill="f1c232" w:val="clear"/>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rtl w:val="0"/>
              </w:rPr>
            </w:r>
          </w:p>
        </w:tc>
      </w:tr>
      <w:tr>
        <w:trPr>
          <w:cantSplit w:val="0"/>
          <w:trHeight w:val="1200" w:hRule="atLeast"/>
          <w:tblHeader w:val="0"/>
        </w:trPr>
        <w:tc>
          <w:tcPr>
            <w:shd w:fill="000000" w:val="clear"/>
          </w:tcPr>
          <w:p w:rsidR="00000000" w:rsidDel="00000000" w:rsidP="00000000" w:rsidRDefault="00000000" w:rsidRPr="00000000" w14:paraId="000001D0">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2.6 API REST: Cafeterías y caché </w:t>
            </w:r>
          </w:p>
        </w:tc>
        <w:tc>
          <w:tcPr/>
          <w:p w:rsidR="00000000" w:rsidDel="00000000" w:rsidP="00000000" w:rsidRDefault="00000000" w:rsidRPr="00000000" w14:paraId="000001D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DA">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E4">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2.7 Jetpack Compose: Auth, Splash y Perfiles </w:t>
            </w:r>
          </w:p>
        </w:tc>
        <w:tc>
          <w:tcPr/>
          <w:p w:rsidR="00000000" w:rsidDel="00000000" w:rsidP="00000000" w:rsidRDefault="00000000" w:rsidRPr="00000000" w14:paraId="000001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EC">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F8">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2.8 Jetpack Compose: Catálogo y Lector </w:t>
            </w:r>
          </w:p>
        </w:tc>
        <w:tc>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2">
            <w:pPr>
              <w:spacing w:line="360" w:lineRule="auto"/>
              <w:jc w:val="left"/>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0C">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2.9 Integración Google Books y Cloudinary </w:t>
            </w:r>
          </w:p>
        </w:tc>
        <w:tc>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20">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2.10 Integración Maps SDK y ML Kit ISBN </w:t>
            </w:r>
          </w:p>
        </w:tc>
        <w:tc>
          <w:tcPr/>
          <w:p w:rsidR="00000000" w:rsidDel="00000000" w:rsidP="00000000" w:rsidRDefault="00000000" w:rsidRPr="00000000" w14:paraId="000002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2B">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2C">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34">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2.11 Asistente IA (Gemini API) </w:t>
            </w:r>
          </w:p>
        </w:tc>
        <w:tc>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41">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48">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2.12 Hito 2: Informe Avance 2 y Demo Técnica </w:t>
            </w:r>
          </w:p>
        </w:tc>
        <w:tc>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5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5C">
            <w:pPr>
              <w:spacing w:line="360" w:lineRule="auto"/>
              <w:jc w:val="both"/>
              <w:rPr>
                <w:b w:val="1"/>
                <w:bCs w:val="1"/>
                <w:color w:val="ffffff"/>
                <w:sz w:val="34"/>
                <w:szCs w:val="34"/>
              </w:rPr>
            </w:pPr>
            <w:r w:rsidDel="00000000" w:rsidR="00000000" w:rsidRPr="00000000">
              <w:rPr>
                <w:b w:val="1"/>
                <w:bCs w:val="1"/>
                <w:color w:val="ffffff"/>
                <w:sz w:val="34"/>
                <w:szCs w:val="34"/>
                <w:rtl w:val="0"/>
              </w:rPr>
              <w:t xml:space="preserve">FASE 3</w:t>
            </w:r>
          </w:p>
          <w:p w:rsidR="00000000" w:rsidDel="00000000" w:rsidP="00000000" w:rsidRDefault="00000000" w:rsidRPr="00000000" w14:paraId="0000025D">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3.1 Pruebas QA Postman y seguridad JWT </w:t>
            </w:r>
          </w:p>
        </w:tc>
        <w:tc>
          <w:tcPr/>
          <w:p w:rsidR="00000000" w:rsidDel="00000000" w:rsidP="00000000" w:rsidRDefault="00000000" w:rsidRPr="00000000" w14:paraId="000002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6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71">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3.2 Pruebas de integración cliente-servidor </w:t>
            </w:r>
          </w:p>
        </w:tc>
        <w:tc>
          <w:tcPr/>
          <w:p w:rsidR="00000000" w:rsidDel="00000000" w:rsidP="00000000" w:rsidRDefault="00000000" w:rsidRPr="00000000" w14:paraId="000002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81">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8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85">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3.3 Closed Testing y validación bibliotecario </w:t>
            </w:r>
          </w:p>
        </w:tc>
        <w:tc>
          <w:tcPr/>
          <w:p w:rsidR="00000000" w:rsidDel="00000000" w:rsidP="00000000" w:rsidRDefault="00000000" w:rsidRPr="00000000" w14:paraId="0000028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95">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99">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3.4 Despliegue producción y APK/AAB </w:t>
            </w:r>
          </w:p>
        </w:tc>
        <w:tc>
          <w:tcPr/>
          <w:p w:rsidR="00000000" w:rsidDel="00000000" w:rsidP="00000000" w:rsidRDefault="00000000" w:rsidRPr="00000000" w14:paraId="0000029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9">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AD">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3.5 Memoria de Título / Informe Final </w:t>
            </w:r>
          </w:p>
        </w:tc>
        <w:tc>
          <w:tcPr/>
          <w:p w:rsidR="00000000" w:rsidDel="00000000" w:rsidP="00000000" w:rsidRDefault="00000000" w:rsidRPr="00000000" w14:paraId="000002A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BD">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BF">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C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C1">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3.6 Diapositivas, guion y video de respaldo </w:t>
            </w:r>
          </w:p>
        </w:tc>
        <w:tc>
          <w:tcPr/>
          <w:p w:rsidR="00000000" w:rsidDel="00000000" w:rsidP="00000000" w:rsidRDefault="00000000" w:rsidRPr="00000000" w14:paraId="000002C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1">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D3">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D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D5">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3.7 Hito 3: Defensa Final y Demo en Vivo </w:t>
            </w:r>
          </w:p>
        </w:tc>
        <w:tc>
          <w:tcPr/>
          <w:p w:rsidR="00000000" w:rsidDel="00000000" w:rsidP="00000000" w:rsidRDefault="00000000" w:rsidRPr="00000000" w14:paraId="000002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E8">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jc w:val="both"/>
      <w:rPr>
        <w:b w:val="1"/>
        <w:bCs w:val="1"/>
        <w:color w:val="1f3864"/>
        <w:sz w:val="28"/>
        <w:szCs w:val="28"/>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77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E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2arxC+DtsTzzQKz7QS1DG16CA==">CgMxLjA4AHIhMUlEWUZReDlpU1RNU1dEOGVvNFJ0LVVpY21BeHVtLTFZ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