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jc w:val="center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left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jc w:val="center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40" w:lineRule="auto"/>
        <w:jc w:val="center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40" w:lineRule="auto"/>
        <w:jc w:val="center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40" w:lineRule="auto"/>
        <w:jc w:val="center"/>
        <w:rPr>
          <w:color w:val="c5a059"/>
        </w:rPr>
      </w:pPr>
      <w:r w:rsidDel="00000000" w:rsidR="00000000" w:rsidRPr="00000000">
        <w:rPr>
          <w:b w:val="1"/>
          <w:bCs w:val="1"/>
          <w:color w:val="c5a059"/>
          <w:sz w:val="30"/>
          <w:szCs w:val="30"/>
          <w:rtl w:val="0"/>
        </w:rPr>
        <w:t xml:space="preserve">CAPÍTULO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Documento de Diseño Frontend</w:t>
      </w:r>
    </w:p>
    <w:p w:rsidR="00000000" w:rsidDel="00000000" w:rsidP="00000000" w:rsidRDefault="00000000" w:rsidRPr="00000000" w14:paraId="00000008">
      <w:pPr>
        <w:spacing w:after="80" w:line="240" w:lineRule="auto"/>
        <w:jc w:val="center"/>
        <w:rPr>
          <w:color w:val="46505a"/>
          <w:sz w:val="26"/>
          <w:szCs w:val="26"/>
        </w:rPr>
      </w:pPr>
      <w:r w:rsidDel="00000000" w:rsidR="00000000" w:rsidRPr="00000000">
        <w:rPr>
          <w:color w:val="46505a"/>
          <w:sz w:val="26"/>
          <w:szCs w:val="26"/>
          <w:rtl w:val="0"/>
        </w:rPr>
        <w:t xml:space="preserve">Interfaz, Navegación y Experiencia de Usuario</w:t>
      </w:r>
    </w:p>
    <w:p w:rsidR="00000000" w:rsidDel="00000000" w:rsidP="00000000" w:rsidRDefault="00000000" w:rsidRPr="00000000" w14:paraId="00000009">
      <w:pPr>
        <w:spacing w:after="80" w:line="240" w:lineRule="auto"/>
        <w:jc w:val="center"/>
        <w:rPr>
          <w:color w:val="46505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jc w:val="center"/>
        <w:rPr>
          <w:color w:val="46505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jc w:val="center"/>
        <w:rPr>
          <w:color w:val="1f4061"/>
          <w:sz w:val="22"/>
          <w:szCs w:val="22"/>
        </w:rPr>
      </w:pPr>
      <w:r w:rsidDel="00000000" w:rsidR="00000000" w:rsidRPr="00000000">
        <w:rPr>
          <w:color w:val="1f4061"/>
          <w:sz w:val="22"/>
          <w:szCs w:val="22"/>
          <w:rtl w:val="0"/>
        </w:rPr>
        <w:t xml:space="preserve">Versión 1.0 · Diseño visual y estructura funcional del cliente móvil</w:t>
      </w:r>
    </w:p>
    <w:p w:rsidR="00000000" w:rsidDel="00000000" w:rsidP="00000000" w:rsidRDefault="00000000" w:rsidRPr="00000000" w14:paraId="0000000C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40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360" w:line="240" w:lineRule="auto"/>
        <w:rPr>
          <w:color w:val="46505a"/>
          <w:sz w:val="18"/>
          <w:szCs w:val="18"/>
        </w:rPr>
      </w:pPr>
      <w:r w:rsidDel="00000000" w:rsidR="00000000" w:rsidRPr="00000000">
        <w:rPr>
          <w:b w:val="1"/>
          <w:bCs w:val="1"/>
          <w:color w:val="46505a"/>
          <w:sz w:val="18"/>
          <w:szCs w:val="18"/>
          <w:rtl w:val="0"/>
        </w:rPr>
        <w:t xml:space="preserve">Participantes: </w:t>
      </w:r>
      <w:r w:rsidDel="00000000" w:rsidR="00000000" w:rsidRPr="00000000">
        <w:rPr>
          <w:color w:val="46505a"/>
          <w:sz w:val="18"/>
          <w:szCs w:val="18"/>
          <w:rtl w:val="0"/>
        </w:rPr>
        <w:t xml:space="preserve">John Francis Zapata Sanchez · Eduardo Alfredo Cortes-Monroy Castro · Constanza Belen Mena Aldana</w:t>
      </w:r>
    </w:p>
    <w:p w:rsidR="00000000" w:rsidDel="00000000" w:rsidP="00000000" w:rsidRDefault="00000000" w:rsidRPr="00000000" w14:paraId="0000001C">
      <w:pPr>
        <w:spacing w:after="80" w:line="240" w:lineRule="auto"/>
        <w:rPr>
          <w:color w:val="46505a"/>
          <w:sz w:val="18"/>
          <w:szCs w:val="18"/>
        </w:rPr>
      </w:pPr>
      <w:r w:rsidDel="00000000" w:rsidR="00000000" w:rsidRPr="00000000">
        <w:rPr>
          <w:b w:val="1"/>
          <w:bCs w:val="1"/>
          <w:color w:val="46505a"/>
          <w:sz w:val="18"/>
          <w:szCs w:val="18"/>
          <w:rtl w:val="0"/>
        </w:rPr>
        <w:t xml:space="preserve">Profesor: </w:t>
      </w:r>
      <w:r w:rsidDel="00000000" w:rsidR="00000000" w:rsidRPr="00000000">
        <w:rPr>
          <w:color w:val="46505a"/>
          <w:sz w:val="18"/>
          <w:szCs w:val="18"/>
          <w:rtl w:val="0"/>
        </w:rPr>
        <w:t xml:space="preserve">Carlos Andres Herrera Machuca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Objetivo del documento</w:t>
      </w:r>
    </w:p>
    <w:p w:rsidR="00000000" w:rsidDel="00000000" w:rsidP="00000000" w:rsidRDefault="00000000" w:rsidRPr="00000000" w14:paraId="0000001F">
      <w:pPr>
        <w:spacing w:after="80"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Definir de forma breve la organización visual y funcional del frontend de Capítulo 0, describiendo navegación, pantallas principales, componentes reutilizables e integración con los servicios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Tecnologías y criterios de frontend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Flutter y Dart como base de la aplicación móvil multiplataforma.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Material Design 3 como referencia para componentes y comportamiento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Diseño y validación de interfaz mediante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Consumo de servicios mediante API REST; el frontend no accede directamente a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Interfaz modular, reutilizable y preparada para Android e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Estructura de navegación</w:t>
      </w:r>
    </w:p>
    <w:p w:rsidR="00000000" w:rsidDel="00000000" w:rsidP="00000000" w:rsidRDefault="00000000" w:rsidRPr="00000000" w14:paraId="00000027">
      <w:pPr>
        <w:spacing w:after="80"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La navegación se organiza alrededor de módulos principales y flujos secundarios asociados a cada funcionalidad.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f406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06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Descubrimiento de libros, obras autopublicadas y actividad relevante.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Estanterías Por leer, Leyendo y Leído, listas y favoritos.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Puntos Lectores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Mapa, lugares validados y encuentros asociados.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Actividad, obras, favoritos, reseñas y privacidad.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Crear 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Creación y edición de libros autopublicados y capítulos.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3.1 Flujos secundarios relevantes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Detalle de libro → reseñas → favoritos / listas / estado de lectura.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Perfil → seguidores / seguidos → privacidad.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Autopublicación → libro → capítulos → comentarios.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Clubes → detalle → lectura actual → membresía.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Configuración → cuenta → privacidad → apariencia.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Pantallas principales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f406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06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Presentar contenido destacado, recomendaciones y actividad de la comunidad.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Detalle de libro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Mostrar información, valoración, reseñas y acciones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Organizar el progreso de lectura y listas personales.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Autopublicación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Permitir crear una obra, administrar capítulos y contenido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Puntos Lectores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Mostrar mapa, lugares registrados y próximos encuentros.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Concentrar identidad, actividad, obras, favoritos y preferencias visibles.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Sistema visual y componentes reutilizables</w:t>
      </w:r>
    </w:p>
    <w:p w:rsidR="00000000" w:rsidDel="00000000" w:rsidP="00000000" w:rsidRDefault="00000000" w:rsidRPr="00000000" w14:paraId="0000004B">
      <w:pPr>
        <w:spacing w:after="80"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La interfaz mantiene una identidad visual consistente, con jerarquías claras y componentes reutilizables para reducir duplicación y facilitar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Paleta, tipografía, espaciados e iconografía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Tarjetas para libros, usuarios, reseñas, clubes y puntos lectores.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Botones, campos de formulario, diálogos y barras de navegación reutilizables.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Diseño adaptable y preparado para tema claro/oscuro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Estados de interfaz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f406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06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Indicar que la información está siendo obtenida sin bloquear innecesariamente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Mostrar un mensaje claro y permitir reintentar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Explicar que aún no existen datos o contenido para mostrar.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No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Permitir consulta pública y solicitar inicio de sesión para acciones persistentes.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Perfil privado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Restringir información según privacidad y estado de seguimiento.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Integración del frontend con el sistema</w:t>
      </w:r>
    </w:p>
    <w:p w:rsidR="00000000" w:rsidDel="00000000" w:rsidP="00000000" w:rsidRDefault="00000000" w:rsidRPr="00000000" w14:paraId="0000005F">
      <w:pPr>
        <w:spacing w:after="80"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Flutter consume la API REST del backend para las operaciones persistentes y protegidas. Firebase gestiona la autenticación y el resto de integraciones se utiliza según la funcionalidad.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f406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06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desde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Registro, inicio de sesión y Google Sign-In.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Spring Boot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Usuarios, libros, reseñas, biblioteca, perfiles, clubes y demás datos persistentes.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Búsqueda y consulta de metadatos bibliográficos.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Visualización de puntos lectores y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ML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Escaneo de códigos ISBN desde la cámara.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Apoyo en recomendaciones literarias.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Visualización y carga de portadas, avatares y fotografías.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Estado actual y próximos pasos</w:t>
      </w:r>
    </w:p>
    <w:p w:rsidR="00000000" w:rsidDel="00000000" w:rsidP="00000000" w:rsidRDefault="00000000" w:rsidRPr="00000000" w14:paraId="0000007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8.1 Estado actual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Prototipo y principales pantallas </w:t>
      </w:r>
      <w:r w:rsidDel="00000000" w:rsidR="00000000" w:rsidRPr="00000000">
        <w:rPr>
          <w:sz w:val="19"/>
          <w:szCs w:val="19"/>
          <w:rtl w:val="0"/>
        </w:rPr>
        <w:t xml:space="preserve">definidas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Migración del cliente móvil a Flutter y Dart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Navegación y experiencia visual en proceso de consolidación.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Parte del contenido aún utiliza información temporal o simulada.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8.2 Próximos pasos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Completar y pulir las pantallas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Conectar los flujos principales con el backend Spring 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Integrar autenticación y servicios externos de forma progresiva.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Reemplazar datos simulados por información real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Realizar pruebas de navegación, validación, errores e integración.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heading=h.w5jhkdpuawgs" w:id="0"/>
      <w:bookmarkEnd w:id="0"/>
      <w:r w:rsidDel="00000000" w:rsidR="00000000" w:rsidRPr="00000000">
        <w:rPr>
          <w:rtl w:val="0"/>
        </w:rPr>
        <w:t xml:space="preserve">9. Diagrama de vistas y conexiones Frontend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800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36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Capítulo 0 · Diseño Frontend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06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d527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061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llout" w:customStyle="1">
    <w:name w:val="Callout"/>
    <w:pPr>
      <w:spacing w:after="120" w:before="120"/>
      <w:ind w:left="259" w:right="259"/>
    </w:pPr>
    <w:rPr>
      <w:rFonts w:ascii="Aptos" w:hAnsi="Aptos"/>
      <w:color w:val="2d4150"/>
      <w:sz w:val="19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top0Ugex/Vw/ZymIHGHQgad3w==">CgMxLjAyDmgudzVqaGtkcHVhd2dzOAByITFrd1oyRm4tMTk4UGZvUkdHbjdsZUtEc2ZDdVVNam9aMw==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