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0548" w14:textId="77777777" w:rsidR="00614BF6" w:rsidRDefault="00614BF6" w:rsidP="00614BF6">
      <w:pPr>
        <w:pStyle w:val="Ttulo1"/>
        <w:jc w:val="center"/>
      </w:pPr>
      <w:r>
        <w:t>Indicaciones prueba de certificación</w:t>
      </w:r>
    </w:p>
    <w:p w14:paraId="23E349FD" w14:textId="77777777" w:rsidR="00614BF6" w:rsidRDefault="00614BF6" w:rsidP="00614BF6"/>
    <w:p w14:paraId="619A368A" w14:textId="77777777" w:rsidR="00614BF6" w:rsidRDefault="00614BF6" w:rsidP="00614BF6">
      <w:r>
        <w:t>Las siguientes indicaciones las debemos tener en consideración para que nuestro proceso de certificación se realice de forma óptima.</w:t>
      </w:r>
    </w:p>
    <w:p w14:paraId="742B3ED8" w14:textId="77777777" w:rsidR="00614BF6" w:rsidRDefault="00614BF6" w:rsidP="00614BF6">
      <w:pPr>
        <w:pStyle w:val="Prrafodelista"/>
        <w:numPr>
          <w:ilvl w:val="0"/>
          <w:numId w:val="13"/>
        </w:numPr>
      </w:pPr>
      <w:r>
        <w:t>La prueba se ha de resolver de forma individual, cualquier sospecha de copia o de plagio será sancionado con nota 1.0</w:t>
      </w:r>
    </w:p>
    <w:p w14:paraId="3A16E832" w14:textId="77777777" w:rsidR="00614BF6" w:rsidRDefault="00614BF6" w:rsidP="00614BF6">
      <w:pPr>
        <w:pStyle w:val="Prrafodelista"/>
        <w:numPr>
          <w:ilvl w:val="0"/>
          <w:numId w:val="13"/>
        </w:numPr>
      </w:pPr>
      <w:r>
        <w:t>Para la resolución de la prueba puede usar apoyos como anotaciones personales, internet, códigos previos para su propia orientación, pero como se plantea en el punto anterior, la prueba es individual, no se puede solicitar ayuda a sus compañeros, considerar el riesgo que conlleva ello</w:t>
      </w:r>
    </w:p>
    <w:p w14:paraId="28CE63FE" w14:textId="77777777" w:rsidR="00A6594B" w:rsidRDefault="00A6594B" w:rsidP="00A6594B">
      <w:pPr>
        <w:pStyle w:val="Prrafodelista"/>
        <w:numPr>
          <w:ilvl w:val="0"/>
          <w:numId w:val="13"/>
        </w:numPr>
      </w:pPr>
      <w:r>
        <w:t>El tiempo que tiene para desarrollar la prueba consta de 6 horas, por lo que, tendrá como hora de inicio las 19:00 horas y como hora de término las 10:00 horas del siguiente día (Considerando un total de 4 horas de 19:00 a 23:00 horas del día uno y un total de 2 horas de 08:00 a 10:00 horas del día dos). El relator se encontrará disponible durante las horas de ejecución indicadas para atender dudas y acompañar en el proceso.</w:t>
      </w:r>
    </w:p>
    <w:p w14:paraId="37F9ACB6" w14:textId="7F02FFCA" w:rsidR="00304D86" w:rsidRDefault="00304D86" w:rsidP="00614BF6">
      <w:pPr>
        <w:pStyle w:val="Prrafodelista"/>
        <w:numPr>
          <w:ilvl w:val="0"/>
          <w:numId w:val="13"/>
        </w:numPr>
      </w:pPr>
      <w:r>
        <w:t>Aquellas entregas que se realicen posterior a la hora de término no se considerarán para corrección y serán calificadas con 1.</w:t>
      </w:r>
    </w:p>
    <w:p w14:paraId="0FE84487" w14:textId="27050A78" w:rsidR="00614BF6" w:rsidRDefault="00C36713" w:rsidP="00614BF6">
      <w:pPr>
        <w:pStyle w:val="Prrafodelista"/>
        <w:numPr>
          <w:ilvl w:val="0"/>
          <w:numId w:val="13"/>
        </w:numPr>
      </w:pPr>
      <w:r>
        <w:t xml:space="preserve">Al concluir la prueba, esta debe ser cargada directamente en la plataforma LMS de Ecamp, en el espacio dispuesto para la práctica de consolidación del módulo “DESARROLLO DE PORTAFOLIO DE UN PRODUCTO DIGITAL”, la carga se debe realizar mediante un archivo comprimido con el proyecto y las consultas SQL dentro del mismo proyecto. </w:t>
      </w:r>
      <w:r w:rsidR="00A6594B">
        <w:t>En ninguna circunstancia</w:t>
      </w:r>
      <w:r>
        <w:t xml:space="preserve"> se debe subir la solución a GitHub</w:t>
      </w:r>
      <w:r w:rsidR="00B70424">
        <w:t xml:space="preserve"> o alguna plataforma similar</w:t>
      </w:r>
      <w:r>
        <w:t>.</w:t>
      </w:r>
    </w:p>
    <w:p w14:paraId="5C99A045" w14:textId="77777777" w:rsidR="00614BF6" w:rsidRDefault="00614BF6" w:rsidP="00614BF6">
      <w:pPr>
        <w:pStyle w:val="Prrafodelista"/>
        <w:numPr>
          <w:ilvl w:val="0"/>
          <w:numId w:val="13"/>
        </w:numPr>
      </w:pPr>
      <w:r>
        <w:t>La prueba será revisada por un experto que con respecto a la rúbrica que se les compartió evaluará la cantidad de puntos considerados dentro de su implementación para obtener su puntaje final</w:t>
      </w:r>
    </w:p>
    <w:p w14:paraId="0CA65DDF" w14:textId="77777777" w:rsidR="00614BF6" w:rsidRDefault="00614BF6" w:rsidP="00614BF6">
      <w:pPr>
        <w:pStyle w:val="Prrafodelista"/>
        <w:numPr>
          <w:ilvl w:val="0"/>
          <w:numId w:val="13"/>
        </w:numPr>
      </w:pPr>
      <w:r>
        <w:t>Para aprobar la prueba debe obtener un puntaje superior o igual al 60%, lo que corresponde a una nota 4.0</w:t>
      </w:r>
    </w:p>
    <w:p w14:paraId="656BEF94" w14:textId="4841A24B" w:rsidR="00614BF6" w:rsidRDefault="00614BF6" w:rsidP="00614BF6">
      <w:pPr>
        <w:pStyle w:val="Prrafodelista"/>
        <w:numPr>
          <w:ilvl w:val="0"/>
          <w:numId w:val="13"/>
        </w:numPr>
      </w:pPr>
      <w:r>
        <w:t xml:space="preserve">Para la resolución de la prueba se le entrega la rúbrica para que tenga en consideración los puntos </w:t>
      </w:r>
      <w:r w:rsidR="00AD2514">
        <w:t>para</w:t>
      </w:r>
      <w:r>
        <w:t xml:space="preserve"> tener en cuenta dentro de la implementación, </w:t>
      </w:r>
      <w:r w:rsidR="00F355CC">
        <w:t>backup</w:t>
      </w:r>
      <w:r w:rsidR="00AD2514">
        <w:t xml:space="preserve"> o script</w:t>
      </w:r>
      <w:r w:rsidR="00F355CC">
        <w:t xml:space="preserve"> de base de datos para crear la </w:t>
      </w:r>
      <w:r w:rsidR="00AD2514">
        <w:t>misma</w:t>
      </w:r>
      <w:r w:rsidR="00F355CC">
        <w:t xml:space="preserve"> y</w:t>
      </w:r>
      <w:r>
        <w:t xml:space="preserve"> para consumir los recursos dentro de ell</w:t>
      </w:r>
      <w:r w:rsidR="00F355CC">
        <w:t>a</w:t>
      </w:r>
      <w:r w:rsidR="00AD2514">
        <w:t>,</w:t>
      </w:r>
      <w:r>
        <w:t xml:space="preserve"> y</w:t>
      </w:r>
      <w:r w:rsidR="00AD2514">
        <w:t>,</w:t>
      </w:r>
      <w:r>
        <w:t xml:space="preserve"> el enunciado de la prueba propiamente tal, en este último se plantean los requerimientos del caso</w:t>
      </w:r>
    </w:p>
    <w:p w14:paraId="78D2EA1D" w14:textId="130C59CC" w:rsidR="00614BF6" w:rsidRDefault="00614BF6" w:rsidP="00614BF6">
      <w:pPr>
        <w:pStyle w:val="Prrafodelista"/>
        <w:numPr>
          <w:ilvl w:val="0"/>
          <w:numId w:val="13"/>
        </w:numPr>
      </w:pPr>
      <w:r>
        <w:t xml:space="preserve">Se le recomienda con anticipación verificar la correcta instalación de todas las herramientas necesarias para poder desarrollar la prueba apropiadamente, para evitar complicaciones durante la ejecución de </w:t>
      </w:r>
      <w:r w:rsidR="00AD2514">
        <w:t>esta</w:t>
      </w:r>
      <w:r>
        <w:t>, dado que, no se darán consideraciones especiales a estudiantes que presenten complicaciones en base al entorno de desarrollo en su respectivo computador</w:t>
      </w:r>
    </w:p>
    <w:p w14:paraId="4E6C4336" w14:textId="1604CA33" w:rsidR="00614BF6" w:rsidRDefault="00614BF6" w:rsidP="00614BF6">
      <w:pPr>
        <w:pStyle w:val="Prrafodelista"/>
        <w:numPr>
          <w:ilvl w:val="0"/>
          <w:numId w:val="13"/>
        </w:numPr>
      </w:pPr>
      <w:r>
        <w:t>Los puntos para evaluar se encuentran definidos en la Rúbrica de evaluación</w:t>
      </w:r>
    </w:p>
    <w:p w14:paraId="4A8FEF08" w14:textId="60DD433D" w:rsidR="007632B1" w:rsidRDefault="007632B1" w:rsidP="00614BF6">
      <w:pPr>
        <w:pStyle w:val="Prrafodelista"/>
        <w:numPr>
          <w:ilvl w:val="0"/>
          <w:numId w:val="13"/>
        </w:numPr>
      </w:pPr>
      <w:r>
        <w:t>Se debe incorporar un archivo README.md con las instrucciones para la ejecución del software</w:t>
      </w:r>
    </w:p>
    <w:p w14:paraId="1B1410FE" w14:textId="3C5424DE" w:rsidR="007632B1" w:rsidRDefault="007632B1" w:rsidP="007632B1">
      <w:pPr>
        <w:pStyle w:val="Prrafodelista"/>
        <w:numPr>
          <w:ilvl w:val="0"/>
          <w:numId w:val="13"/>
        </w:numPr>
      </w:pPr>
      <w:r>
        <w:t>Recordad que el comprimido (entregable), no debe incluir la carpeta node_modules</w:t>
      </w:r>
    </w:p>
    <w:sectPr w:rsidR="007632B1" w:rsidSect="00724CAA">
      <w:headerReference w:type="default" r:id="rId7"/>
      <w:pgSz w:w="15840" w:h="12240" w:orient="landscape"/>
      <w:pgMar w:top="1701" w:right="1559" w:bottom="902"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984C" w14:textId="77777777" w:rsidR="00544840" w:rsidRDefault="00544840" w:rsidP="000757AD">
      <w:pPr>
        <w:spacing w:after="0" w:line="240" w:lineRule="auto"/>
      </w:pPr>
      <w:r>
        <w:separator/>
      </w:r>
    </w:p>
  </w:endnote>
  <w:endnote w:type="continuationSeparator" w:id="0">
    <w:p w14:paraId="2B93006D" w14:textId="77777777" w:rsidR="00544840" w:rsidRDefault="00544840" w:rsidP="0007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CB95" w14:textId="77777777" w:rsidR="00544840" w:rsidRDefault="00544840" w:rsidP="000757AD">
      <w:pPr>
        <w:spacing w:after="0" w:line="240" w:lineRule="auto"/>
      </w:pPr>
      <w:r>
        <w:separator/>
      </w:r>
    </w:p>
  </w:footnote>
  <w:footnote w:type="continuationSeparator" w:id="0">
    <w:p w14:paraId="54B2CD6F" w14:textId="77777777" w:rsidR="00544840" w:rsidRDefault="00544840" w:rsidP="0007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6F6E" w14:textId="77777777" w:rsidR="000757AD" w:rsidRDefault="000757AD" w:rsidP="000757AD">
    <w:pPr>
      <w:pStyle w:val="Encabezado"/>
      <w:ind w:left="-993"/>
    </w:pPr>
  </w:p>
  <w:tbl>
    <w:tblPr>
      <w:tblStyle w:val="Tablaconcuadrcula"/>
      <w:tblW w:w="779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855"/>
    </w:tblGrid>
    <w:tr w:rsidR="00614BF6" w14:paraId="0E5CE259" w14:textId="77777777" w:rsidTr="00614BF6">
      <w:tc>
        <w:tcPr>
          <w:tcW w:w="2942" w:type="dxa"/>
        </w:tcPr>
        <w:p w14:paraId="40F6AB7F" w14:textId="77777777" w:rsidR="00614BF6" w:rsidRDefault="00614BF6" w:rsidP="000757AD">
          <w:pPr>
            <w:pStyle w:val="Encabezado"/>
          </w:pPr>
          <w:r>
            <w:rPr>
              <w:noProof/>
              <w:lang w:val="es-CO" w:eastAsia="es-CO"/>
            </w:rPr>
            <mc:AlternateContent>
              <mc:Choice Requires="wps">
                <w:drawing>
                  <wp:anchor distT="0" distB="0" distL="114300" distR="114300" simplePos="0" relativeHeight="251661312" behindDoc="0" locked="0" layoutInCell="1" allowOverlap="1" wp14:anchorId="63082654" wp14:editId="4AB357FB">
                    <wp:simplePos x="0" y="0"/>
                    <wp:positionH relativeFrom="column">
                      <wp:posOffset>-3809</wp:posOffset>
                    </wp:positionH>
                    <wp:positionV relativeFrom="paragraph">
                      <wp:posOffset>591820</wp:posOffset>
                    </wp:positionV>
                    <wp:extent cx="66103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E7D85F" id="Conector recto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6.6pt" to="520.2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" strokecolor="black [3200]" strokeweight=".5pt">
                    <v:stroke joinstyle="miter"/>
                  </v:line>
                </w:pict>
              </mc:Fallback>
            </mc:AlternateContent>
          </w:r>
          <w:r>
            <w:rPr>
              <w:noProof/>
              <w:lang w:val="es-CO" w:eastAsia="es-CO"/>
            </w:rPr>
            <w:drawing>
              <wp:inline distT="0" distB="0" distL="0" distR="0" wp14:anchorId="5D430E80" wp14:editId="709027ED">
                <wp:extent cx="742950" cy="595344"/>
                <wp:effectExtent l="0" t="0" r="0" b="0"/>
                <wp:docPr id="2" name="Imagen 2"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855" w:type="dxa"/>
        </w:tcPr>
        <w:p w14:paraId="521E0D7D" w14:textId="77777777" w:rsidR="00614BF6" w:rsidRDefault="00614BF6" w:rsidP="000757AD">
          <w:pPr>
            <w:pStyle w:val="Encabezado"/>
            <w:jc w:val="center"/>
          </w:pPr>
        </w:p>
      </w:tc>
    </w:tr>
  </w:tbl>
  <w:p w14:paraId="1C642F6D" w14:textId="77777777" w:rsidR="000757AD" w:rsidRDefault="000757AD" w:rsidP="000757AD">
    <w:pPr>
      <w:pStyle w:val="Encabezado"/>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569"/>
    <w:multiLevelType w:val="hybridMultilevel"/>
    <w:tmpl w:val="D4D0EA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50D3B71"/>
    <w:multiLevelType w:val="hybridMultilevel"/>
    <w:tmpl w:val="1C02D6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C5294E"/>
    <w:multiLevelType w:val="hybridMultilevel"/>
    <w:tmpl w:val="771A7C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D7061F1"/>
    <w:multiLevelType w:val="hybridMultilevel"/>
    <w:tmpl w:val="BF5E2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DB3A45"/>
    <w:multiLevelType w:val="hybridMultilevel"/>
    <w:tmpl w:val="2F66B9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3036D90"/>
    <w:multiLevelType w:val="hybridMultilevel"/>
    <w:tmpl w:val="50D08C1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F260E07"/>
    <w:multiLevelType w:val="hybridMultilevel"/>
    <w:tmpl w:val="B6DA57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60736A"/>
    <w:multiLevelType w:val="hybridMultilevel"/>
    <w:tmpl w:val="F9025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3E5610"/>
    <w:multiLevelType w:val="hybridMultilevel"/>
    <w:tmpl w:val="7AA6B4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C9608CF"/>
    <w:multiLevelType w:val="hybridMultilevel"/>
    <w:tmpl w:val="3D00B3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90F4C"/>
    <w:multiLevelType w:val="hybridMultilevel"/>
    <w:tmpl w:val="7E946C1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C3A1900"/>
    <w:multiLevelType w:val="hybridMultilevel"/>
    <w:tmpl w:val="803E40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8A6F24"/>
    <w:multiLevelType w:val="hybridMultilevel"/>
    <w:tmpl w:val="BF5E2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14505958">
    <w:abstractNumId w:val="2"/>
  </w:num>
  <w:num w:numId="2" w16cid:durableId="1948151716">
    <w:abstractNumId w:val="1"/>
  </w:num>
  <w:num w:numId="3" w16cid:durableId="1353216720">
    <w:abstractNumId w:val="9"/>
  </w:num>
  <w:num w:numId="4" w16cid:durableId="1796606335">
    <w:abstractNumId w:val="11"/>
  </w:num>
  <w:num w:numId="5" w16cid:durableId="1291128362">
    <w:abstractNumId w:val="7"/>
  </w:num>
  <w:num w:numId="6" w16cid:durableId="985160447">
    <w:abstractNumId w:val="8"/>
  </w:num>
  <w:num w:numId="7" w16cid:durableId="1998412510">
    <w:abstractNumId w:val="6"/>
  </w:num>
  <w:num w:numId="8" w16cid:durableId="339936912">
    <w:abstractNumId w:val="4"/>
  </w:num>
  <w:num w:numId="9" w16cid:durableId="1094011302">
    <w:abstractNumId w:val="3"/>
  </w:num>
  <w:num w:numId="10" w16cid:durableId="32273594">
    <w:abstractNumId w:val="12"/>
  </w:num>
  <w:num w:numId="11" w16cid:durableId="1453403035">
    <w:abstractNumId w:val="5"/>
  </w:num>
  <w:num w:numId="12" w16cid:durableId="1566916847">
    <w:abstractNumId w:val="10"/>
  </w:num>
  <w:num w:numId="13" w16cid:durableId="3081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04"/>
    <w:rsid w:val="00030D3F"/>
    <w:rsid w:val="000345BF"/>
    <w:rsid w:val="0007299C"/>
    <w:rsid w:val="000757AD"/>
    <w:rsid w:val="000A5FDA"/>
    <w:rsid w:val="000B1FED"/>
    <w:rsid w:val="000B69A2"/>
    <w:rsid w:val="000D7F6C"/>
    <w:rsid w:val="0013271C"/>
    <w:rsid w:val="0016117F"/>
    <w:rsid w:val="00166EF6"/>
    <w:rsid w:val="00183E47"/>
    <w:rsid w:val="00190C79"/>
    <w:rsid w:val="001A55AC"/>
    <w:rsid w:val="001B2862"/>
    <w:rsid w:val="001C41CC"/>
    <w:rsid w:val="001C6721"/>
    <w:rsid w:val="001D5F39"/>
    <w:rsid w:val="001F7B5A"/>
    <w:rsid w:val="00215D38"/>
    <w:rsid w:val="0024666D"/>
    <w:rsid w:val="002A4E28"/>
    <w:rsid w:val="002D3413"/>
    <w:rsid w:val="002D665C"/>
    <w:rsid w:val="003000D1"/>
    <w:rsid w:val="00304838"/>
    <w:rsid w:val="00304D86"/>
    <w:rsid w:val="003C10D2"/>
    <w:rsid w:val="003E11D9"/>
    <w:rsid w:val="003F66BD"/>
    <w:rsid w:val="00410C22"/>
    <w:rsid w:val="00423B26"/>
    <w:rsid w:val="004471DC"/>
    <w:rsid w:val="004648F4"/>
    <w:rsid w:val="00475082"/>
    <w:rsid w:val="004B0D0C"/>
    <w:rsid w:val="004C6C42"/>
    <w:rsid w:val="004E16C0"/>
    <w:rsid w:val="00521486"/>
    <w:rsid w:val="005221FE"/>
    <w:rsid w:val="00524253"/>
    <w:rsid w:val="005266F1"/>
    <w:rsid w:val="005342FF"/>
    <w:rsid w:val="00544840"/>
    <w:rsid w:val="005479F3"/>
    <w:rsid w:val="005513A6"/>
    <w:rsid w:val="005908A2"/>
    <w:rsid w:val="005974AD"/>
    <w:rsid w:val="00597A1D"/>
    <w:rsid w:val="005A24B5"/>
    <w:rsid w:val="005C7E78"/>
    <w:rsid w:val="005D3E35"/>
    <w:rsid w:val="005E0DE1"/>
    <w:rsid w:val="005F2235"/>
    <w:rsid w:val="005F6FF1"/>
    <w:rsid w:val="00614BF6"/>
    <w:rsid w:val="00621B74"/>
    <w:rsid w:val="00623863"/>
    <w:rsid w:val="00635B4C"/>
    <w:rsid w:val="006614E0"/>
    <w:rsid w:val="006937BB"/>
    <w:rsid w:val="00693DF0"/>
    <w:rsid w:val="006B268D"/>
    <w:rsid w:val="006B4514"/>
    <w:rsid w:val="006C3E04"/>
    <w:rsid w:val="006C5DFA"/>
    <w:rsid w:val="006E5955"/>
    <w:rsid w:val="00722A32"/>
    <w:rsid w:val="00724CAA"/>
    <w:rsid w:val="0073159D"/>
    <w:rsid w:val="0073728F"/>
    <w:rsid w:val="007632B1"/>
    <w:rsid w:val="00773AFE"/>
    <w:rsid w:val="007A07C6"/>
    <w:rsid w:val="007B7411"/>
    <w:rsid w:val="008063FB"/>
    <w:rsid w:val="00824BBF"/>
    <w:rsid w:val="0085180F"/>
    <w:rsid w:val="00851B92"/>
    <w:rsid w:val="00870B4C"/>
    <w:rsid w:val="008C3596"/>
    <w:rsid w:val="008C73D7"/>
    <w:rsid w:val="008D2211"/>
    <w:rsid w:val="008E3CFF"/>
    <w:rsid w:val="008E5BD3"/>
    <w:rsid w:val="008F1CC7"/>
    <w:rsid w:val="008F314F"/>
    <w:rsid w:val="00920BD7"/>
    <w:rsid w:val="00922A30"/>
    <w:rsid w:val="009338FD"/>
    <w:rsid w:val="00983094"/>
    <w:rsid w:val="00986AE5"/>
    <w:rsid w:val="009B3EAC"/>
    <w:rsid w:val="009B7CC1"/>
    <w:rsid w:val="009D54C1"/>
    <w:rsid w:val="009D7573"/>
    <w:rsid w:val="009F571A"/>
    <w:rsid w:val="009F72C4"/>
    <w:rsid w:val="00A04E15"/>
    <w:rsid w:val="00A43964"/>
    <w:rsid w:val="00A6594B"/>
    <w:rsid w:val="00A76FC2"/>
    <w:rsid w:val="00AC38B6"/>
    <w:rsid w:val="00AD2514"/>
    <w:rsid w:val="00AE1613"/>
    <w:rsid w:val="00AF2910"/>
    <w:rsid w:val="00B300FD"/>
    <w:rsid w:val="00B60962"/>
    <w:rsid w:val="00B70424"/>
    <w:rsid w:val="00B92604"/>
    <w:rsid w:val="00BB5DE5"/>
    <w:rsid w:val="00BD5D87"/>
    <w:rsid w:val="00BF7A9F"/>
    <w:rsid w:val="00C035AF"/>
    <w:rsid w:val="00C27752"/>
    <w:rsid w:val="00C36713"/>
    <w:rsid w:val="00C501E9"/>
    <w:rsid w:val="00C520E0"/>
    <w:rsid w:val="00C94F86"/>
    <w:rsid w:val="00C951F0"/>
    <w:rsid w:val="00CA4E95"/>
    <w:rsid w:val="00CB3A6E"/>
    <w:rsid w:val="00CF4F4F"/>
    <w:rsid w:val="00D073A9"/>
    <w:rsid w:val="00D17421"/>
    <w:rsid w:val="00D7232E"/>
    <w:rsid w:val="00DE3AB9"/>
    <w:rsid w:val="00E005CB"/>
    <w:rsid w:val="00E569A7"/>
    <w:rsid w:val="00E6365D"/>
    <w:rsid w:val="00E64A7F"/>
    <w:rsid w:val="00E733F9"/>
    <w:rsid w:val="00E903E8"/>
    <w:rsid w:val="00E9047F"/>
    <w:rsid w:val="00ED4431"/>
    <w:rsid w:val="00F2777F"/>
    <w:rsid w:val="00F355CC"/>
    <w:rsid w:val="00FB746C"/>
    <w:rsid w:val="00FF48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8C57"/>
  <w15:chartTrackingRefBased/>
  <w15:docId w15:val="{C6B0EA45-40BE-4F12-B917-C377622E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BF6"/>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5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57AD"/>
  </w:style>
  <w:style w:type="paragraph" w:styleId="Piedepgina">
    <w:name w:val="footer"/>
    <w:basedOn w:val="Normal"/>
    <w:link w:val="PiedepginaCar"/>
    <w:uiPriority w:val="99"/>
    <w:unhideWhenUsed/>
    <w:rsid w:val="00075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7AD"/>
  </w:style>
  <w:style w:type="table" w:styleId="Tablaconcuadrcula">
    <w:name w:val="Table Grid"/>
    <w:basedOn w:val="Tablanormal"/>
    <w:uiPriority w:val="39"/>
    <w:rsid w:val="00075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57AD"/>
    <w:pPr>
      <w:ind w:left="720"/>
      <w:contextualSpacing/>
    </w:pPr>
  </w:style>
  <w:style w:type="character" w:styleId="Refdecomentario">
    <w:name w:val="annotation reference"/>
    <w:basedOn w:val="Fuentedeprrafopredeter"/>
    <w:uiPriority w:val="99"/>
    <w:semiHidden/>
    <w:unhideWhenUsed/>
    <w:rsid w:val="007B7411"/>
    <w:rPr>
      <w:sz w:val="16"/>
      <w:szCs w:val="16"/>
    </w:rPr>
  </w:style>
  <w:style w:type="paragraph" w:styleId="Textocomentario">
    <w:name w:val="annotation text"/>
    <w:basedOn w:val="Normal"/>
    <w:link w:val="TextocomentarioCar"/>
    <w:uiPriority w:val="99"/>
    <w:semiHidden/>
    <w:unhideWhenUsed/>
    <w:rsid w:val="007B74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7411"/>
    <w:rPr>
      <w:sz w:val="20"/>
      <w:szCs w:val="20"/>
    </w:rPr>
  </w:style>
  <w:style w:type="paragraph" w:styleId="Asuntodelcomentario">
    <w:name w:val="annotation subject"/>
    <w:basedOn w:val="Textocomentario"/>
    <w:next w:val="Textocomentario"/>
    <w:link w:val="AsuntodelcomentarioCar"/>
    <w:uiPriority w:val="99"/>
    <w:semiHidden/>
    <w:unhideWhenUsed/>
    <w:rsid w:val="007B7411"/>
    <w:rPr>
      <w:b/>
      <w:bCs/>
    </w:rPr>
  </w:style>
  <w:style w:type="character" w:customStyle="1" w:styleId="AsuntodelcomentarioCar">
    <w:name w:val="Asunto del comentario Car"/>
    <w:basedOn w:val="TextocomentarioCar"/>
    <w:link w:val="Asuntodelcomentario"/>
    <w:uiPriority w:val="99"/>
    <w:semiHidden/>
    <w:rsid w:val="007B7411"/>
    <w:rPr>
      <w:b/>
      <w:bCs/>
      <w:sz w:val="20"/>
      <w:szCs w:val="20"/>
    </w:rPr>
  </w:style>
  <w:style w:type="paragraph" w:styleId="Textodeglobo">
    <w:name w:val="Balloon Text"/>
    <w:basedOn w:val="Normal"/>
    <w:link w:val="TextodegloboCar"/>
    <w:uiPriority w:val="99"/>
    <w:semiHidden/>
    <w:unhideWhenUsed/>
    <w:rsid w:val="007B74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7411"/>
    <w:rPr>
      <w:rFonts w:ascii="Segoe UI" w:hAnsi="Segoe UI" w:cs="Segoe UI"/>
      <w:sz w:val="18"/>
      <w:szCs w:val="18"/>
    </w:rPr>
  </w:style>
  <w:style w:type="character" w:customStyle="1" w:styleId="Ttulo1Car">
    <w:name w:val="Título 1 Car"/>
    <w:basedOn w:val="Fuentedeprrafopredeter"/>
    <w:link w:val="Ttulo1"/>
    <w:uiPriority w:val="9"/>
    <w:rsid w:val="00614BF6"/>
    <w:rPr>
      <w:rFonts w:asciiTheme="majorHAnsi" w:eastAsiaTheme="majorEastAsia" w:hAnsiTheme="majorHAnsi" w:cstheme="majorBidi"/>
      <w:color w:val="2F5496"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9959">
      <w:bodyDiv w:val="1"/>
      <w:marLeft w:val="0"/>
      <w:marRight w:val="0"/>
      <w:marTop w:val="0"/>
      <w:marBottom w:val="0"/>
      <w:divBdr>
        <w:top w:val="none" w:sz="0" w:space="0" w:color="auto"/>
        <w:left w:val="none" w:sz="0" w:space="0" w:color="auto"/>
        <w:bottom w:val="none" w:sz="0" w:space="0" w:color="auto"/>
        <w:right w:val="none" w:sz="0" w:space="0" w:color="auto"/>
      </w:divBdr>
    </w:div>
    <w:div w:id="1131359733">
      <w:bodyDiv w:val="1"/>
      <w:marLeft w:val="0"/>
      <w:marRight w:val="0"/>
      <w:marTop w:val="0"/>
      <w:marBottom w:val="0"/>
      <w:divBdr>
        <w:top w:val="none" w:sz="0" w:space="0" w:color="auto"/>
        <w:left w:val="none" w:sz="0" w:space="0" w:color="auto"/>
        <w:bottom w:val="none" w:sz="0" w:space="0" w:color="auto"/>
        <w:right w:val="none" w:sz="0" w:space="0" w:color="auto"/>
      </w:divBdr>
    </w:div>
    <w:div w:id="159681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Marcos Ojeda</cp:lastModifiedBy>
  <cp:revision>8</cp:revision>
  <dcterms:created xsi:type="dcterms:W3CDTF">2023-06-29T15:56:00Z</dcterms:created>
  <dcterms:modified xsi:type="dcterms:W3CDTF">2023-08-07T17:25:00Z</dcterms:modified>
</cp:coreProperties>
</file>