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jc w:val="left"/>
        <w:rPr>
          <w:rFonts w:ascii="Liberation Sans" w:hAnsi="Liberation Sans"/>
          <w:sz w:val="24"/>
          <w:szCs w:val="24"/>
        </w:rPr>
      </w:pPr>
      <w:r>
        <w:rPr>
          <w:rFonts w:eastAsia="Times New Roman" w:cs="Tahoma" w:ascii="Liberation Sans" w:hAnsi="Liberation Sans"/>
          <w:b/>
          <w:bCs/>
          <w:color w:val="000000"/>
          <w:sz w:val="24"/>
          <w:szCs w:val="24"/>
          <w:lang w:eastAsia="es-CO"/>
        </w:rPr>
        <w:t>Mayo de 2019</w:t>
      </w:r>
    </w:p>
    <w:p>
      <w:pPr>
        <w:pStyle w:val="Normal"/>
        <w:shd w:val="clear" w:color="auto" w:fill="FFFFFF"/>
        <w:spacing w:lineRule="auto" w:line="240" w:before="0" w:after="0"/>
        <w:jc w:val="center"/>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jc w:val="center"/>
        <w:rPr>
          <w:rFonts w:ascii="Liberation Sans" w:hAnsi="Liberation Sans"/>
          <w:sz w:val="24"/>
          <w:szCs w:val="24"/>
        </w:rPr>
      </w:pPr>
      <w:r>
        <w:rPr>
          <w:rFonts w:eastAsia="Times New Roman" w:cs="Tahoma" w:ascii="Liberation Sans" w:hAnsi="Liberation Sans"/>
          <w:b/>
          <w:bCs/>
          <w:color w:val="000000"/>
          <w:sz w:val="24"/>
          <w:szCs w:val="24"/>
          <w:lang w:eastAsia="es-CO"/>
        </w:rPr>
        <w:t xml:space="preserve">CONTRATO DE </w:t>
      </w:r>
      <w:bookmarkStart w:id="0" w:name="__DdeLink__286_1889350491"/>
      <w:r>
        <w:rPr>
          <w:rFonts w:eastAsia="Times New Roman" w:cs="Tahoma" w:ascii="Liberation Sans" w:hAnsi="Liberation Sans"/>
          <w:b/>
          <w:bCs/>
          <w:color w:val="000000"/>
          <w:sz w:val="24"/>
          <w:szCs w:val="24"/>
          <w:lang w:eastAsia="es-CO"/>
        </w:rPr>
        <w:t>ACUERDO DE PAGO</w:t>
      </w:r>
      <w:bookmarkEnd w:id="0"/>
    </w:p>
    <w:p>
      <w:pPr>
        <w:pStyle w:val="Normal"/>
        <w:shd w:val="clear" w:color="auto" w:fill="FFFFFF"/>
        <w:spacing w:lineRule="auto" w:line="240" w:before="0" w:after="0"/>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jc w:val="both"/>
        <w:rPr>
          <w:rFonts w:ascii="Liberation Sans" w:hAnsi="Liberation Sans"/>
          <w:sz w:val="24"/>
          <w:szCs w:val="24"/>
        </w:rPr>
      </w:pPr>
      <w:r>
        <w:rPr>
          <w:rFonts w:eastAsia="Times New Roman" w:cs="Tahoma" w:ascii="Liberation Sans" w:hAnsi="Liberation Sans"/>
          <w:color w:val="000000"/>
          <w:sz w:val="24"/>
          <w:szCs w:val="24"/>
          <w:lang w:eastAsia="es-CO"/>
        </w:rPr>
        <w:t xml:space="preserve">Entre los suscritos a saber </w:t>
      </w:r>
      <w:r>
        <w:rPr>
          <w:rFonts w:eastAsia="Times New Roman" w:cs="Tahoma" w:ascii="Liberation Sans" w:hAnsi="Liberation Sans"/>
          <w:b/>
          <w:bCs/>
          <w:color w:val="000000"/>
          <w:sz w:val="24"/>
          <w:szCs w:val="24"/>
          <w:lang w:eastAsia="es-CO"/>
        </w:rPr>
        <w:t>PAOLA ANDREA MUÑOZ OSPINA</w:t>
      </w:r>
      <w:r>
        <w:rPr>
          <w:rFonts w:eastAsia="Times New Roman" w:cs="Tahoma" w:ascii="Liberation Sans" w:hAnsi="Liberation Sans"/>
          <w:color w:val="000000"/>
          <w:sz w:val="24"/>
          <w:szCs w:val="24"/>
          <w:lang w:eastAsia="es-CO"/>
        </w:rPr>
        <w:t xml:space="preserve"> mayor de edad, identificad</w:t>
      </w:r>
      <w:r>
        <w:rPr>
          <w:rFonts w:eastAsia="Times New Roman" w:cs="Tahoma" w:ascii="Liberation Sans" w:hAnsi="Liberation Sans"/>
          <w:color w:val="000000"/>
          <w:sz w:val="24"/>
          <w:szCs w:val="24"/>
          <w:lang w:eastAsia="es-CO"/>
        </w:rPr>
        <w:t>a</w:t>
      </w:r>
      <w:r>
        <w:rPr>
          <w:rFonts w:eastAsia="Times New Roman" w:cs="Tahoma" w:ascii="Liberation Sans" w:hAnsi="Liberation Sans"/>
          <w:color w:val="000000"/>
          <w:sz w:val="24"/>
          <w:szCs w:val="24"/>
          <w:lang w:eastAsia="es-CO"/>
        </w:rPr>
        <w:t xml:space="preserve"> con cedula de ciudadanía No.  1.113.303.548 expedida en Sevilla Valle, quien en adelante se denominará EL DEUDOR, por una parte; y por otra parte </w:t>
      </w:r>
      <w:r>
        <w:rPr>
          <w:rFonts w:eastAsia="Times New Roman" w:cs="Tahoma" w:ascii="Liberation Sans" w:hAnsi="Liberation Sans"/>
          <w:b/>
          <w:bCs/>
          <w:color w:val="000000"/>
          <w:sz w:val="24"/>
          <w:szCs w:val="24"/>
          <w:lang w:eastAsia="es-CO"/>
        </w:rPr>
        <w:t>DARNEYI VALENCIA NOREÑA</w:t>
      </w:r>
      <w:r>
        <w:rPr>
          <w:rFonts w:eastAsia="Times New Roman" w:cs="Tahoma" w:ascii="Liberation Sans" w:hAnsi="Liberation Sans"/>
          <w:color w:val="000000"/>
          <w:sz w:val="24"/>
          <w:szCs w:val="24"/>
          <w:lang w:eastAsia="es-CO"/>
        </w:rPr>
        <w:t>,  mayor de edad, identificado con cédula de ciudadanía número 31.973.537 de   Santiago de Cali,  quien en adelante se denominará EL ACREEDOR, han pactado un acuerdo de pago por deuda contraída por concepto del canon de arrendamiento del predio ubicado en la Cra 17 No 33E-34 Barrio la Floresta, por la suma de UN MILLON  DOSCIENTOS MIL PESOS M/cte ($1.200.000); donde se acordó el pago de la siguiente manera:</w:t>
      </w:r>
    </w:p>
    <w:p>
      <w:pPr>
        <w:pStyle w:val="Normal"/>
        <w:shd w:val="clear" w:color="auto" w:fill="FFFFFF"/>
        <w:spacing w:lineRule="auto" w:line="240" w:before="0" w:after="0"/>
        <w:jc w:val="both"/>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jc w:val="both"/>
        <w:rPr>
          <w:rFonts w:ascii="Tahoma" w:hAnsi="Tahoma" w:eastAsia="Times New Roman" w:cs="Tahoma"/>
          <w:color w:val="000000"/>
          <w:sz w:val="28"/>
          <w:szCs w:val="28"/>
          <w:lang w:eastAsia="es-CO"/>
        </w:rPr>
      </w:pPr>
      <w:r>
        <w:rPr>
          <w:rFonts w:eastAsia="Times New Roman" w:cs="Tahoma" w:ascii="Liberation Sans" w:hAnsi="Liberation Sans"/>
          <w:color w:val="000000"/>
          <w:sz w:val="24"/>
          <w:szCs w:val="24"/>
          <w:lang w:eastAsia="es-CO"/>
        </w:rPr>
        <w:t xml:space="preserve">Del Contrato   de   Arrendamiento   firmado   entre   las   partes, el   Acreedor descuenta a partir del segundo semestre 2020, los arriendos de los meses de abril y mayo/2020 que no se cancelaron, debido a la situación coyuntural que se esta presentando en el país  por el Covid19 Decreto del gobierno nacional 436, 2020 y el pago de arriendos durante la cuarentena de emergencia decreto 475, como abono a la deuda.  </w:t>
      </w:r>
    </w:p>
    <w:p>
      <w:pPr>
        <w:pStyle w:val="Normal"/>
        <w:shd w:val="clear" w:color="auto" w:fill="FFFFFF"/>
        <w:spacing w:lineRule="auto" w:line="240" w:before="0" w:after="0"/>
        <w:jc w:val="both"/>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jc w:val="both"/>
        <w:rPr>
          <w:rFonts w:ascii="Tahoma" w:hAnsi="Tahoma" w:eastAsia="Times New Roman" w:cs="Tahoma"/>
          <w:color w:val="000000"/>
          <w:sz w:val="28"/>
          <w:szCs w:val="28"/>
          <w:lang w:eastAsia="es-CO"/>
        </w:rPr>
      </w:pPr>
      <w:r>
        <w:rPr>
          <w:rFonts w:eastAsia="Times New Roman" w:cs="Tahoma" w:ascii="Liberation Sans" w:hAnsi="Liberation Sans"/>
          <w:color w:val="000000"/>
          <w:sz w:val="24"/>
          <w:szCs w:val="24"/>
          <w:lang w:eastAsia="es-CO"/>
        </w:rPr>
        <w:t xml:space="preserve">Todo esto deducido del canon de arrendamiento pactado cuyo monto es de SEISCIENTOS MIL PESOS M/cte. ($600.000) el cual funge como Arrendador </w:t>
      </w:r>
      <w:r>
        <w:rPr>
          <w:rFonts w:eastAsia="Times New Roman" w:cs="Tahoma" w:ascii="Liberation Sans" w:hAnsi="Liberation Sans"/>
          <w:b/>
          <w:bCs/>
          <w:color w:val="000000"/>
          <w:sz w:val="24"/>
          <w:szCs w:val="24"/>
          <w:lang w:eastAsia="es-CO"/>
        </w:rPr>
        <w:t>PAOLA ANDREA MUÑOZ OSPINA</w:t>
      </w:r>
      <w:r>
        <w:rPr>
          <w:rFonts w:eastAsia="Times New Roman" w:cs="Tahoma" w:ascii="Liberation Sans" w:hAnsi="Liberation Sans"/>
          <w:color w:val="000000"/>
          <w:sz w:val="24"/>
          <w:szCs w:val="24"/>
          <w:lang w:eastAsia="es-CO"/>
        </w:rPr>
        <w:t xml:space="preserve"> y como arrendatario </w:t>
      </w:r>
      <w:r>
        <w:rPr>
          <w:rFonts w:eastAsia="Times New Roman" w:cs="Tahoma" w:ascii="Liberation Sans" w:hAnsi="Liberation Sans"/>
          <w:b/>
          <w:bCs/>
          <w:color w:val="000000"/>
          <w:sz w:val="24"/>
          <w:szCs w:val="24"/>
          <w:lang w:eastAsia="es-CO"/>
        </w:rPr>
        <w:t xml:space="preserve">DARNEYI VALENCIA NOREÑA, </w:t>
      </w:r>
      <w:r>
        <w:rPr>
          <w:rFonts w:eastAsia="Times New Roman" w:cs="Tahoma" w:ascii="Liberation Sans" w:hAnsi="Liberation Sans"/>
          <w:color w:val="000000"/>
          <w:sz w:val="24"/>
          <w:szCs w:val="24"/>
          <w:lang w:eastAsia="es-CO"/>
        </w:rPr>
        <w:t>los cuales para asuntos de   transparencia y legalidad se comprometen a realizar los abonos a partir de los meses Junio a diciembre 2020 según cuadro adjunto:</w:t>
      </w:r>
    </w:p>
    <w:p>
      <w:pPr>
        <w:pStyle w:val="Normal"/>
        <w:shd w:val="clear" w:color="auto" w:fill="FFFFFF"/>
        <w:spacing w:lineRule="auto" w:line="240" w:before="0" w:after="0"/>
        <w:jc w:val="both"/>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jc w:val="both"/>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jc w:val="both"/>
        <w:rPr>
          <w:rFonts w:ascii="Tahoma" w:hAnsi="Tahoma" w:eastAsia="Times New Roman" w:cs="Tahoma"/>
          <w:color w:val="000000"/>
          <w:sz w:val="28"/>
          <w:szCs w:val="28"/>
          <w:lang w:eastAsia="es-CO"/>
        </w:rPr>
      </w:pPr>
      <w:r>
        <w:rPr>
          <w:rFonts w:ascii="Liberation Sans" w:hAnsi="Liberation Sans"/>
          <w:sz w:val="24"/>
          <w:szCs w:val="24"/>
        </w:rPr>
        <w:drawing>
          <wp:inline distT="0" distB="0" distL="0" distR="0">
            <wp:extent cx="6038850" cy="1504950"/>
            <wp:effectExtent l="0" t="0" r="0" b="0"/>
            <wp:docPr id="1"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descr=""/>
                    <pic:cNvPicPr>
                      <a:picLocks noChangeAspect="1" noChangeArrowheads="1"/>
                    </pic:cNvPicPr>
                  </pic:nvPicPr>
                  <pic:blipFill>
                    <a:blip r:embed="rId2"/>
                    <a:stretch>
                      <a:fillRect/>
                    </a:stretch>
                  </pic:blipFill>
                  <pic:spPr bwMode="auto">
                    <a:xfrm>
                      <a:off x="0" y="0"/>
                      <a:ext cx="6038850" cy="1504950"/>
                    </a:xfrm>
                    <a:prstGeom prst="rect">
                      <a:avLst/>
                    </a:prstGeom>
                  </pic:spPr>
                </pic:pic>
              </a:graphicData>
            </a:graphic>
          </wp:inline>
        </w:drawing>
      </w:r>
      <w:r>
        <w:rPr>
          <w:rFonts w:eastAsia="Times New Roman" w:cs="Tahoma" w:ascii="Liberation Sans" w:hAnsi="Liberation Sans"/>
          <w:color w:val="000000"/>
          <w:sz w:val="24"/>
          <w:szCs w:val="24"/>
          <w:lang w:eastAsia="es-CO"/>
        </w:rPr>
        <w:t xml:space="preserve"> </w:t>
      </w:r>
    </w:p>
    <w:p>
      <w:pPr>
        <w:pStyle w:val="Normal"/>
        <w:shd w:val="clear" w:color="auto" w:fill="FFFFFF"/>
        <w:spacing w:lineRule="auto" w:line="240" w:before="0" w:after="0"/>
        <w:jc w:val="both"/>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jc w:val="both"/>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jc w:val="both"/>
        <w:rPr>
          <w:rFonts w:ascii="Tahoma" w:hAnsi="Tahoma" w:eastAsia="Times New Roman" w:cs="Tahoma"/>
          <w:color w:val="000000"/>
          <w:sz w:val="28"/>
          <w:szCs w:val="28"/>
          <w:lang w:eastAsia="es-CO"/>
        </w:rPr>
      </w:pPr>
      <w:r>
        <w:rPr>
          <w:rFonts w:eastAsia="Times New Roman" w:cs="Tahoma" w:ascii="Liberation Sans" w:hAnsi="Liberation Sans"/>
          <w:color w:val="000000"/>
          <w:sz w:val="24"/>
          <w:szCs w:val="24"/>
          <w:lang w:eastAsia="es-CO"/>
        </w:rPr>
        <w:t>Para mayor constancia de lo enunciado en el presente acuerdo de pago, se firma en Santiago de Cali, a los Treinta (30) días del mes de Abril del año 2020.</w:t>
      </w:r>
    </w:p>
    <w:p>
      <w:pPr>
        <w:pStyle w:val="Normal"/>
        <w:shd w:val="clear" w:color="auto" w:fill="FFFFFF"/>
        <w:spacing w:lineRule="auto" w:line="240" w:before="0" w:after="0"/>
        <w:jc w:val="both"/>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jc w:val="both"/>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jc w:val="both"/>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jc w:val="both"/>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rPr>
          <w:rFonts w:ascii="Tahoma" w:hAnsi="Tahoma" w:eastAsia="Times New Roman" w:cs="Tahoma"/>
          <w:color w:val="000000"/>
          <w:sz w:val="28"/>
          <w:szCs w:val="28"/>
          <w:lang w:eastAsia="es-CO"/>
        </w:rPr>
      </w:pPr>
      <w:r>
        <w:rPr>
          <w:rFonts w:eastAsia="Times New Roman" w:cs="Tahoma" w:ascii="Liberation Sans" w:hAnsi="Liberation Sans"/>
          <w:b/>
          <w:bCs/>
          <w:color w:val="000000"/>
          <w:sz w:val="24"/>
          <w:szCs w:val="24"/>
          <w:lang w:eastAsia="es-CO"/>
        </w:rPr>
        <w:t>PAOLA ANDREA MUÑOZ OSPINA</w:t>
      </w:r>
      <w:r>
        <w:rPr>
          <w:rFonts w:eastAsia="Times New Roman" w:cs="Tahoma" w:ascii="Liberation Sans" w:hAnsi="Liberation Sans"/>
          <w:color w:val="000000"/>
          <w:sz w:val="24"/>
          <w:szCs w:val="24"/>
          <w:lang w:eastAsia="es-CO"/>
        </w:rPr>
        <w:t xml:space="preserve">  </w:t>
      </w:r>
    </w:p>
    <w:p>
      <w:pPr>
        <w:pStyle w:val="Normal"/>
        <w:shd w:val="clear" w:color="auto" w:fill="FFFFFF"/>
        <w:spacing w:lineRule="auto" w:line="240" w:before="0" w:after="0"/>
        <w:rPr>
          <w:rFonts w:ascii="Tahoma" w:hAnsi="Tahoma" w:eastAsia="Times New Roman" w:cs="Tahoma"/>
          <w:color w:val="000000"/>
          <w:sz w:val="28"/>
          <w:szCs w:val="28"/>
          <w:lang w:eastAsia="es-CO"/>
        </w:rPr>
      </w:pPr>
      <w:r>
        <w:rPr>
          <w:rFonts w:eastAsia="Times New Roman" w:cs="Tahoma" w:ascii="Liberation Sans" w:hAnsi="Liberation Sans"/>
          <w:color w:val="000000"/>
          <w:sz w:val="24"/>
          <w:szCs w:val="24"/>
          <w:lang w:eastAsia="es-CO"/>
        </w:rPr>
        <w:t>CC: No. 1.113.303.548 de Sevilla Valle</w:t>
      </w:r>
    </w:p>
    <w:p>
      <w:pPr>
        <w:pStyle w:val="Normal"/>
        <w:shd w:val="clear" w:color="auto" w:fill="FFFFFF"/>
        <w:spacing w:lineRule="auto" w:line="240" w:before="0" w:after="0"/>
        <w:rPr>
          <w:rFonts w:ascii="Tahoma" w:hAnsi="Tahoma" w:eastAsia="Times New Roman" w:cs="Tahoma"/>
          <w:color w:val="000000"/>
          <w:sz w:val="28"/>
          <w:szCs w:val="28"/>
          <w:lang w:eastAsia="es-CO"/>
        </w:rPr>
      </w:pPr>
      <w:r>
        <w:rPr>
          <w:rFonts w:eastAsia="Times New Roman" w:cs="Tahoma" w:ascii="Liberation Sans" w:hAnsi="Liberation Sans"/>
          <w:color w:val="000000"/>
          <w:sz w:val="24"/>
          <w:szCs w:val="24"/>
          <w:lang w:eastAsia="es-CO"/>
        </w:rPr>
        <w:t>DEUDOR</w:t>
      </w:r>
    </w:p>
    <w:p>
      <w:pPr>
        <w:pStyle w:val="Normal"/>
        <w:shd w:val="clear" w:color="auto" w:fill="FFFFFF"/>
        <w:spacing w:lineRule="auto" w:line="240" w:before="0" w:after="0"/>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rPr>
          <w:rFonts w:ascii="Liberation Sans" w:hAnsi="Liberation Sans" w:eastAsia="Times New Roman" w:cs="Tahoma"/>
          <w:color w:val="000000"/>
          <w:sz w:val="24"/>
          <w:szCs w:val="24"/>
          <w:lang w:eastAsia="es-CO"/>
        </w:rPr>
      </w:pPr>
      <w:r>
        <w:rPr>
          <w:rFonts w:eastAsia="Times New Roman" w:cs="Tahoma" w:ascii="Liberation Sans" w:hAnsi="Liberation Sans"/>
          <w:color w:val="000000"/>
          <w:sz w:val="24"/>
          <w:szCs w:val="24"/>
          <w:lang w:eastAsia="es-CO"/>
        </w:rPr>
      </w:r>
    </w:p>
    <w:p>
      <w:pPr>
        <w:pStyle w:val="Normal"/>
        <w:shd w:val="clear" w:color="auto" w:fill="FFFFFF"/>
        <w:spacing w:lineRule="auto" w:line="240" w:before="0" w:after="0"/>
        <w:rPr>
          <w:rFonts w:ascii="Tahoma" w:hAnsi="Tahoma" w:eastAsia="Times New Roman" w:cs="Tahoma"/>
          <w:color w:val="000000"/>
          <w:sz w:val="28"/>
          <w:szCs w:val="28"/>
          <w:lang w:eastAsia="es-CO"/>
        </w:rPr>
      </w:pPr>
      <w:r>
        <w:rPr>
          <w:rFonts w:eastAsia="Times New Roman" w:cs="Tahoma" w:ascii="Liberation Sans" w:hAnsi="Liberation Sans"/>
          <w:b/>
          <w:bCs/>
          <w:color w:val="000000"/>
          <w:sz w:val="24"/>
          <w:szCs w:val="24"/>
          <w:lang w:eastAsia="es-CO"/>
        </w:rPr>
        <w:t>DARNEYI VALENCIA NOREÑA</w:t>
      </w:r>
      <w:r>
        <w:rPr>
          <w:rFonts w:eastAsia="Times New Roman" w:cs="Tahoma" w:ascii="Liberation Sans" w:hAnsi="Liberation Sans"/>
          <w:color w:val="000000"/>
          <w:sz w:val="24"/>
          <w:szCs w:val="24"/>
          <w:lang w:eastAsia="es-CO"/>
        </w:rPr>
        <w:t xml:space="preserve">  </w:t>
      </w:r>
    </w:p>
    <w:p>
      <w:pPr>
        <w:pStyle w:val="Normal"/>
        <w:shd w:val="clear" w:color="auto" w:fill="FFFFFF"/>
        <w:spacing w:lineRule="auto" w:line="240" w:before="0" w:after="0"/>
        <w:rPr>
          <w:rFonts w:ascii="Tahoma" w:hAnsi="Tahoma" w:eastAsia="Times New Roman" w:cs="Tahoma"/>
          <w:color w:val="000000"/>
          <w:sz w:val="28"/>
          <w:szCs w:val="28"/>
          <w:lang w:eastAsia="es-CO"/>
        </w:rPr>
      </w:pPr>
      <w:r>
        <w:rPr>
          <w:rFonts w:eastAsia="Times New Roman" w:cs="Tahoma" w:ascii="Liberation Sans" w:hAnsi="Liberation Sans"/>
          <w:color w:val="000000"/>
          <w:sz w:val="24"/>
          <w:szCs w:val="24"/>
          <w:lang w:eastAsia="es-CO"/>
        </w:rPr>
        <w:t xml:space="preserve">CC: No. 31.973.537 de Santiago de Cali </w:t>
      </w:r>
    </w:p>
    <w:p>
      <w:pPr>
        <w:pStyle w:val="Normal"/>
        <w:spacing w:before="0" w:after="160"/>
        <w:rPr>
          <w:rFonts w:ascii="Liberation Sans" w:hAnsi="Liberation Sans"/>
          <w:sz w:val="24"/>
          <w:szCs w:val="24"/>
        </w:rPr>
      </w:pPr>
      <w:r>
        <w:rPr>
          <w:rFonts w:cs="Tahoma" w:ascii="Liberation Sans" w:hAnsi="Liberation Sans"/>
          <w:sz w:val="24"/>
          <w:szCs w:val="24"/>
        </w:rPr>
        <w:t>ACREDEDOR</w:t>
      </w:r>
    </w:p>
    <w:sectPr>
      <w:type w:val="nextPage"/>
      <w:pgSz w:w="12240" w:h="15840"/>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ahoma">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宋体"/>
        <w:sz w:val="22"/>
        <w:szCs w:val="22"/>
        <w:lang w:val="es-CO" w:eastAsia="en-US" w:bidi="ar-SA"/>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宋体"/>
      <w:color w:val="auto"/>
      <w:kern w:val="0"/>
      <w:sz w:val="22"/>
      <w:szCs w:val="22"/>
      <w:lang w:val="es-CO" w:eastAsia="en-US" w:bidi="ar-SA"/>
    </w:rPr>
  </w:style>
  <w:style w:type="character" w:styleId="DefaultParagraphFont" w:default="1">
    <w:name w:val="Default Paragraph Font"/>
    <w:uiPriority w:val="1"/>
    <w:qFormat/>
    <w:rPr/>
  </w:style>
  <w:style w:type="character" w:styleId="Style14" w:customStyle="1">
    <w:name w:val="_"/>
    <w:basedOn w:val="DefaultParagraphFont"/>
    <w:qFormat/>
    <w:rPr/>
  </w:style>
  <w:style w:type="character" w:styleId="Ff3" w:customStyle="1">
    <w:name w:val="ff3"/>
    <w:basedOn w:val="DefaultParagraphFont"/>
    <w:qFormat/>
    <w:rPr/>
  </w:style>
  <w:style w:type="character" w:styleId="Ff2" w:customStyle="1">
    <w:name w:val="ff2"/>
    <w:basedOn w:val="DefaultParagraphFont"/>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numbering" w:styleId="NoList" w:default="1">
    <w:name w:val="No List"/>
    <w:uiPriority w:val="99"/>
    <w:qFormat/>
  </w:style>
  <w:style w:type="table" w:default="1" w:styleId="style105">
    <w:name w:val="Normal Table"/>
    <w:uiPriority w:val="99"/>
    <w:tblPr>
      <w:tblInd w:w="0" w:type="dxa"/>
      <w:tblCellMar>
        <w:top w:w="0" w:type="dxa"/>
        <w:left w:w="108" w:type="dxa"/>
        <w:bottom w:w="0" w:type="dxa"/>
        <w:right w:w="108" w:type="dxa"/>
      </w:tblCellMar>
    </w:tblPr>
    <w:tc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Application>LibreOffice/6.0.7.3$Linux_X86_64 LibreOffice_project/00m0$Build-3</Application>
  <Pages>2</Pages>
  <Words>294</Words>
  <Characters>1474</Characters>
  <CharactersWithSpaces>1787</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2020-04-29T23:22:00Z</dcterms:created>
  <dc:creator>Toshiba</dc:creator>
  <dc:description/>
  <dc:language>es-CO</dc:language>
  <cp:lastModifiedBy/>
  <dcterms:modified xsi:type="dcterms:W3CDTF">2020-05-01T20:22:27Z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