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F9" w:rsidRDefault="00742635" w:rsidP="00CB3506">
      <w:r>
        <w:rPr>
          <w:rFonts w:hint="eastAsia"/>
        </w:rPr>
        <w:t>一</w:t>
      </w:r>
      <w:r w:rsidR="004B69F9">
        <w:rPr>
          <w:rFonts w:hint="eastAsia"/>
        </w:rPr>
        <w:t>个</w:t>
      </w:r>
      <w:r w:rsidR="004B69F9">
        <w:rPr>
          <w:rFonts w:hint="eastAsia"/>
        </w:rPr>
        <w:t>r</w:t>
      </w:r>
      <w:r w:rsidR="004B69F9">
        <w:t xml:space="preserve">isk model </w:t>
      </w:r>
      <w:r w:rsidR="004B69F9">
        <w:rPr>
          <w:rFonts w:hint="eastAsia"/>
        </w:rPr>
        <w:t>所有的</w:t>
      </w:r>
      <w:r w:rsidR="004B69F9">
        <w:t xml:space="preserve">setting </w:t>
      </w:r>
      <w:r w:rsidR="004B69F9">
        <w:rPr>
          <w:rFonts w:hint="eastAsia"/>
        </w:rPr>
        <w:t>都在</w:t>
      </w:r>
      <w:proofErr w:type="spellStart"/>
      <w:r w:rsidR="004B69F9">
        <w:rPr>
          <w:rFonts w:hint="eastAsia"/>
        </w:rPr>
        <w:t>s</w:t>
      </w:r>
      <w:r w:rsidR="004B69F9">
        <w:t>et_risk_model</w:t>
      </w:r>
      <w:proofErr w:type="spellEnd"/>
      <w:r w:rsidR="004B69F9">
        <w:rPr>
          <w:rFonts w:hint="eastAsia"/>
        </w:rPr>
        <w:t>里面，一个</w:t>
      </w:r>
      <w:r w:rsidR="004B69F9">
        <w:rPr>
          <w:rFonts w:hint="eastAsia"/>
        </w:rPr>
        <w:t>r</w:t>
      </w:r>
      <w:r w:rsidR="004B69F9">
        <w:t xml:space="preserve">isk model </w:t>
      </w:r>
      <w:r w:rsidR="004B69F9">
        <w:rPr>
          <w:rFonts w:hint="eastAsia"/>
        </w:rPr>
        <w:t>支持一个母指数和其下面的</w:t>
      </w:r>
      <w:r w:rsidR="004B69F9">
        <w:rPr>
          <w:rFonts w:hint="eastAsia"/>
        </w:rPr>
        <w:t>n</w:t>
      </w:r>
      <w:r w:rsidR="004B69F9">
        <w:rPr>
          <w:rFonts w:hint="eastAsia"/>
        </w:rPr>
        <w:t>（</w:t>
      </w:r>
      <w:proofErr w:type="spellStart"/>
      <w:r w:rsidR="004B69F9">
        <w:rPr>
          <w:rFonts w:hint="eastAsia"/>
        </w:rPr>
        <w:t>n</w:t>
      </w:r>
      <w:proofErr w:type="spellEnd"/>
      <w:r w:rsidR="004B69F9">
        <w:rPr>
          <w:rFonts w:hint="eastAsia"/>
        </w:rPr>
        <w:t>可以为</w:t>
      </w:r>
      <w:r w:rsidR="004B69F9">
        <w:rPr>
          <w:rFonts w:hint="eastAsia"/>
        </w:rPr>
        <w:t>0</w:t>
      </w:r>
      <w:r w:rsidR="004B69F9">
        <w:rPr>
          <w:rFonts w:hint="eastAsia"/>
        </w:rPr>
        <w:t>）个子指数的</w:t>
      </w:r>
      <w:r w:rsidR="004B69F9">
        <w:rPr>
          <w:rFonts w:hint="eastAsia"/>
        </w:rPr>
        <w:t>r</w:t>
      </w:r>
      <w:r w:rsidR="004B69F9">
        <w:t xml:space="preserve">isk model </w:t>
      </w:r>
      <w:r w:rsidR="004B69F9">
        <w:rPr>
          <w:rFonts w:hint="eastAsia"/>
        </w:rPr>
        <w:t>测算。</w:t>
      </w:r>
      <w:r w:rsidR="007035D6">
        <w:rPr>
          <w:rFonts w:hint="eastAsia"/>
        </w:rPr>
        <w:t>每个子</w:t>
      </w:r>
      <w:r w:rsidR="00931637">
        <w:rPr>
          <w:rFonts w:hint="eastAsia"/>
        </w:rPr>
        <w:t>指数必须是</w:t>
      </w:r>
      <w:proofErr w:type="gramStart"/>
      <w:r w:rsidR="00931637">
        <w:rPr>
          <w:rFonts w:hint="eastAsia"/>
        </w:rPr>
        <w:t>母指数</w:t>
      </w:r>
      <w:proofErr w:type="gramEnd"/>
      <w:r w:rsidR="00931637">
        <w:rPr>
          <w:rFonts w:hint="eastAsia"/>
        </w:rPr>
        <w:t>行业分分类中的</w:t>
      </w:r>
      <w:r w:rsidR="00931637">
        <w:t xml:space="preserve">k </w:t>
      </w:r>
      <w:r w:rsidR="00931637">
        <w:rPr>
          <w:rFonts w:hint="eastAsia"/>
        </w:rPr>
        <w:t>（</w:t>
      </w:r>
      <w:r w:rsidR="00931637">
        <w:rPr>
          <w:rFonts w:hint="eastAsia"/>
        </w:rPr>
        <w:t>k</w:t>
      </w:r>
      <w:r w:rsidR="00931637">
        <w:t>&gt;=1</w:t>
      </w:r>
      <w:r w:rsidR="00931637">
        <w:rPr>
          <w:rFonts w:hint="eastAsia"/>
        </w:rPr>
        <w:t>）</w:t>
      </w:r>
      <w:proofErr w:type="gramStart"/>
      <w:r w:rsidR="00931637">
        <w:rPr>
          <w:rFonts w:hint="eastAsia"/>
        </w:rPr>
        <w:t>个</w:t>
      </w:r>
      <w:proofErr w:type="gramEnd"/>
      <w:r w:rsidR="00931637">
        <w:rPr>
          <w:rFonts w:hint="eastAsia"/>
        </w:rPr>
        <w:t>行业的组合，不支持其他</w:t>
      </w:r>
      <w:proofErr w:type="gramStart"/>
      <w:r w:rsidR="00931637">
        <w:rPr>
          <w:rFonts w:hint="eastAsia"/>
        </w:rPr>
        <w:t>子指数</w:t>
      </w:r>
      <w:proofErr w:type="gramEnd"/>
      <w:r w:rsidR="00931637">
        <w:rPr>
          <w:rFonts w:hint="eastAsia"/>
        </w:rPr>
        <w:t>分类方法（如果是其他分类方法，建议新建另外一个母指数</w:t>
      </w:r>
      <w:r w:rsidR="00BA1C7E">
        <w:rPr>
          <w:rFonts w:hint="eastAsia"/>
        </w:rPr>
        <w:t>，例如沪深</w:t>
      </w:r>
      <w:r w:rsidR="00BA1C7E">
        <w:rPr>
          <w:rFonts w:hint="eastAsia"/>
        </w:rPr>
        <w:t>3</w:t>
      </w:r>
      <w:r w:rsidR="00BA1C7E">
        <w:t>00-</w:t>
      </w:r>
      <w:r w:rsidR="00BA1C7E">
        <w:rPr>
          <w:rFonts w:hint="eastAsia"/>
        </w:rPr>
        <w:t>价值指数，这样就是一个新的</w:t>
      </w:r>
      <w:proofErr w:type="gramStart"/>
      <w:r w:rsidR="00BA1C7E">
        <w:rPr>
          <w:rFonts w:hint="eastAsia"/>
        </w:rPr>
        <w:t>母指数</w:t>
      </w:r>
      <w:proofErr w:type="gramEnd"/>
      <w:r w:rsidR="00BA1C7E">
        <w:rPr>
          <w:rFonts w:hint="eastAsia"/>
        </w:rPr>
        <w:t>了</w:t>
      </w:r>
      <w:r w:rsidR="00931637">
        <w:rPr>
          <w:rFonts w:hint="eastAsia"/>
        </w:rPr>
        <w:t>）。</w:t>
      </w:r>
    </w:p>
    <w:p w:rsidR="004B69F9" w:rsidRDefault="004B69F9" w:rsidP="00CB3506"/>
    <w:p w:rsidR="004B69F9" w:rsidRDefault="004B69F9" w:rsidP="00CB3506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同母指数（例如沪深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，中证</w:t>
      </w:r>
      <w:r>
        <w:t>500</w:t>
      </w:r>
      <w:r>
        <w:rPr>
          <w:rFonts w:hint="eastAsia"/>
        </w:rPr>
        <w:t>，新兴行业</w:t>
      </w:r>
      <w:r>
        <w:t>…</w:t>
      </w:r>
      <w:r>
        <w:rPr>
          <w:rFonts w:hint="eastAsia"/>
        </w:rPr>
        <w:t>）的</w:t>
      </w:r>
      <w:r>
        <w:rPr>
          <w:rFonts w:hint="eastAsia"/>
        </w:rPr>
        <w:t>r</w:t>
      </w:r>
      <w:r>
        <w:t xml:space="preserve">isk model </w:t>
      </w:r>
      <w:r>
        <w:rPr>
          <w:rFonts w:hint="eastAsia"/>
        </w:rPr>
        <w:t>应该用不同的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文件，对应的输出也应该在不同的文件夹里面，因为不同的</w:t>
      </w:r>
      <w:proofErr w:type="gramStart"/>
      <w:r>
        <w:rPr>
          <w:rFonts w:hint="eastAsia"/>
        </w:rPr>
        <w:t>母指</w:t>
      </w:r>
      <w:proofErr w:type="gramEnd"/>
      <w:r>
        <w:rPr>
          <w:rFonts w:hint="eastAsia"/>
        </w:rPr>
        <w:t>数行业因子选择和风格因子选择也不一样。</w:t>
      </w:r>
    </w:p>
    <w:p w:rsidR="004B69F9" w:rsidRDefault="004B69F9" w:rsidP="00CB3506"/>
    <w:p w:rsidR="001F7F03" w:rsidRDefault="00317CCB" w:rsidP="001F7F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原始数据去除没有市值的，没有行业的得到</w:t>
      </w:r>
      <w:proofErr w:type="spellStart"/>
      <w:r>
        <w:rPr>
          <w:rFonts w:hint="eastAsia"/>
        </w:rPr>
        <w:t>T</w:t>
      </w:r>
      <w:r>
        <w:t>_sector</w:t>
      </w:r>
      <w:proofErr w:type="spellEnd"/>
      <w:r>
        <w:t xml:space="preserve">, </w:t>
      </w:r>
    </w:p>
    <w:p w:rsidR="001F7F03" w:rsidRDefault="00317CCB" w:rsidP="001F7F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然后把</w:t>
      </w:r>
      <w:r>
        <w:rPr>
          <w:rFonts w:hint="eastAsia"/>
        </w:rPr>
        <w:t>s</w:t>
      </w:r>
      <w:r>
        <w:t xml:space="preserve">tyle </w:t>
      </w:r>
      <w:r w:rsidR="00892DCE">
        <w:t>factor</w:t>
      </w:r>
      <w:r w:rsidR="0003196C">
        <w:t>s</w:t>
      </w:r>
      <w:r w:rsidR="00892DCE">
        <w:t xml:space="preserve"> join </w:t>
      </w:r>
      <w:r w:rsidR="00892DCE">
        <w:rPr>
          <w:rFonts w:hint="eastAsia"/>
        </w:rPr>
        <w:t>上得到</w:t>
      </w:r>
      <w:proofErr w:type="spellStart"/>
      <w:r w:rsidR="00892DCE">
        <w:rPr>
          <w:rFonts w:hint="eastAsia"/>
        </w:rPr>
        <w:t>T</w:t>
      </w:r>
      <w:r w:rsidR="00892DCE">
        <w:t>_sector_style</w:t>
      </w:r>
      <w:proofErr w:type="spellEnd"/>
      <w:r w:rsidR="001F7F03">
        <w:t xml:space="preserve">, </w:t>
      </w:r>
    </w:p>
    <w:p w:rsidR="001F7F03" w:rsidRDefault="001F7F03" w:rsidP="001F7F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加上</w:t>
      </w:r>
      <w:r>
        <w:rPr>
          <w:rFonts w:hint="eastAsia"/>
        </w:rPr>
        <w:t>y</w:t>
      </w:r>
      <w:r>
        <w:rPr>
          <w:rFonts w:hint="eastAsia"/>
        </w:rPr>
        <w:t>（股票该日收益）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kt(</w:t>
      </w:r>
      <w:r>
        <w:rPr>
          <w:rFonts w:hint="eastAsia"/>
        </w:rPr>
        <w:t>全都是</w:t>
      </w:r>
      <w:r>
        <w:rPr>
          <w:rFonts w:hint="eastAsia"/>
        </w:rPr>
        <w:t>1)</w:t>
      </w:r>
      <w:r>
        <w:rPr>
          <w:rFonts w:hint="eastAsia"/>
        </w:rPr>
        <w:t>为</w:t>
      </w:r>
      <w:r w:rsidR="00144620">
        <w:rPr>
          <w:rFonts w:hint="eastAsia"/>
        </w:rPr>
        <w:t>，剔除</w:t>
      </w:r>
      <w:proofErr w:type="gramStart"/>
      <w:r w:rsidR="00144620">
        <w:rPr>
          <w:rFonts w:hint="eastAsia"/>
        </w:rPr>
        <w:t>掉没有</w:t>
      </w:r>
      <w:proofErr w:type="gramEnd"/>
      <w:r w:rsidR="00144620">
        <w:rPr>
          <w:rFonts w:hint="eastAsia"/>
        </w:rPr>
        <w:t>的行业和风格得到</w:t>
      </w:r>
      <w:r>
        <w:rPr>
          <w:rFonts w:hint="eastAsia"/>
        </w:rPr>
        <w:t xml:space="preserve"> </w:t>
      </w:r>
      <w:proofErr w:type="spellStart"/>
      <w:r>
        <w:t>pre_reg</w:t>
      </w:r>
      <w:proofErr w:type="spellEnd"/>
    </w:p>
    <w:p w:rsidR="003A24BA" w:rsidRDefault="00EE6FBE" w:rsidP="003A24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在指数里面的，没停盘的，</w:t>
      </w:r>
      <w:r w:rsidR="003A24BA">
        <w:rPr>
          <w:rFonts w:hint="eastAsia"/>
        </w:rPr>
        <w:t>涨幅在</w:t>
      </w:r>
      <w:r w:rsidR="003A24BA">
        <w:rPr>
          <w:rFonts w:hint="eastAsia"/>
        </w:rPr>
        <w:t>-</w:t>
      </w:r>
      <w:r w:rsidR="003A24BA">
        <w:t>10</w:t>
      </w:r>
      <w:r w:rsidR="003A24BA">
        <w:rPr>
          <w:rFonts w:hint="eastAsia"/>
        </w:rPr>
        <w:t>和</w:t>
      </w:r>
      <w:r w:rsidR="003A24BA">
        <w:rPr>
          <w:rFonts w:hint="eastAsia"/>
        </w:rPr>
        <w:t>1</w:t>
      </w:r>
      <w:r w:rsidR="003A24BA">
        <w:t>0</w:t>
      </w:r>
      <w:r w:rsidR="003A24BA">
        <w:rPr>
          <w:rFonts w:hint="eastAsia"/>
        </w:rPr>
        <w:t>之间的参与回归</w:t>
      </w:r>
      <w:r w:rsidR="00542114">
        <w:rPr>
          <w:rFonts w:hint="eastAsia"/>
        </w:rPr>
        <w:t>，回归</w:t>
      </w:r>
      <w:r w:rsidR="00874BEC">
        <w:rPr>
          <w:rFonts w:hint="eastAsia"/>
        </w:rPr>
        <w:t>结果是</w:t>
      </w:r>
      <w:r w:rsidR="00874BEC">
        <w:t>mdl</w:t>
      </w:r>
    </w:p>
    <w:p w:rsidR="003A24BA" w:rsidRDefault="00874BEC" w:rsidP="003A24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该日</w:t>
      </w:r>
      <w:r>
        <w:rPr>
          <w:rFonts w:hint="eastAsia"/>
        </w:rPr>
        <w:t xml:space="preserve"> </w:t>
      </w:r>
      <w:r>
        <w:t xml:space="preserve">factor </w:t>
      </w:r>
      <w:proofErr w:type="spellStart"/>
      <w:r>
        <w:t>rtn</w:t>
      </w:r>
      <w:proofErr w:type="spellEnd"/>
      <w:r>
        <w:t xml:space="preserve">: </w:t>
      </w:r>
      <w:proofErr w:type="spellStart"/>
      <w:r>
        <w:t>factor_rtn</w:t>
      </w:r>
      <w:proofErr w:type="spellEnd"/>
      <w:r w:rsidR="004E1F38">
        <w:t>(</w:t>
      </w:r>
      <w:r w:rsidR="004E1F38">
        <w:rPr>
          <w:rFonts w:hint="eastAsia"/>
        </w:rPr>
        <w:t>回归方程得到</w:t>
      </w:r>
      <w:r w:rsidR="004E1F38">
        <w:t>)</w:t>
      </w:r>
      <w:r>
        <w:t xml:space="preserve">, </w:t>
      </w:r>
      <w:r w:rsidR="000353D6">
        <w:rPr>
          <w:rFonts w:hint="eastAsia"/>
        </w:rPr>
        <w:t>该日</w:t>
      </w:r>
      <w:r>
        <w:rPr>
          <w:rFonts w:hint="eastAsia"/>
        </w:rPr>
        <w:t xml:space="preserve"> </w:t>
      </w:r>
      <w:r>
        <w:t>residuals: residuals</w:t>
      </w:r>
      <w:r w:rsidR="004E1F38">
        <w:rPr>
          <w:rFonts w:hint="eastAsia"/>
        </w:rPr>
        <w:t>（</w:t>
      </w:r>
      <w:r w:rsidR="004E1F38">
        <w:rPr>
          <w:rFonts w:hint="eastAsia"/>
        </w:rPr>
        <w:t>y</w:t>
      </w:r>
      <w:r w:rsidR="004E1F38">
        <w:t>-xb</w:t>
      </w:r>
      <w:bookmarkStart w:id="0" w:name="_GoBack"/>
      <w:bookmarkEnd w:id="0"/>
      <w:r w:rsidR="004E1F38">
        <w:rPr>
          <w:rFonts w:hint="eastAsia"/>
        </w:rPr>
        <w:t>）</w:t>
      </w:r>
    </w:p>
    <w:p w:rsidR="00317CCB" w:rsidRDefault="00317CCB" w:rsidP="00CB3506"/>
    <w:p w:rsidR="00B5709F" w:rsidRDefault="00B5709F" w:rsidP="00CB3506">
      <w:r>
        <w:rPr>
          <w:rFonts w:hint="eastAsia"/>
        </w:rPr>
        <w:t>(pre- regression)</w:t>
      </w:r>
    </w:p>
    <w:p w:rsidR="005972FE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模型覆盖的股票数和市值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不同风格因子的覆盖率，不同因子</w:t>
      </w:r>
      <w:r>
        <w:rPr>
          <w:rFonts w:hint="eastAsia"/>
        </w:rPr>
        <w:t>Exposure</w:t>
      </w:r>
      <w:r>
        <w:rPr>
          <w:rFonts w:hint="eastAsia"/>
        </w:rPr>
        <w:t>的统计量</w:t>
      </w:r>
      <w:r w:rsidR="00E93B1B">
        <w:rPr>
          <w:rFonts w:hint="eastAsia"/>
        </w:rPr>
        <w:t>（</w:t>
      </w:r>
      <w:r w:rsidR="00E93B1B">
        <w:rPr>
          <w:rFonts w:hint="eastAsia"/>
        </w:rPr>
        <w:t xml:space="preserve">pre/post </w:t>
      </w:r>
      <w:proofErr w:type="spellStart"/>
      <w:r w:rsidR="00E93B1B">
        <w:rPr>
          <w:rFonts w:hint="eastAsia"/>
        </w:rPr>
        <w:t>zscore</w:t>
      </w:r>
      <w:proofErr w:type="spellEnd"/>
      <w:r w:rsidR="00E93B1B">
        <w:rPr>
          <w:rFonts w:hint="eastAsia"/>
        </w:rPr>
        <w:t>）</w:t>
      </w:r>
    </w:p>
    <w:p w:rsidR="00B5709F" w:rsidRDefault="00B5709F" w:rsidP="00B5709F">
      <w:r>
        <w:rPr>
          <w:rFonts w:hint="eastAsia"/>
        </w:rPr>
        <w:t>(risk factors)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风险因子单因子检验（因子显著月份占比，因子收益率年化，单因子回归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  <w:r>
        <w:rPr>
          <w:rFonts w:hint="eastAsia"/>
        </w:rPr>
        <w:t>滞后一期相关系数）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多因子逐步回归的平均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</w:p>
    <w:p w:rsidR="00B5709F" w:rsidRDefault="00B5709F" w:rsidP="00B5709F">
      <w:r>
        <w:rPr>
          <w:rFonts w:hint="eastAsia"/>
        </w:rPr>
        <w:t>(regression)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市场因子收益率和基准收益率的比较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因子收益率统计量（</w:t>
      </w:r>
      <w:r w:rsidR="00E93B1B">
        <w:rPr>
          <w:rFonts w:hint="eastAsia"/>
        </w:rPr>
        <w:t>Barra CNE5</w:t>
      </w:r>
      <w:r>
        <w:rPr>
          <w:rFonts w:hint="eastAsia"/>
        </w:rPr>
        <w:t>），累计收益率图</w:t>
      </w:r>
    </w:p>
    <w:p w:rsidR="00B5709F" w:rsidRPr="00E93B1B" w:rsidRDefault="00B5709F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风险模型回归的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  <w:r>
        <w:rPr>
          <w:rFonts w:hint="eastAsia"/>
        </w:rPr>
        <w:t>和滚动</w:t>
      </w:r>
      <w:r>
        <w:rPr>
          <w:rFonts w:hint="eastAsia"/>
        </w:rPr>
        <w:t>12</w:t>
      </w:r>
      <w:r>
        <w:rPr>
          <w:rFonts w:hint="eastAsia"/>
        </w:rPr>
        <w:t>个月的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</w:p>
    <w:p w:rsidR="00E93B1B" w:rsidRPr="00B5709F" w:rsidRDefault="00E93B1B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RMS</w:t>
      </w:r>
      <w:r>
        <w:rPr>
          <w:rFonts w:hint="eastAsia"/>
        </w:rPr>
        <w:t>收益分解</w:t>
      </w:r>
    </w:p>
    <w:p w:rsidR="00B5709F" w:rsidRDefault="00B5709F" w:rsidP="00B5709F">
      <w:r>
        <w:rPr>
          <w:rFonts w:hint="eastAsia"/>
        </w:rPr>
        <w:t>(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)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风格因子收益率的自相关系数（滞后</w:t>
      </w:r>
      <w:r>
        <w:rPr>
          <w:rFonts w:hint="eastAsia"/>
        </w:rPr>
        <w:t>1~5</w:t>
      </w:r>
      <w:r>
        <w:rPr>
          <w:rFonts w:hint="eastAsia"/>
        </w:rPr>
        <w:t>阶）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ERA: </w:t>
      </w:r>
      <w:r>
        <w:rPr>
          <w:rFonts w:hint="eastAsia"/>
        </w:rPr>
        <w:t>模拟风险偏差统计量均值及分位数（调整前和调整后）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特征组合偏差统计量（调整前后）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最优投资组合偏差统计量对比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因子波动率乘数（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>
        <w:rPr>
          <w:rFonts w:hint="eastAsia"/>
        </w:rPr>
        <w:t>）和横截面波动率（</w:t>
      </w:r>
      <w:r>
        <w:rPr>
          <w:rFonts w:hint="eastAsia"/>
        </w:rPr>
        <w:t>CSV</w:t>
      </w:r>
      <w:r>
        <w:rPr>
          <w:rFonts w:hint="eastAsia"/>
        </w:rPr>
        <w:t>）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偏误统计量调整前后对比</w:t>
      </w:r>
    </w:p>
    <w:p w:rsidR="00B5709F" w:rsidRDefault="00B5709F" w:rsidP="00B5709F">
      <w:r>
        <w:rPr>
          <w:rFonts w:hint="eastAsia"/>
        </w:rPr>
        <w:t>(</w:t>
      </w:r>
      <w:proofErr w:type="spellStart"/>
      <w:r>
        <w:rPr>
          <w:rFonts w:hint="eastAsia"/>
        </w:rPr>
        <w:t>spk</w:t>
      </w:r>
      <w:proofErr w:type="spellEnd"/>
      <w:r>
        <w:rPr>
          <w:rFonts w:hint="eastAsia"/>
        </w:rPr>
        <w:t>)</w:t>
      </w:r>
    </w:p>
    <w:p w:rsidR="00B5709F" w:rsidRDefault="00B5709F" w:rsidP="00B5709F">
      <w:r>
        <w:rPr>
          <w:rFonts w:hint="eastAsia"/>
        </w:rPr>
        <w:t>(</w:t>
      </w:r>
      <w:proofErr w:type="spellStart"/>
      <w:r>
        <w:rPr>
          <w:rFonts w:hint="eastAsia"/>
        </w:rPr>
        <w:t>portfilio</w:t>
      </w:r>
      <w:proofErr w:type="spellEnd"/>
      <w:r>
        <w:rPr>
          <w:rFonts w:hint="eastAsia"/>
        </w:rPr>
        <w:t>)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GMV</w:t>
      </w:r>
      <w:r>
        <w:rPr>
          <w:rFonts w:hint="eastAsia"/>
        </w:rPr>
        <w:t>组合绩效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组合测试</w:t>
      </w:r>
    </w:p>
    <w:sectPr w:rsidR="00B5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0138"/>
    <w:multiLevelType w:val="hybridMultilevel"/>
    <w:tmpl w:val="14DECA74"/>
    <w:lvl w:ilvl="0" w:tplc="BC30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5126F3"/>
    <w:multiLevelType w:val="hybridMultilevel"/>
    <w:tmpl w:val="E104F2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506"/>
    <w:rsid w:val="0003196C"/>
    <w:rsid w:val="000353D6"/>
    <w:rsid w:val="00144620"/>
    <w:rsid w:val="001F7F03"/>
    <w:rsid w:val="00317CCB"/>
    <w:rsid w:val="003708AE"/>
    <w:rsid w:val="003A24BA"/>
    <w:rsid w:val="004B69F9"/>
    <w:rsid w:val="004E1F38"/>
    <w:rsid w:val="00542114"/>
    <w:rsid w:val="005972FE"/>
    <w:rsid w:val="007035D6"/>
    <w:rsid w:val="00742635"/>
    <w:rsid w:val="00874BEC"/>
    <w:rsid w:val="00892DCE"/>
    <w:rsid w:val="008D39FB"/>
    <w:rsid w:val="00931637"/>
    <w:rsid w:val="00AC1CD7"/>
    <w:rsid w:val="00B5709F"/>
    <w:rsid w:val="00BA1C7E"/>
    <w:rsid w:val="00CB3506"/>
    <w:rsid w:val="00E93B1B"/>
    <w:rsid w:val="00E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8718"/>
  <w15:docId w15:val="{80B591BF-A158-4320-B031-819C7C7D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0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5709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57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2018-09-06T14:01:00Z</dcterms:created>
  <dcterms:modified xsi:type="dcterms:W3CDTF">2018-11-24T14:41:00Z</dcterms:modified>
</cp:coreProperties>
</file>