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CSS继承性+层叠性+盒子+浮动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CSS继承性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&lt;style&gt;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div{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pink;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font-size: 30px;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width: 500px;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background: green;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padding: 100px;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p{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red;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&lt;/style&gt;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&lt;div&gt;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&lt;p&gt;我们都是好孩子&lt;/p&gt;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&lt;ul&gt;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&lt;li&gt;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&lt;p&gt;我们都是栋梁之才&lt;/p&gt;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&lt;/li&gt;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&lt;/ul&gt;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&lt;/div&gt;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通过以上的代码。，我们可以看到p标签继承了div设置的样式。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继承不仅仅是子代，可以是子代的子代。可以一直延续。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继承是有原则的：一般是color、text—、font-、line- 这些属性。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在css中有许多的重叠样式，在众多的样式中选择元素需要的那一个。那么该如何去选择呢？ 在浏览器的内核中有着严谨的权重计算公式，通过权重计算公式去选择需要的样式。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权重公式：id选择器，类选择器，标签选择器  优先级依次减小。</w:t>
      </w:r>
    </w:p>
    <w:p>
      <w:pPr>
        <w:numPr>
          <w:ilvl w:val="0"/>
          <w:numId w:val="2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如果元素被选中了，那么就可以使用权重公式来计算大小，大的将被使用。如果一样大小，则谁写在了后面就使用谁。</w:t>
      </w:r>
    </w:p>
    <w:p>
      <w:pPr>
        <w:numPr>
          <w:ilvl w:val="0"/>
          <w:numId w:val="2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如果元素没有被选中，则通过继承的方式传递样式，这时权重可以看做为0. 这种情况下我们使用就近原则，就近原则：谁靠着该元素近那么就选谁。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如果元素没有被选中，并且距离元素都一样近，这时我们又可以使用权重计算公式。</w:t>
      </w:r>
      <w:r>
        <w:rPr>
          <w:rFonts w:hint="eastAsia"/>
          <w:color w:val="FF0000"/>
          <w:lang w:val="en-US" w:eastAsia="zh-CN"/>
        </w:rPr>
        <w:tab/>
        <w:t>如果权重一样大小，则谁写在了后面就使用谁。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.two{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green;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.one{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red;</w:t>
      </w:r>
    </w:p>
    <w:p>
      <w:pPr>
        <w:numPr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&lt;p class="one two" id="haha"&gt;我们都在学习H5&lt;/p&gt;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以上这种情况，是按照样式的先后去选择。与html中元素设置的class属性名字前后顺序无关。</w:t>
      </w:r>
    </w:p>
    <w:p>
      <w:pPr>
        <w:pStyle w:val="4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2.3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！Important ：提升属性的优先级。</w:t>
      </w:r>
    </w:p>
    <w:p>
      <w:pPr>
        <w:ind w:left="84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#haha{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color: orange;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font-size: 20px;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p{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color: blue !important; 提升属性的优先级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color: blue; !important;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font-size: 14px;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/*不影响就近原则*/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.heiheihei{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color:yellow !important;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.xixi{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color: skyblue;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需要注意三点：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它只针对于属性有效，需要注意正确的书写方式，写在分号内。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它无法提升继承性的选择器权重（也就是未选中该属性的选择器），该是0还是0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它不影响就近原则。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3.1盒子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盒子包含5个元素：width、height、padding、border、margin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8850" cy="1695450"/>
            <wp:effectExtent l="0" t="0" r="0" b="0"/>
            <wp:docPr id="1" name="图片 1" descr="盒子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盒子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Width：一定要注意width是内容的宽度。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Height：注意height是内容的高度。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Padding：内边距，内容与边框之间的间隙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Border：边框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Margin：外边距，相对于内边距记忆。边框外部的间隙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3.2padding内边距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Padding有四种书写方式：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padding：20px； 代表上右下左四个方向都是20像素的边距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30px；第一个数字是上下方向的大小，第二个数字是左右方向的大小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30px 40px；第一个数字是上方向的大小，第二个数字是左右方向上的大小，第三个是下反向的边距大小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Padding：10px 20px 30px 40px；这分别是四个方向上的边距大小。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Padding边距的另一种写法形式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padding-top: 10px;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padding-right: 70px;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padding-bottom: 80px;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padding-left: 90px;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分别写四个方向上的边距大小。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3.3border边框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Border的写法：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10px solid #567;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三个属性分别代表了：宽度、样式、颜色； 颜色是可以省略的默认为黑色，但是其它两个属性是不可以省略的。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线条样式：有很多种，举例：solid实线 dashed虚线 outset突出感 inset凹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border-width: 10px;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border-style: dashed;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border-color: #567;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单独写边的宽度、样式以及颜色。这样写还是四条边共用。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border-top: 10px solid red;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border-right: 5px solid yellow;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border-bottom: 15px solid blue;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border-left: 20px solid #789;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这是分别给每一条边设置宽度、样式和颜色。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border-top-style: dashed;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这是顶边设置样式属性，也就是说每一条边每一种属性都可以单独去写。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标准文档流中的几种现象：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排布的顺序为从左到右，从上到下。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空白折叠现象，如果html语言中有换行或者空格、缩进都会替换为空格在网页中显示。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在同一行中，底部基线对齐。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文本自动换行。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根据标准文档流将标签分为两种类型：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块级标签：独占行，可以设置宽高以及边距，一般可以放任意内容（P标签除外）。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行内标签：可以在一行内显示，不可以设置宽高以及某些间距，一般是文本级标签（p除外）。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在标准文档流中，也可以实现块级元素与行级元素的身份互换。只需要通过display属性进行互换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Display：block；设置为块级元素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Display：inline；设置为行内级元素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Display：inline_block; 设置为行内块级元素。行内块级元素：在行内显示，不独占行。并且可以设置宽高和边距。</w:t>
      </w:r>
      <w:bookmarkStart w:id="0" w:name="_GoBack"/>
      <w:bookmarkEnd w:id="0"/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浮动就是让我们的元素脱离标准文档流，目的是为了布局好看！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浮动的现象：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脱离标准文档流被叫做脱流，同时会出现字围现象。我是老二没有被盖住！！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9985" cy="2190750"/>
            <wp:effectExtent l="0" t="0" r="18415" b="0"/>
            <wp:docPr id="3" name="图片 3" descr="浮动脱标现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浮动脱标现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会相互贴靠，而且如果父容器空间足够大，则浮动的元素会正常紧靠也就是后一个元素会紧靠前一个元素。如果父容器空间不够大，那么元素会找上级的上级去紧靠，如果还找不到则继续找上级紧靠，没有了上级可靠那就靠边。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475865"/>
            <wp:effectExtent l="0" t="0" r="3810" b="635"/>
            <wp:docPr id="4" name="图片 4" descr="浮动相互贴靠显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浮动相互贴靠显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2685" cy="2620010"/>
            <wp:effectExtent l="0" t="0" r="18415" b="8890"/>
            <wp:docPr id="5" name="图片 5" descr="浮动相互贴靠显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浮动相互贴靠显现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9360" cy="3696335"/>
            <wp:effectExtent l="0" t="0" r="8890" b="18415"/>
            <wp:docPr id="6" name="图片 6" descr="浮动相互贴靠现象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浮动相互贴靠现象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浮动的元素不分块级和行内类别，也就是说都可以设置宽高可边距。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浮动以后，同一行内的元素以顶边作为基线对齐。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0130"/>
    <w:multiLevelType w:val="multilevel"/>
    <w:tmpl w:val="5810013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101613"/>
    <w:multiLevelType w:val="singleLevel"/>
    <w:tmpl w:val="5810161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01CA2"/>
    <w:multiLevelType w:val="singleLevel"/>
    <w:tmpl w:val="58101CA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10454F"/>
    <w:multiLevelType w:val="singleLevel"/>
    <w:tmpl w:val="5810454F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1046F3"/>
    <w:multiLevelType w:val="singleLevel"/>
    <w:tmpl w:val="581046F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106CD8"/>
    <w:multiLevelType w:val="singleLevel"/>
    <w:tmpl w:val="58106CD8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8106D17"/>
    <w:multiLevelType w:val="singleLevel"/>
    <w:tmpl w:val="58106D1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106E8F"/>
    <w:multiLevelType w:val="singleLevel"/>
    <w:tmpl w:val="58106E8F"/>
    <w:lvl w:ilvl="0" w:tentative="0">
      <w:start w:val="5"/>
      <w:numFmt w:val="chineseCounting"/>
      <w:suff w:val="nothing"/>
      <w:lvlText w:val="%1、"/>
      <w:lvlJc w:val="left"/>
    </w:lvl>
  </w:abstractNum>
  <w:abstractNum w:abstractNumId="8">
    <w:nsid w:val="58106FBD"/>
    <w:multiLevelType w:val="singleLevel"/>
    <w:tmpl w:val="58106FB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D2880"/>
    <w:rsid w:val="05EF0FCB"/>
    <w:rsid w:val="12B258EE"/>
    <w:rsid w:val="17914A05"/>
    <w:rsid w:val="1B6D2880"/>
    <w:rsid w:val="3F706C98"/>
    <w:rsid w:val="56C616F3"/>
    <w:rsid w:val="678745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2016-10-26T00:43:00Z</dcterms:created>
  <dc:creator>bever</dc:creator>
  <cp:lastModifiedBy>bever</cp:lastModifiedBy>
  <dcterms:modified xsi:type="dcterms:W3CDTF">2016-10-26T09:13:46Z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