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HTML基础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超文本标记语言、英文全拼：HyperText Markup Language。负责网页的语义描述。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HTML基本骨架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&lt;title&gt;&lt;/title&gt;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Doctype：文本类型 如果仅写：html那么这代表是html5的网页类型，它符合w3c的标准。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Html：根目录标签，包含了网页的所有内容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Head：负责页面的属性配置，不做任何显示性内容操作。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Meta：翻译为“元”，代表基本属性。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Charset：字符集，它是告诉浏览器当前网页使用的是哪一种编码标准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能够支持中的编码有两种：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第一种utf8国际编码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第二种gb2312中文编码，中文的文本库加上外语的一些通用字符语言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Utf8编码&gt;gb2312编码（文本库内容），utf8每个汉字占用3个字符，在gb2312种只占2个字符。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使用gb2312优点： 小，速度快！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以后我们的课程中一般就会使用utf8编码,因为我们懒，我就不想改！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注意：文本保存的编码格式一定要和页面内部声明的编码格式完全相同，不然会出现乱码！！！！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&lt;meta name="keywords" content="网易,邮箱,游戏,新闻,体育,娱乐,女性,亚运,论坛,短信,数码,汽车,手机,财经,科技,相册"/&gt;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Keywords：网页搜索关键字，搜索这些关键字可以找到我们的网页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&lt;meta name="Description" content="网易是中国领先的互联网技术公司，为用户提供免费邮箱、游戏、搜索引擎服务，开设新闻、娱乐、体育等30多个内容频道，及博客、视频、论坛等互动交流，网聚人的力量。"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Description：网页描述，提供给用户看到页面的介绍，利于搜索引擎优化（SEO</w:t>
      </w:r>
      <w:r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FFFFFF" w:fill="D9D9D9"/>
          <w:lang w:val="en-US" w:eastAsia="zh-CN"/>
        </w:rPr>
        <w:t>Title：</w:t>
      </w: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网页标题、搜索引擎优化。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Body：网页内容标签，他就是一个大的容器。我们所有语义化标签都在body中。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HTML中基本的语法特性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在html中对换行以及缩进不敏感，但是一定要注意网页中结构的嵌套！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Html中空白折叠现象，html文本中所有的换行、缩进、空格最终都会折叠为一个空格来展示。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Html中标签一定要严格封闭。</w:t>
      </w:r>
    </w:p>
    <w:p>
      <w:pPr>
        <w:numPr>
          <w:ilvl w:val="0"/>
          <w:numId w:val="3"/>
        </w:numP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html中文本标签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h1-h6标签，标题标签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p标签：段落标签，一般只存放文本、图像或者a链接标签等。注意：p标签中不要放h标签。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stong：文本加粗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I：文本倾斜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Em：文本倾斜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Big：大字体标签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Small：小字体标签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Sup：添加文本上标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Sub：添加文本的下标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从3-9为文本格式化标签，为了突出着重描述某个或某段字体。</w:t>
      </w:r>
    </w:p>
    <w:p>
      <w:pPr>
        <w:numPr>
          <w:ilvl w:val="0"/>
          <w:numId w:val="5"/>
        </w:numP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图像标签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Img：英文全拼image-图像。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Src：英文全拼 source-来源路径，这个属性我们写图像的路径。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绝对路径：当前文件所在你计算机的完整路径。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相对路径：首先要有参照路径，参照路径就是当前html页面所在的文件路径。然后根据参照路径查找图片路径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 xml:space="preserve"> 举例：参照路径：C:\Users\bever\Desktop\青岛-H5\课上代码\10.24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图片路径1：C:\Users\bever\Desktop\青岛-H5\课上代码\图片素材  答案：../图片素材/04.jpg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图片路径2：C:\Users\bever\Desktop\青岛-H5\课上代码\10.24\图片素材 答案：图片素材/04.jpg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图片路径3：C:\Users\bever\Desktop\青岛-H5\图片素材 答案：../../图片素材/04.jpg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Alt:提示属性，图片在不显示的情况下，给用户的提示文字。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C00000"/>
          <w:sz w:val="21"/>
          <w:szCs w:val="24"/>
          <w:shd w:val="clear" w:color="auto" w:fill="auto"/>
          <w:lang w:val="en-US" w:eastAsia="zh-CN"/>
        </w:rPr>
        <w:t>Img标签在写路径时一定要加上扩展名，而且能够支持的图片类型有：jpg、jpeg、png、bmp、gif。 最好加上width和height属性，这是为了性能考虑。</w:t>
      </w:r>
    </w:p>
    <w:p>
      <w:pPr>
        <w:numPr>
          <w:ilvl w:val="0"/>
          <w:numId w:val="5"/>
        </w:numP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锚点链接标签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a标签：超级链接标签，是联通各个页面之间的锚点。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Href属性：将要打开查看的链接地址。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Title属性：当鼠标悬停时的给用户看的提示文本。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Target属性：_blank设置链接打开时将使用新的页面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页内锚点：需要有两个a链接标签相互对应，并且其中之一的a链接需要设置name或者id属性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例如：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&lt;a href="#lsyg"&gt;查看历史沿革&lt;/a&gt;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&lt;h1&gt;&lt;a name="lsyg"&gt;历史沿革&lt;/a&gt;&lt;/h1&gt;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跨页面的锚点跳转，例子：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&lt;a href="04-页面内的锚点.html#bxtj"&gt;办学条件&lt;/a&gt;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列表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无序列表：ul标签，里面包含着li标签。li标签代表的是每一项。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注意：li标签是不可以单独写的，必须嵌套在ul或者ol中.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有序列表：ol标签，和无序列表类似。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无序列表与有序列表的不同点：无序列表在页面中的语义是无序的，有序列表在页面中的语义是有顺序我们可以看的到的。</w:t>
      </w:r>
    </w:p>
    <w:p>
      <w:pPr>
        <w:numPr>
          <w:numId w:val="0"/>
        </w:numPr>
        <w:ind w:firstLine="420" w:firstLineChars="0"/>
        <w:rPr>
          <w:rFonts w:hint="eastAsia"/>
          <w:color w:val="C00000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C00000"/>
          <w:sz w:val="21"/>
          <w:szCs w:val="24"/>
          <w:shd w:val="clear" w:color="auto" w:fill="auto"/>
          <w:lang w:val="en-US" w:eastAsia="zh-CN"/>
        </w:rPr>
        <w:t>注意：ul或者ol中只能放li标签，但是li标签中可以放任何元素。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自定义列表：dl标签，里面包含了两个标签dt和dd。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dt标签：列表的小标题。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Dd标签：列表项。</w:t>
      </w:r>
    </w:p>
    <w:p>
      <w:pPr>
        <w:numPr>
          <w:numId w:val="0"/>
        </w:numPr>
        <w:ind w:firstLine="420" w:firstLineChars="0"/>
        <w:rPr>
          <w:rFonts w:hint="eastAsia"/>
          <w:color w:val="0070C0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0070C0"/>
          <w:sz w:val="21"/>
          <w:szCs w:val="24"/>
          <w:shd w:val="clear" w:color="auto" w:fill="auto"/>
          <w:lang w:val="en-US" w:eastAsia="zh-CN"/>
        </w:rPr>
        <w:t>快捷键：ul&gt;li{li中显示的文本内容}*5</w:t>
      </w:r>
      <w:bookmarkStart w:id="0" w:name="_GoBack"/>
      <w:bookmarkEnd w:id="0"/>
    </w:p>
    <w:p>
      <w:pPr>
        <w:numPr>
          <w:ilvl w:val="0"/>
          <w:numId w:val="5"/>
        </w:numP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table表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Table标签:表的语义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Tr：tablerow 行标签，代表一行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Td: 列标签，代表一列。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一般td标签被包含在tr标签中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Th：表中标题标签。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Div</w:t>
      </w:r>
    </w:p>
    <w:p>
      <w:pPr>
        <w:numPr>
          <w:numId w:val="0"/>
        </w:numP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ab/>
        <w:t>Html中非常非常重要的一个标签，从我们单独拿出来说就足以看得出对它的重视。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在div标签中可以放任何的标签，包括div标签。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Span标签：普通的文本标签，是行内标签。它主要是给某段文字设置不同的演示，体现出文本的不同需求。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其他标签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Br标签：换行标签，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Hr标签：水平分割线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&amp;nbsp; : 空格符号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4"/>
          <w:shd w:val="clear" w:color="auto" w:fill="auto"/>
          <w:lang w:val="en-US" w:eastAsia="zh-CN"/>
        </w:rPr>
        <w:t>&amp;copy; 版权符号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5E32"/>
    <w:multiLevelType w:val="multilevel"/>
    <w:tmpl w:val="580D5E32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0D6F89"/>
    <w:multiLevelType w:val="singleLevel"/>
    <w:tmpl w:val="580D6F8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0D7101"/>
    <w:multiLevelType w:val="singleLevel"/>
    <w:tmpl w:val="580D7101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80D71AF"/>
    <w:multiLevelType w:val="singleLevel"/>
    <w:tmpl w:val="580D71A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D7AC5"/>
    <w:multiLevelType w:val="singleLevel"/>
    <w:tmpl w:val="580D7AC5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34F5C"/>
    <w:rsid w:val="03FD0386"/>
    <w:rsid w:val="145B66AC"/>
    <w:rsid w:val="15D665F0"/>
    <w:rsid w:val="2B48245B"/>
    <w:rsid w:val="3E34651C"/>
    <w:rsid w:val="419B3FEF"/>
    <w:rsid w:val="448861FA"/>
    <w:rsid w:val="536B584F"/>
    <w:rsid w:val="64D34F5C"/>
    <w:rsid w:val="6DAC3177"/>
    <w:rsid w:val="7ACC7A17"/>
    <w:rsid w:val="7F5651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2016-10-24T00:44:00Z</dcterms:created>
  <dc:creator>bever</dc:creator>
  <cp:lastModifiedBy>bever</cp:lastModifiedBy>
  <dcterms:modified xsi:type="dcterms:W3CDTF">2016-10-24T09:14:28Z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