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7259B30B" w:rsidR="009B5832" w:rsidRPr="00592FB8" w:rsidRDefault="001A325E" w:rsidP="009B5832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Accounting CSC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bookmarkEnd w:id="0"/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99"/>
        <w:gridCol w:w="3657"/>
        <w:gridCol w:w="2739"/>
        <w:gridCol w:w="567"/>
        <w:gridCol w:w="513"/>
        <w:gridCol w:w="1080"/>
      </w:tblGrid>
      <w:tr w:rsidR="00014037" w:rsidRPr="00014037" w14:paraId="17B2F2AF" w14:textId="77777777" w:rsidTr="00627BED">
        <w:trPr>
          <w:trHeight w:val="350"/>
        </w:trPr>
        <w:tc>
          <w:tcPr>
            <w:tcW w:w="799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3657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39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67" w:type="dxa"/>
            <w:vAlign w:val="bottom"/>
          </w:tcPr>
          <w:p w14:paraId="61E4D47D" w14:textId="77777777" w:rsidR="009B5832" w:rsidRPr="00014037" w:rsidRDefault="009B5832" w:rsidP="001A325E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513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108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627BED" w:rsidRPr="0072130A" w14:paraId="3955B3CB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2AB5" w14:textId="3E055C5A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6EB4AD8D" w:rsidR="001A325E" w:rsidRPr="0072130A" w:rsidRDefault="001A325E" w:rsidP="001A325E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ACC 221 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2472F7A8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000000"/>
              </w:rPr>
              <w:t>Intermediate Accounting I  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39E4D" w14:textId="2BD0C7C0" w:rsidR="001A325E" w:rsidRPr="00627BED" w:rsidRDefault="001A325E" w:rsidP="001A325E">
            <w:pPr>
              <w:jc w:val="center"/>
              <w:rPr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27BED">
              <w:rPr>
                <w:rFonts w:ascii="Calibri" w:hAnsi="Calibri" w:cs="Calibri"/>
                <w:color w:val="000000"/>
                <w:vertAlign w:val="superscript"/>
              </w:rPr>
              <w:t>1</w:t>
            </w:r>
          </w:p>
        </w:tc>
        <w:tc>
          <w:tcPr>
            <w:tcW w:w="513" w:type="dxa"/>
          </w:tcPr>
          <w:p w14:paraId="532CD6EC" w14:textId="77777777" w:rsidR="001A325E" w:rsidRPr="0072130A" w:rsidRDefault="001A325E" w:rsidP="001A325E"/>
        </w:tc>
        <w:tc>
          <w:tcPr>
            <w:tcW w:w="1080" w:type="dxa"/>
          </w:tcPr>
          <w:p w14:paraId="7A3E0BC0" w14:textId="77777777" w:rsidR="001A325E" w:rsidRPr="0072130A" w:rsidRDefault="001A325E" w:rsidP="001A325E"/>
        </w:tc>
      </w:tr>
      <w:tr w:rsidR="00627BED" w:rsidRPr="0072130A" w14:paraId="64E48955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5414" w14:textId="5F29173E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466D8402" w:rsidR="001A325E" w:rsidRPr="0072130A" w:rsidRDefault="001A325E" w:rsidP="001A325E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ACC 231 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726E1C70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000000"/>
              </w:rPr>
              <w:t>Cost Accounting 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D03ECF" w14:textId="081C81C3" w:rsidR="001A325E" w:rsidRPr="00627BED" w:rsidRDefault="001A325E" w:rsidP="001A325E">
            <w:pPr>
              <w:jc w:val="center"/>
              <w:rPr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27BED">
              <w:rPr>
                <w:rFonts w:ascii="Calibri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513" w:type="dxa"/>
          </w:tcPr>
          <w:p w14:paraId="0A065010" w14:textId="77777777" w:rsidR="001A325E" w:rsidRPr="0072130A" w:rsidRDefault="001A325E" w:rsidP="001A325E"/>
        </w:tc>
        <w:tc>
          <w:tcPr>
            <w:tcW w:w="1080" w:type="dxa"/>
          </w:tcPr>
          <w:p w14:paraId="2F3A2685" w14:textId="77777777" w:rsidR="001A325E" w:rsidRPr="0072130A" w:rsidRDefault="001A325E" w:rsidP="001A325E"/>
        </w:tc>
      </w:tr>
      <w:tr w:rsidR="00627BED" w:rsidRPr="0072130A" w14:paraId="355BD5CA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6858" w14:textId="63F3CD10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1B0EBD60" w:rsidR="001A325E" w:rsidRPr="0072130A" w:rsidRDefault="001A325E" w:rsidP="001A325E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ACC 261 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1F83C832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000000"/>
              </w:rPr>
              <w:t>Principles of Federal Taxation I 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5F5B6A" w14:textId="3F35FF26" w:rsidR="001A325E" w:rsidRPr="0072130A" w:rsidRDefault="00627BED" w:rsidP="00627BED">
            <w:r>
              <w:rPr>
                <w:rFonts w:ascii="Calibri" w:hAnsi="Calibri" w:cs="Calibri"/>
                <w:color w:val="000000"/>
              </w:rPr>
              <w:t xml:space="preserve">  </w:t>
            </w:r>
            <w:r w:rsidR="001A325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" w:type="dxa"/>
          </w:tcPr>
          <w:p w14:paraId="7442D17D" w14:textId="77777777" w:rsidR="001A325E" w:rsidRPr="0072130A" w:rsidRDefault="001A325E" w:rsidP="001A325E"/>
        </w:tc>
        <w:tc>
          <w:tcPr>
            <w:tcW w:w="1080" w:type="dxa"/>
          </w:tcPr>
          <w:p w14:paraId="426B9C66" w14:textId="77777777" w:rsidR="001A325E" w:rsidRPr="0072130A" w:rsidRDefault="001A325E" w:rsidP="001A325E"/>
        </w:tc>
      </w:tr>
      <w:tr w:rsidR="00627BED" w:rsidRPr="0072130A" w14:paraId="2872F631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6CF8" w14:textId="33260BA3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55994049" w:rsidR="001A325E" w:rsidRPr="0072130A" w:rsidRDefault="001A325E" w:rsidP="001A325E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ACC 241 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734402B7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000000"/>
              </w:rPr>
              <w:t>Auditing I 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73C09A" w14:textId="13290A4A" w:rsidR="001A325E" w:rsidRPr="0072130A" w:rsidRDefault="001A325E" w:rsidP="001A3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" w:type="dxa"/>
          </w:tcPr>
          <w:p w14:paraId="78B0B666" w14:textId="77777777" w:rsidR="001A325E" w:rsidRPr="0072130A" w:rsidRDefault="001A325E" w:rsidP="001A325E"/>
        </w:tc>
        <w:tc>
          <w:tcPr>
            <w:tcW w:w="1080" w:type="dxa"/>
          </w:tcPr>
          <w:p w14:paraId="2E525AD2" w14:textId="77777777" w:rsidR="001A325E" w:rsidRPr="0072130A" w:rsidRDefault="001A325E" w:rsidP="001A325E"/>
        </w:tc>
      </w:tr>
      <w:tr w:rsidR="00627BED" w:rsidRPr="0072130A" w14:paraId="79C20F6A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B8FB7" w14:textId="287C6A43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48055AB7" w:rsidR="001A325E" w:rsidRPr="0072130A" w:rsidRDefault="001A325E" w:rsidP="001A325E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ACC 222 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D289" w14:textId="1F7477EC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000000"/>
              </w:rPr>
              <w:t>Intermediate</w:t>
            </w:r>
            <w:r w:rsidR="00627BED" w:rsidRPr="00400189">
              <w:rPr>
                <w:rFonts w:cstheme="minorHAnsi"/>
                <w:color w:val="000000"/>
              </w:rPr>
              <w:t xml:space="preserve"> Accounting II Credit Hours: 3</w:t>
            </w:r>
            <w:r w:rsidR="00627BED" w:rsidRPr="00400189">
              <w:rPr>
                <w:rFonts w:cstheme="minorHAnsi"/>
                <w:color w:val="000000"/>
                <w:vertAlign w:val="super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A77A01" w14:textId="18BE73B9" w:rsidR="001A325E" w:rsidRPr="0072130A" w:rsidRDefault="001A325E" w:rsidP="001A3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" w:type="dxa"/>
          </w:tcPr>
          <w:p w14:paraId="5C0066F5" w14:textId="77777777" w:rsidR="001A325E" w:rsidRPr="0072130A" w:rsidRDefault="001A325E" w:rsidP="001A325E"/>
        </w:tc>
        <w:tc>
          <w:tcPr>
            <w:tcW w:w="1080" w:type="dxa"/>
          </w:tcPr>
          <w:p w14:paraId="167AA2BE" w14:textId="77777777" w:rsidR="001A325E" w:rsidRPr="0072130A" w:rsidRDefault="001A325E" w:rsidP="001A325E"/>
        </w:tc>
      </w:tr>
      <w:tr w:rsidR="00627BED" w:rsidRPr="0072130A" w14:paraId="238BDAAA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3EC9" w14:textId="5D6A3B79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6070" w14:textId="70127D7F" w:rsidR="001A325E" w:rsidRPr="00400189" w:rsidRDefault="00400189" w:rsidP="00400189">
            <w:pPr>
              <w:rPr>
                <w:rFonts w:ascii="Calibri" w:hAnsi="Calibri" w:cs="Calibri"/>
                <w:color w:val="000000"/>
              </w:rPr>
            </w:pPr>
            <w:hyperlink r:id="rId12" w:anchor="tt2742" w:tgtFrame="_blank" w:history="1">
              <w:r w:rsidRPr="00400189">
                <w:rPr>
                  <w:rStyle w:val="Hyperlink"/>
                  <w:rFonts w:cstheme="minorHAnsi"/>
                  <w:color w:val="0070C0"/>
                  <w:bdr w:val="none" w:sz="0" w:space="0" w:color="auto" w:frame="1"/>
                  <w:shd w:val="clear" w:color="auto" w:fill="FFFFFF"/>
                </w:rPr>
                <w:t>ACC 215</w:t>
              </w:r>
            </w:hyperlink>
            <w:r>
              <w:rPr>
                <w:rFonts w:ascii="Calibri" w:hAnsi="Calibri" w:cs="Calibri"/>
                <w:color w:val="000000"/>
              </w:rPr>
              <w:t xml:space="preserve">, </w:t>
            </w:r>
            <w:hyperlink r:id="rId13" w:anchor="tt7073" w:tgtFrame="_blank" w:history="1">
              <w:r w:rsidRPr="00400189">
                <w:rPr>
                  <w:rStyle w:val="Hyperlink"/>
                  <w:rFonts w:cstheme="minorHAnsi"/>
                  <w:color w:val="0070C0"/>
                  <w:bdr w:val="none" w:sz="0" w:space="0" w:color="auto" w:frame="1"/>
                  <w:shd w:val="clear" w:color="auto" w:fill="FFFFFF"/>
                </w:rPr>
                <w:t>ACC 217</w:t>
              </w:r>
            </w:hyperlink>
            <w:r>
              <w:rPr>
                <w:rFonts w:cstheme="minorHAnsi"/>
                <w:color w:val="0070C0"/>
              </w:rPr>
              <w:t>,</w:t>
            </w:r>
            <w:r w:rsidRPr="00DE6743">
              <w:rPr>
                <w:rFonts w:ascii="Calibri" w:hAnsi="Calibri" w:cs="Calibri"/>
                <w:color w:val="0070C0"/>
              </w:rPr>
              <w:t xml:space="preserve"> </w:t>
            </w:r>
            <w:r w:rsidR="00DE6743" w:rsidRPr="00DE6743">
              <w:t xml:space="preserve"> </w:t>
            </w:r>
            <w:hyperlink r:id="rId14" w:anchor="tt4160" w:tgtFrame="_blank" w:history="1">
              <w:r w:rsidR="00DE6743" w:rsidRPr="00DE6743">
                <w:rPr>
                  <w:rStyle w:val="Hyperlink"/>
                  <w:rFonts w:cstheme="minorHAnsi"/>
                  <w:bdr w:val="none" w:sz="0" w:space="0" w:color="auto" w:frame="1"/>
                  <w:shd w:val="clear" w:color="auto" w:fill="FFFFFF"/>
                </w:rPr>
                <w:t>ACC 219</w:t>
              </w:r>
            </w:hyperlink>
            <w:r w:rsidR="001A325E">
              <w:rPr>
                <w:rFonts w:ascii="Calibri" w:hAnsi="Calibri" w:cs="Calibri"/>
                <w:color w:val="000000"/>
              </w:rPr>
              <w:t> </w:t>
            </w:r>
            <w:r w:rsidR="00DE6743" w:rsidRPr="00DE6743">
              <w:rPr>
                <w:rFonts w:ascii="Calibri" w:hAnsi="Calibri" w:cs="Calibri"/>
                <w:color w:val="000000"/>
              </w:rPr>
              <w:t> </w:t>
            </w:r>
            <w:hyperlink r:id="rId15" w:anchor="tt6853" w:tgtFrame="_blank" w:history="1">
              <w:r w:rsidR="00DE6743" w:rsidRPr="00DE6743">
                <w:rPr>
                  <w:rStyle w:val="Hyperlink"/>
                  <w:rFonts w:ascii="Calibri" w:hAnsi="Calibri" w:cs="Calibri"/>
                </w:rPr>
                <w:t>ACC 240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841A" w14:textId="33BCC375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333333"/>
                <w:sz w:val="20"/>
                <w:szCs w:val="20"/>
              </w:rPr>
              <w:t xml:space="preserve">Accounting Elective (students will take 3 of the 4 </w:t>
            </w:r>
            <w:r w:rsidR="00627BED" w:rsidRPr="00400189">
              <w:rPr>
                <w:rFonts w:cstheme="minorHAnsi"/>
                <w:color w:val="333333"/>
                <w:sz w:val="20"/>
                <w:szCs w:val="20"/>
              </w:rPr>
              <w:t xml:space="preserve">courses </w:t>
            </w:r>
            <w:r w:rsidRPr="00400189">
              <w:rPr>
                <w:rFonts w:cstheme="minorHAnsi"/>
                <w:color w:val="333333"/>
                <w:sz w:val="20"/>
                <w:szCs w:val="20"/>
              </w:rPr>
              <w:t>listed</w:t>
            </w:r>
            <w:r w:rsidR="00627BED" w:rsidRPr="00400189">
              <w:rPr>
                <w:rFonts w:cstheme="minorHAnsi"/>
                <w:color w:val="333333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63A400" w14:textId="45DE8B1B" w:rsidR="001A325E" w:rsidRPr="0072130A" w:rsidRDefault="001A325E" w:rsidP="001A3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" w:type="dxa"/>
          </w:tcPr>
          <w:p w14:paraId="28976393" w14:textId="77777777" w:rsidR="001A325E" w:rsidRPr="0072130A" w:rsidRDefault="001A325E" w:rsidP="001A325E"/>
        </w:tc>
        <w:tc>
          <w:tcPr>
            <w:tcW w:w="1080" w:type="dxa"/>
          </w:tcPr>
          <w:p w14:paraId="52D3D47E" w14:textId="77777777" w:rsidR="001A325E" w:rsidRPr="0072130A" w:rsidRDefault="001A325E" w:rsidP="001A325E"/>
        </w:tc>
      </w:tr>
      <w:tr w:rsidR="00627BED" w:rsidRPr="0072130A" w14:paraId="346F81BB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6D05" w14:textId="058B67F3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33AAC" w14:textId="3F55E524" w:rsidR="001A325E" w:rsidRPr="0072130A" w:rsidRDefault="001A325E" w:rsidP="001A325E">
            <w:r>
              <w:rPr>
                <w:rFonts w:ascii="Calibri" w:hAnsi="Calibri" w:cs="Calibri"/>
                <w:color w:val="000000"/>
              </w:rPr>
              <w:t> </w:t>
            </w:r>
            <w:hyperlink r:id="rId16" w:anchor="tt2742" w:tgtFrame="_blank" w:history="1">
              <w:r w:rsidR="00DE6743" w:rsidRPr="00400189">
                <w:rPr>
                  <w:rStyle w:val="Hyperlink"/>
                  <w:rFonts w:cstheme="minorHAnsi"/>
                  <w:color w:val="0070C0"/>
                  <w:bdr w:val="none" w:sz="0" w:space="0" w:color="auto" w:frame="1"/>
                  <w:shd w:val="clear" w:color="auto" w:fill="FFFFFF"/>
                </w:rPr>
                <w:t>ACC 215</w:t>
              </w:r>
            </w:hyperlink>
            <w:r w:rsidR="00DE6743">
              <w:rPr>
                <w:rFonts w:ascii="Calibri" w:hAnsi="Calibri" w:cs="Calibri"/>
                <w:color w:val="000000"/>
              </w:rPr>
              <w:t xml:space="preserve">, </w:t>
            </w:r>
            <w:hyperlink r:id="rId17" w:anchor="tt7073" w:tgtFrame="_blank" w:history="1">
              <w:r w:rsidR="00DE6743" w:rsidRPr="00400189">
                <w:rPr>
                  <w:rStyle w:val="Hyperlink"/>
                  <w:rFonts w:cstheme="minorHAnsi"/>
                  <w:color w:val="0070C0"/>
                  <w:bdr w:val="none" w:sz="0" w:space="0" w:color="auto" w:frame="1"/>
                  <w:shd w:val="clear" w:color="auto" w:fill="FFFFFF"/>
                </w:rPr>
                <w:t>ACC 217</w:t>
              </w:r>
            </w:hyperlink>
            <w:r w:rsidR="00DE6743">
              <w:rPr>
                <w:rFonts w:cstheme="minorHAnsi"/>
                <w:color w:val="0070C0"/>
              </w:rPr>
              <w:t>,</w:t>
            </w:r>
            <w:r w:rsidR="00DE6743" w:rsidRPr="00DE6743">
              <w:rPr>
                <w:rFonts w:ascii="Calibri" w:hAnsi="Calibri" w:cs="Calibri"/>
                <w:color w:val="0070C0"/>
              </w:rPr>
              <w:t xml:space="preserve"> </w:t>
            </w:r>
            <w:r w:rsidR="00DE6743" w:rsidRPr="00DE6743">
              <w:t xml:space="preserve"> </w:t>
            </w:r>
            <w:hyperlink r:id="rId18" w:anchor="tt4160" w:tgtFrame="_blank" w:history="1">
              <w:r w:rsidR="00DE6743" w:rsidRPr="00DE6743">
                <w:rPr>
                  <w:rStyle w:val="Hyperlink"/>
                  <w:rFonts w:cstheme="minorHAnsi"/>
                  <w:bdr w:val="none" w:sz="0" w:space="0" w:color="auto" w:frame="1"/>
                  <w:shd w:val="clear" w:color="auto" w:fill="FFFFFF"/>
                </w:rPr>
                <w:t>ACC 219</w:t>
              </w:r>
            </w:hyperlink>
            <w:r w:rsidR="00DE6743">
              <w:rPr>
                <w:rFonts w:ascii="Calibri" w:hAnsi="Calibri" w:cs="Calibri"/>
                <w:color w:val="000000"/>
              </w:rPr>
              <w:t> </w:t>
            </w:r>
            <w:r w:rsidR="00DE6743" w:rsidRPr="00DE6743">
              <w:rPr>
                <w:rFonts w:ascii="Calibri" w:hAnsi="Calibri" w:cs="Calibri"/>
                <w:color w:val="000000"/>
              </w:rPr>
              <w:t> </w:t>
            </w:r>
            <w:hyperlink r:id="rId19" w:anchor="tt6853" w:tgtFrame="_blank" w:history="1">
              <w:r w:rsidR="00DE6743" w:rsidRPr="00DE6743">
                <w:rPr>
                  <w:rStyle w:val="Hyperlink"/>
                  <w:rFonts w:ascii="Calibri" w:hAnsi="Calibri" w:cs="Calibri"/>
                </w:rPr>
                <w:t>ACC 240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EBADE" w14:textId="71980EA3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333333"/>
                <w:sz w:val="20"/>
                <w:szCs w:val="20"/>
              </w:rPr>
              <w:t>Accounting Elective (students will take 3 of the 4</w:t>
            </w:r>
            <w:r w:rsidR="00627BED" w:rsidRPr="00400189">
              <w:rPr>
                <w:rFonts w:cstheme="minorHAnsi"/>
                <w:color w:val="333333"/>
                <w:sz w:val="20"/>
                <w:szCs w:val="20"/>
              </w:rPr>
              <w:t xml:space="preserve"> courses</w:t>
            </w:r>
            <w:r w:rsidRPr="00400189">
              <w:rPr>
                <w:rFonts w:cstheme="minorHAnsi"/>
                <w:color w:val="333333"/>
                <w:sz w:val="20"/>
                <w:szCs w:val="20"/>
              </w:rPr>
              <w:t xml:space="preserve"> listed</w:t>
            </w:r>
            <w:r w:rsidR="00627BED" w:rsidRPr="00400189">
              <w:rPr>
                <w:rFonts w:cstheme="minorHAnsi"/>
                <w:color w:val="333333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739D28" w14:textId="2677ABC4" w:rsidR="001A325E" w:rsidRPr="0072130A" w:rsidRDefault="001A325E" w:rsidP="001A3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" w:type="dxa"/>
          </w:tcPr>
          <w:p w14:paraId="1860DE73" w14:textId="77777777" w:rsidR="001A325E" w:rsidRPr="0072130A" w:rsidRDefault="001A325E" w:rsidP="001A325E"/>
        </w:tc>
        <w:tc>
          <w:tcPr>
            <w:tcW w:w="1080" w:type="dxa"/>
          </w:tcPr>
          <w:p w14:paraId="5742B03A" w14:textId="77777777" w:rsidR="001A325E" w:rsidRPr="0072130A" w:rsidRDefault="001A325E" w:rsidP="001A325E"/>
        </w:tc>
      </w:tr>
      <w:tr w:rsidR="00627BED" w:rsidRPr="0072130A" w14:paraId="0215A187" w14:textId="77777777" w:rsidTr="00400189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A28C" w14:textId="58054875" w:rsidR="001A325E" w:rsidRPr="001A325E" w:rsidRDefault="001A325E" w:rsidP="001A325E">
            <w:pPr>
              <w:jc w:val="center"/>
              <w:rPr>
                <w:b/>
              </w:rPr>
            </w:pPr>
            <w:r w:rsidRPr="001A325E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B6DE" w14:textId="0CBBBDA6" w:rsidR="001A325E" w:rsidRPr="0072130A" w:rsidRDefault="00DE6743" w:rsidP="001A325E">
            <w:hyperlink r:id="rId20" w:anchor="tt2742" w:tgtFrame="_blank" w:history="1">
              <w:r w:rsidRPr="00400189">
                <w:rPr>
                  <w:rStyle w:val="Hyperlink"/>
                  <w:rFonts w:cstheme="minorHAnsi"/>
                  <w:color w:val="0070C0"/>
                  <w:bdr w:val="none" w:sz="0" w:space="0" w:color="auto" w:frame="1"/>
                  <w:shd w:val="clear" w:color="auto" w:fill="FFFFFF"/>
                </w:rPr>
                <w:t>ACC 215</w:t>
              </w:r>
            </w:hyperlink>
            <w:r>
              <w:rPr>
                <w:rFonts w:ascii="Calibri" w:hAnsi="Calibri" w:cs="Calibri"/>
                <w:color w:val="000000"/>
              </w:rPr>
              <w:t xml:space="preserve">, </w:t>
            </w:r>
            <w:hyperlink r:id="rId21" w:anchor="tt7073" w:tgtFrame="_blank" w:history="1">
              <w:r w:rsidRPr="00400189">
                <w:rPr>
                  <w:rStyle w:val="Hyperlink"/>
                  <w:rFonts w:cstheme="minorHAnsi"/>
                  <w:color w:val="0070C0"/>
                  <w:bdr w:val="none" w:sz="0" w:space="0" w:color="auto" w:frame="1"/>
                  <w:shd w:val="clear" w:color="auto" w:fill="FFFFFF"/>
                </w:rPr>
                <w:t>ACC 217</w:t>
              </w:r>
            </w:hyperlink>
            <w:r>
              <w:rPr>
                <w:rFonts w:cstheme="minorHAnsi"/>
                <w:color w:val="0070C0"/>
              </w:rPr>
              <w:t>,</w:t>
            </w:r>
            <w:r w:rsidRPr="00DE6743">
              <w:rPr>
                <w:rFonts w:ascii="Calibri" w:hAnsi="Calibri" w:cs="Calibri"/>
                <w:color w:val="0070C0"/>
              </w:rPr>
              <w:t xml:space="preserve"> </w:t>
            </w:r>
            <w:r w:rsidRPr="00DE6743">
              <w:t xml:space="preserve"> </w:t>
            </w:r>
            <w:hyperlink r:id="rId22" w:anchor="tt4160" w:tgtFrame="_blank" w:history="1">
              <w:r w:rsidRPr="00DE6743">
                <w:rPr>
                  <w:rStyle w:val="Hyperlink"/>
                  <w:rFonts w:cstheme="minorHAnsi"/>
                  <w:bdr w:val="none" w:sz="0" w:space="0" w:color="auto" w:frame="1"/>
                  <w:shd w:val="clear" w:color="auto" w:fill="FFFFFF"/>
                </w:rPr>
                <w:t>ACC 219</w:t>
              </w:r>
            </w:hyperlink>
            <w:r>
              <w:rPr>
                <w:rFonts w:ascii="Calibri" w:hAnsi="Calibri" w:cs="Calibri"/>
                <w:color w:val="000000"/>
              </w:rPr>
              <w:t> </w:t>
            </w:r>
            <w:r w:rsidRPr="00DE6743">
              <w:rPr>
                <w:rFonts w:ascii="Calibri" w:hAnsi="Calibri" w:cs="Calibri"/>
                <w:color w:val="000000"/>
              </w:rPr>
              <w:t> </w:t>
            </w:r>
            <w:hyperlink r:id="rId23" w:anchor="tt6853" w:tgtFrame="_blank" w:history="1">
              <w:r w:rsidRPr="00DE6743">
                <w:rPr>
                  <w:rStyle w:val="Hyperlink"/>
                  <w:rFonts w:ascii="Calibri" w:hAnsi="Calibri" w:cs="Calibri"/>
                </w:rPr>
                <w:t>ACC 240</w:t>
              </w:r>
            </w:hyperlink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2C9A" w14:textId="70EA8433" w:rsidR="001A325E" w:rsidRPr="00400189" w:rsidRDefault="001A325E" w:rsidP="001A325E">
            <w:pPr>
              <w:rPr>
                <w:rFonts w:cstheme="minorHAnsi"/>
              </w:rPr>
            </w:pPr>
            <w:r w:rsidRPr="00400189">
              <w:rPr>
                <w:rFonts w:cstheme="minorHAnsi"/>
                <w:color w:val="333333"/>
                <w:sz w:val="20"/>
                <w:szCs w:val="20"/>
              </w:rPr>
              <w:t xml:space="preserve">Accounting Elective (students will take 3 of the 4 </w:t>
            </w:r>
            <w:r w:rsidR="00627BED" w:rsidRPr="00400189">
              <w:rPr>
                <w:rFonts w:cstheme="minorHAnsi"/>
                <w:color w:val="333333"/>
                <w:sz w:val="20"/>
                <w:szCs w:val="20"/>
              </w:rPr>
              <w:t xml:space="preserve">courses </w:t>
            </w:r>
            <w:r w:rsidRPr="00400189">
              <w:rPr>
                <w:rFonts w:cstheme="minorHAnsi"/>
                <w:color w:val="333333"/>
                <w:sz w:val="20"/>
                <w:szCs w:val="20"/>
              </w:rPr>
              <w:t>listed</w:t>
            </w:r>
            <w:r w:rsidR="00627BED" w:rsidRPr="00400189">
              <w:rPr>
                <w:rFonts w:cstheme="minorHAnsi"/>
                <w:color w:val="333333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97F480" w14:textId="222061A4" w:rsidR="001A325E" w:rsidRPr="0072130A" w:rsidRDefault="001A325E" w:rsidP="001A3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" w:type="dxa"/>
          </w:tcPr>
          <w:p w14:paraId="368BA333" w14:textId="77777777" w:rsidR="001A325E" w:rsidRPr="0072130A" w:rsidRDefault="001A325E" w:rsidP="001A325E"/>
        </w:tc>
        <w:tc>
          <w:tcPr>
            <w:tcW w:w="1080" w:type="dxa"/>
          </w:tcPr>
          <w:p w14:paraId="2600A70F" w14:textId="77777777" w:rsidR="001A325E" w:rsidRPr="0072130A" w:rsidRDefault="001A325E" w:rsidP="001A325E"/>
        </w:tc>
      </w:tr>
      <w:tr w:rsidR="00855F72" w:rsidRPr="001A325E" w14:paraId="01218BA4" w14:textId="77777777" w:rsidTr="00627BED">
        <w:trPr>
          <w:trHeight w:val="287"/>
        </w:trPr>
        <w:tc>
          <w:tcPr>
            <w:tcW w:w="799" w:type="dxa"/>
            <w:shd w:val="clear" w:color="auto" w:fill="BFBFBF" w:themeFill="background1" w:themeFillShade="BF"/>
          </w:tcPr>
          <w:p w14:paraId="44D7D5A0" w14:textId="1E8144F1" w:rsidR="00855F72" w:rsidRPr="001A325E" w:rsidRDefault="001A325E" w:rsidP="0072130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396" w:type="dxa"/>
            <w:gridSpan w:val="2"/>
            <w:shd w:val="clear" w:color="auto" w:fill="BFBFBF" w:themeFill="background1" w:themeFillShade="BF"/>
          </w:tcPr>
          <w:p w14:paraId="272B315F" w14:textId="153F4099" w:rsidR="00855F72" w:rsidRPr="001A325E" w:rsidRDefault="001A325E" w:rsidP="001A325E">
            <w:pPr>
              <w:jc w:val="center"/>
              <w:rPr>
                <w:b/>
              </w:rPr>
            </w:pPr>
            <w:r>
              <w:rPr>
                <w:b/>
              </w:rPr>
              <w:t>Accounting CSC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bottom"/>
          </w:tcPr>
          <w:p w14:paraId="3F11BF9C" w14:textId="067A56FD" w:rsidR="00855F72" w:rsidRPr="001A325E" w:rsidRDefault="00855F72" w:rsidP="001A325E">
            <w:pPr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</w:tcPr>
          <w:p w14:paraId="26F0A30F" w14:textId="77777777" w:rsidR="00855F72" w:rsidRPr="001A325E" w:rsidRDefault="00855F72" w:rsidP="0072130A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14:paraId="78AC32B0" w14:textId="77777777" w:rsidR="00855F72" w:rsidRPr="001A325E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06B5094E" w:rsidR="009B5832" w:rsidRDefault="00627BED" w:rsidP="0072130A">
      <w:r>
        <w:t>Note:</w:t>
      </w:r>
    </w:p>
    <w:p w14:paraId="2776F485" w14:textId="77777777" w:rsidR="00627BED" w:rsidRDefault="00627BED" w:rsidP="00627B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Emphasis"/>
          <w:rFonts w:ascii="Inherit" w:hAnsi="Inherit" w:cs="Arial"/>
          <w:color w:val="333333"/>
          <w:bdr w:val="none" w:sz="0" w:space="0" w:color="auto" w:frame="1"/>
        </w:rPr>
        <w:t>1 Prerequisite is </w:t>
      </w:r>
      <w:hyperlink r:id="rId24" w:anchor="tt2883" w:tgtFrame="_blank" w:history="1">
        <w:r>
          <w:rPr>
            <w:rStyle w:val="Hyperlink"/>
            <w:rFonts w:ascii="Arial" w:hAnsi="Arial" w:cs="Arial"/>
            <w:i/>
            <w:iCs/>
            <w:color w:val="3B7AB8"/>
            <w:bdr w:val="none" w:sz="0" w:space="0" w:color="auto" w:frame="1"/>
          </w:rPr>
          <w:t>ACC 211</w:t>
        </w:r>
      </w:hyperlink>
      <w:r>
        <w:rPr>
          <w:rStyle w:val="Emphasis"/>
          <w:rFonts w:ascii="Inherit" w:hAnsi="Inherit" w:cs="Arial"/>
          <w:color w:val="333333"/>
          <w:bdr w:val="none" w:sz="0" w:space="0" w:color="auto" w:frame="1"/>
        </w:rPr>
        <w:t> with a grade of “B” or higher.</w:t>
      </w:r>
    </w:p>
    <w:p w14:paraId="198F5C33" w14:textId="77777777" w:rsidR="00627BED" w:rsidRDefault="00627BED" w:rsidP="00627B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Emphasis"/>
          <w:rFonts w:ascii="Inherit" w:hAnsi="Inherit" w:cs="Arial"/>
          <w:color w:val="333333"/>
          <w:bdr w:val="none" w:sz="0" w:space="0" w:color="auto" w:frame="1"/>
        </w:rPr>
        <w:t>2 Prerequisite is </w:t>
      </w:r>
      <w:hyperlink r:id="rId25" w:anchor="tt9487" w:tgtFrame="_blank" w:history="1">
        <w:r>
          <w:rPr>
            <w:rStyle w:val="Hyperlink"/>
            <w:rFonts w:ascii="Arial" w:hAnsi="Arial" w:cs="Arial"/>
            <w:i/>
            <w:iCs/>
            <w:color w:val="3B7AB8"/>
            <w:bdr w:val="none" w:sz="0" w:space="0" w:color="auto" w:frame="1"/>
          </w:rPr>
          <w:t>ACC 212</w:t>
        </w:r>
      </w:hyperlink>
      <w:r>
        <w:rPr>
          <w:rStyle w:val="Emphasis"/>
          <w:rFonts w:ascii="Inherit" w:hAnsi="Inherit" w:cs="Arial"/>
          <w:color w:val="333333"/>
          <w:bdr w:val="none" w:sz="0" w:space="0" w:color="auto" w:frame="1"/>
        </w:rPr>
        <w:t> with a grade of “C” or higher.</w:t>
      </w:r>
    </w:p>
    <w:p w14:paraId="6A32A690" w14:textId="77777777" w:rsidR="00627BED" w:rsidRPr="0072130A" w:rsidRDefault="00627BED" w:rsidP="0072130A"/>
    <w:p w14:paraId="4BA9C7CA" w14:textId="77777777" w:rsidR="00AA4B70" w:rsidRDefault="00DE6743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1A325E"/>
    <w:rsid w:val="00400189"/>
    <w:rsid w:val="00507870"/>
    <w:rsid w:val="00592FB8"/>
    <w:rsid w:val="005C319F"/>
    <w:rsid w:val="00627BED"/>
    <w:rsid w:val="0072130A"/>
    <w:rsid w:val="00855F72"/>
    <w:rsid w:val="00857E44"/>
    <w:rsid w:val="009B5832"/>
    <w:rsid w:val="00A10F1B"/>
    <w:rsid w:val="00A47195"/>
    <w:rsid w:val="00AD6F17"/>
    <w:rsid w:val="00B03C89"/>
    <w:rsid w:val="00D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7B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00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82" TargetMode="External"/><Relationship Id="rId13" Type="http://schemas.openxmlformats.org/officeDocument/2006/relationships/hyperlink" Target="https://catalog.reynolds.edu/preview_program.php?catoid=2&amp;poid=282" TargetMode="External"/><Relationship Id="rId18" Type="http://schemas.openxmlformats.org/officeDocument/2006/relationships/hyperlink" Target="https://catalog.reynolds.edu/preview_program.php?catoid=2&amp;poid=282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282" TargetMode="External"/><Relationship Id="rId7" Type="http://schemas.openxmlformats.org/officeDocument/2006/relationships/hyperlink" Target="https://catalog.reynolds.edu/preview_program.php?catoid=2&amp;poid=282" TargetMode="External"/><Relationship Id="rId12" Type="http://schemas.openxmlformats.org/officeDocument/2006/relationships/hyperlink" Target="https://catalog.reynolds.edu/preview_program.php?catoid=2&amp;poid=282" TargetMode="External"/><Relationship Id="rId17" Type="http://schemas.openxmlformats.org/officeDocument/2006/relationships/hyperlink" Target="https://catalog.reynolds.edu/preview_program.php?catoid=2&amp;poid=282" TargetMode="External"/><Relationship Id="rId25" Type="http://schemas.openxmlformats.org/officeDocument/2006/relationships/hyperlink" Target="https://catalog.reynolds.edu/preview_program.php?catoid=2&amp;poid=28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282" TargetMode="External"/><Relationship Id="rId20" Type="http://schemas.openxmlformats.org/officeDocument/2006/relationships/hyperlink" Target="https://catalog.reynolds.edu/preview_program.php?catoid=2&amp;poid=2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282" TargetMode="External"/><Relationship Id="rId24" Type="http://schemas.openxmlformats.org/officeDocument/2006/relationships/hyperlink" Target="https://catalog.reynolds.edu/preview_program.php?catoid=2&amp;poid=28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282" TargetMode="External"/><Relationship Id="rId23" Type="http://schemas.openxmlformats.org/officeDocument/2006/relationships/hyperlink" Target="https://catalog.reynolds.edu/preview_program.php?catoid=2&amp;poid=282" TargetMode="External"/><Relationship Id="rId10" Type="http://schemas.openxmlformats.org/officeDocument/2006/relationships/hyperlink" Target="https://catalog.reynolds.edu/preview_program.php?catoid=2&amp;poid=282" TargetMode="External"/><Relationship Id="rId19" Type="http://schemas.openxmlformats.org/officeDocument/2006/relationships/hyperlink" Target="https://catalog.reynolds.edu/preview_program.php?catoid=2&amp;poid=282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282" TargetMode="External"/><Relationship Id="rId14" Type="http://schemas.openxmlformats.org/officeDocument/2006/relationships/hyperlink" Target="https://catalog.reynolds.edu/preview_program.php?catoid=2&amp;poid=282" TargetMode="External"/><Relationship Id="rId22" Type="http://schemas.openxmlformats.org/officeDocument/2006/relationships/hyperlink" Target="https://catalog.reynolds.edu/preview_program.php?catoid=2&amp;poid=28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d76bedbb-5ee9-4fe3-b2e2-13960fe88e4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dbbffa8-dee8-4355-9dfc-ce7ccafa8d4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2022-09-15T21:07:00Z</dcterms:created>
  <dcterms:modified xsi:type="dcterms:W3CDTF">2022-09-15T21:07:00Z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