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left"/>
        <w:rPr>
          <w:sz w:val="24"/>
          <w:szCs w:val="24"/>
        </w:rPr>
      </w:pPr>
      <w:r>
        <w:rPr>
          <w:rFonts w:ascii="Arial Unicode MS" w:cs="Arial Unicode MS" w:hAnsi="Arial Unicode MS" w:eastAsia="Arial Unicode MS" w:hint="eastAsia"/>
          <w:b w:val="0"/>
          <w:bCs w:val="0"/>
          <w:i w:val="0"/>
          <w:iCs w:val="0"/>
          <w:sz w:val="24"/>
          <w:szCs w:val="24"/>
          <w:rtl w:val="0"/>
          <w:lang w:val="zh-TW" w:eastAsia="zh-TW"/>
        </w:rPr>
        <w:t>计科</w:t>
      </w:r>
      <w:r>
        <w:rPr>
          <w:sz w:val="24"/>
          <w:szCs w:val="24"/>
          <w:rtl w:val="0"/>
          <w:lang w:val="zh-TW" w:eastAsia="zh-TW"/>
        </w:rPr>
        <w:t>1306</w:t>
      </w:r>
      <w:r>
        <w:rPr>
          <w:rFonts w:ascii="Arial Unicode MS" w:cs="Arial Unicode MS" w:hAnsi="Arial Unicode MS" w:eastAsia="Arial Unicode MS" w:hint="eastAsia"/>
          <w:b w:val="0"/>
          <w:bCs w:val="0"/>
          <w:i w:val="0"/>
          <w:iCs w:val="0"/>
          <w:sz w:val="24"/>
          <w:szCs w:val="24"/>
          <w:rtl w:val="0"/>
          <w:lang w:val="zh-TW" w:eastAsia="zh-TW"/>
        </w:rPr>
        <w:t>班</w:t>
      </w:r>
      <w:r>
        <w:rPr>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陈伟颖</w:t>
      </w:r>
      <w:r>
        <w:rPr>
          <w:sz w:val="24"/>
          <w:szCs w:val="24"/>
          <w:rtl w:val="0"/>
          <w:lang w:val="zh-TW" w:eastAsia="zh-TW"/>
        </w:rPr>
        <w:t xml:space="preserve"> 2013011266</w:t>
      </w:r>
    </w:p>
    <w:p>
      <w:pPr>
        <w:pStyle w:val="Normal.0"/>
        <w:jc w:val="left"/>
        <w:rPr>
          <w:rFonts w:ascii="宋体" w:cs="宋体" w:hAnsi="宋体" w:eastAsia="宋体"/>
          <w:sz w:val="40"/>
          <w:szCs w:val="40"/>
        </w:rPr>
      </w:pPr>
    </w:p>
    <w:p>
      <w:pPr>
        <w:pStyle w:val="Normal.0"/>
        <w:jc w:val="center"/>
        <w:rPr>
          <w:rFonts w:ascii="Times New Roman" w:cs="Times New Roman" w:hAnsi="Times New Roman" w:eastAsia="Times New Roman"/>
          <w:sz w:val="40"/>
          <w:szCs w:val="40"/>
        </w:rPr>
      </w:pPr>
      <w:r>
        <w:rPr>
          <w:rFonts w:ascii="Arial Unicode MS" w:cs="Arial Unicode MS" w:hAnsi="Arial Unicode MS" w:eastAsia="Arial Unicode MS" w:hint="eastAsia"/>
          <w:b w:val="0"/>
          <w:bCs w:val="0"/>
          <w:i w:val="0"/>
          <w:iCs w:val="0"/>
          <w:sz w:val="40"/>
          <w:szCs w:val="40"/>
          <w:rtl w:val="0"/>
          <w:lang w:val="zh-CN" w:eastAsia="zh-CN"/>
        </w:rPr>
        <w:t>产品比较与报价</w:t>
      </w:r>
    </w:p>
    <w:p>
      <w:pPr>
        <w:pStyle w:val="Normal.0"/>
        <w:jc w:val="center"/>
        <w:rPr>
          <w:rFonts w:ascii="Times New Roman" w:cs="Times New Roman" w:hAnsi="Times New Roman" w:eastAsia="Times New Roman"/>
          <w:sz w:val="40"/>
          <w:szCs w:val="40"/>
        </w:rPr>
      </w:pPr>
    </w:p>
    <w:p>
      <w:pPr>
        <w:pStyle w:val="Normal.0"/>
        <w:rPr>
          <w:sz w:val="24"/>
          <w:szCs w:val="24"/>
          <w:lang w:val="en-US"/>
        </w:rPr>
      </w:pPr>
      <w:r>
        <w:rPr>
          <w:sz w:val="28"/>
          <w:szCs w:val="28"/>
          <w:rtl w:val="0"/>
          <w:lang w:val="zh-TW" w:eastAsia="zh-TW"/>
        </w:rPr>
        <w:t>一、</w:t>
      </w:r>
      <w:r>
        <w:rPr>
          <w:sz w:val="28"/>
          <w:szCs w:val="28"/>
          <w:rtl w:val="0"/>
          <w:lang w:val="zh-CN" w:eastAsia="zh-CN"/>
        </w:rPr>
        <w:t>网络设备选型与报价</w:t>
      </w:r>
    </w:p>
    <w:p>
      <w:pPr>
        <w:pStyle w:val="正文 A"/>
        <w:widowControl w:val="1"/>
        <w:spacing w:line="360" w:lineRule="auto"/>
        <w:jc w:val="left"/>
        <w:rPr>
          <w:rFonts w:ascii="宋体" w:cs="宋体" w:hAnsi="宋体" w:eastAsia="宋体"/>
          <w:b w:val="1"/>
          <w:bCs w:val="1"/>
          <w:color w:val="000000"/>
          <w:sz w:val="28"/>
          <w:szCs w:val="28"/>
          <w:u w:color="000000"/>
        </w:rPr>
      </w:pPr>
      <w:r>
        <w:rPr>
          <w:rFonts w:ascii="Arial Unicode MS" w:cs="Arial Unicode MS" w:hAnsi="Arial Unicode MS" w:eastAsia="Arial Unicode MS" w:hint="eastAsia"/>
          <w:b w:val="0"/>
          <w:bCs w:val="0"/>
          <w:i w:val="0"/>
          <w:iCs w:val="0"/>
          <w:sz w:val="24"/>
          <w:szCs w:val="24"/>
          <w:rtl w:val="0"/>
          <w:lang w:val="zh-CN" w:eastAsia="zh-CN"/>
        </w:rPr>
        <w:t>网线</w:t>
      </w: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6"/>
        <w:gridCol w:w="1656"/>
        <w:gridCol w:w="1656"/>
        <w:gridCol w:w="1656"/>
        <w:gridCol w:w="1656"/>
      </w:tblGrid>
      <w:tr>
        <w:tblPrEx>
          <w:shd w:val="clear" w:color="auto" w:fill="ced7e7"/>
        </w:tblPrEx>
        <w:trPr>
          <w:trHeight w:val="1000" w:hRule="atLeast"/>
        </w:trPr>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型号名称</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AMP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超五类网线</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跃图六类非屏蔽双绞线</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跃图六类网线</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AMP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超五类非屏蔽电缆</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6-219507-4</w:t>
            </w:r>
          </w:p>
        </w:tc>
      </w:tr>
      <w:tr>
        <w:tblPrEx>
          <w:shd w:val="clear" w:color="auto" w:fill="ced7e7"/>
        </w:tblPrEx>
        <w:trPr>
          <w:trHeight w:val="2750" w:hRule="atLeast"/>
        </w:trPr>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产品适用</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1000Base-T</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布线网络</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布线网络</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高性能的超</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类非屏蔽电缆，性能成熟稳定，满足用户的多方面性能要求，安普布线高品质的最佳代表</w:t>
            </w:r>
          </w:p>
        </w:tc>
      </w:tr>
      <w:tr>
        <w:tblPrEx>
          <w:shd w:val="clear" w:color="auto" w:fill="ced7e7"/>
        </w:tblPrEx>
        <w:trPr>
          <w:trHeight w:val="436" w:hRule="atLeast"/>
        </w:trPr>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最大单段长度</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米</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米</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米</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传输速率</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100Mbps</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1000Mbps</w:t>
            </w:r>
          </w:p>
        </w:tc>
        <w:tc>
          <w:tcPr>
            <w:tcW w:type="dxa" w:w="3312"/>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1000Mbps</w:t>
            </w:r>
          </w:p>
        </w:tc>
      </w:tr>
      <w:tr>
        <w:tblPrEx>
          <w:shd w:val="clear" w:color="auto" w:fill="ced7e7"/>
        </w:tblPrEx>
        <w:trPr>
          <w:trHeight w:val="436" w:hRule="atLeast"/>
        </w:trPr>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报价</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750</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720</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700</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599</w:t>
            </w:r>
          </w:p>
        </w:tc>
      </w:tr>
    </w:tbl>
    <w:p>
      <w:pPr>
        <w:pStyle w:val="Normal.0"/>
        <w:jc w:val="left"/>
      </w:pPr>
    </w:p>
    <w:p>
      <w:pPr>
        <w:pStyle w:val="Normal.0"/>
        <w:rPr>
          <w:sz w:val="24"/>
          <w:szCs w:val="24"/>
          <w:lang w:val="en-US"/>
        </w:rPr>
      </w:pPr>
    </w:p>
    <w:p>
      <w:pPr>
        <w:pStyle w:val="Normal.0"/>
        <w:jc w:val="left"/>
      </w:pPr>
      <w:r>
        <w:rPr>
          <w:rFonts w:ascii="黑体" w:cs="黑体" w:hAnsi="黑体" w:eastAsia="黑体"/>
          <w:sz w:val="24"/>
          <w:szCs w:val="24"/>
          <w:rtl w:val="0"/>
          <w:lang w:val="zh-TW" w:eastAsia="zh-TW"/>
        </w:rPr>
        <w:t>交换机</w:t>
      </w:r>
      <w:r>
        <w:rPr>
          <w:rtl w:val="0"/>
          <w:lang w:val="en-US"/>
        </w:rPr>
        <w:t xml:space="preserve"> </w:t>
      </w: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0"/>
        <w:gridCol w:w="2070"/>
        <w:gridCol w:w="2070"/>
        <w:gridCol w:w="2070"/>
      </w:tblGrid>
      <w:tr>
        <w:tblPrEx>
          <w:shd w:val="clear" w:color="auto" w:fill="ced7e7"/>
        </w:tblPrEx>
        <w:trPr>
          <w:trHeight w:val="768"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型号名称</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CISCO Catalyst 2950T-24</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华为</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S5700-24TP-SI(AC)</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CISCO WS-C3750X-24T-S</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产品类型</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快速以太网交换机</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千兆以太网交换机</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千兆以太网交换机</w:t>
            </w:r>
          </w:p>
        </w:tc>
      </w:tr>
      <w:tr>
        <w:tblPrEx>
          <w:shd w:val="clear" w:color="auto" w:fill="ced7e7"/>
        </w:tblPrEx>
        <w:trPr>
          <w:trHeight w:val="61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传输速率</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10/100/1000Mbps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10/100/1000Mbps</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10/100/1000Mbps</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交换方式</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转发</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转发</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转发</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背板带宽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8.8Gbps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256Gbps</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160Gbps</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应用层级</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三层</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三层</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包转发率</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72Mpps</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65.5Mpps</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地址表</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16K</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4K</w:t>
            </w:r>
          </w:p>
        </w:tc>
      </w:tr>
      <w:tr>
        <w:tblPrEx>
          <w:shd w:val="clear" w:color="auto" w:fill="ced7e7"/>
        </w:tblPrEx>
        <w:trPr>
          <w:trHeight w:val="71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产品内存</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DRAM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256MB</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闪存：</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64MB</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端口数量</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24</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p>
        </w:tc>
      </w:tr>
      <w:tr>
        <w:tblPrEx>
          <w:shd w:val="clear" w:color="auto" w:fill="ced7e7"/>
        </w:tblPrEx>
        <w:trPr>
          <w:trHeight w:val="5242"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接口介质</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RJ-45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连接器，两对</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或</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类非屏蔽双绞线（</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UTP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RF-45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连接器；两对</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类</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UTP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双绞线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1000BaseT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RJ-45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连接器；两对</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类</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UTP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双绞线</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100BaseFX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MT-RJ</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连接器，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10/125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或</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62.5/125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微米多模光纤，管理控制台端口：</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针</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1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传输模式</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支持全双工　</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全双工</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半双工自适应</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端口结构</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非模块化</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非模块化</w:t>
            </w:r>
          </w:p>
        </w:tc>
      </w:tr>
      <w:tr>
        <w:tblPrEx>
          <w:shd w:val="clear" w:color="auto" w:fill="ced7e7"/>
        </w:tblPrEx>
        <w:trPr>
          <w:trHeight w:val="171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端口描述</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10/100/1000Base-T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100/1000Base-X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千兆</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Combo</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口</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10/100/1000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以太网口</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扩展模块</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140"/>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个堆叠扩展插槽</w:t>
            </w:r>
          </w:p>
        </w:tc>
      </w:tr>
      <w:tr>
        <w:tblPrEx>
          <w:shd w:val="clear" w:color="auto" w:fill="ced7e7"/>
        </w:tblPrEx>
        <w:trPr>
          <w:trHeight w:val="5162"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网络标准</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10BaseT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100BaseTX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1000BaseT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端口上的</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全双工操作，</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生成树协议，</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802.1p CoS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802.1Q 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802.3ab 1000BaseTX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规范，</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802.3u 100BaseTx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规范，</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 10BaseTx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规</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802.3ab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802.3z</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802.1Q</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802.1X</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802.1x-Rev</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802.3ad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802.1ae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802.3af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802.3at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802.1Q</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802.3</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网络协议</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局域网协议　</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堆叠功能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可级联</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可堆叠</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可堆叠</w:t>
            </w:r>
          </w:p>
        </w:tc>
      </w:tr>
      <w:tr>
        <w:tblPrEx>
          <w:shd w:val="clear" w:color="auto" w:fill="ced7e7"/>
        </w:tblPrEx>
        <w:trPr>
          <w:trHeight w:val="311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Guest 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Voice VLAN</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支持基于</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协议</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子网</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策略</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端口的</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和</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N:1 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交换功能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总数</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1005</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 ID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数</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4K</w:t>
            </w:r>
          </w:p>
        </w:tc>
      </w:tr>
      <w:tr>
        <w:tblPrEx>
          <w:shd w:val="clear" w:color="auto" w:fill="ced7e7"/>
        </w:tblPrEx>
        <w:trPr>
          <w:trHeight w:val="9693"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QOS</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支持对端口接收和发送报文的速率进行限制</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支持报文重定向</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支持基于端口的流量监管，支持双速三色</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CAR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功能</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每端口支持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个队列</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WRR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DRR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WRR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DRR+SP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队列调度算法</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支持报文的</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802.1p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和</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DSCP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优先级重新标记</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Layer 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Layer 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）包过滤功能，提供基于源</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地址、目的</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地址、源</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地址、目的</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地址、端口、协议、</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的非法帧过滤功能</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支持基于队列限速和端口</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Shapping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功能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375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组播管理</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IGMP v1/v2/v3 Snooping</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和快速离开机制</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内组播转发和组播</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多</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复制</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支持捆绑端口的组播负载分担</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支持可控组播</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基于端口的组播流量统计</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522"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网络管理</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支持堆叠</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MFF</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支持虚拟电缆检测（</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Virtual Cable Test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支持端口镜像和</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RSPAN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（远程端口镜像）</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Telnet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远程配置、维护</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SNMPv1/v2/v3</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RMON</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支持网管系统、支持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网管特性</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支持集群管理</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HGMP</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支持系统日志、分级告警</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GVRP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协议</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MUX 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功能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72"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安全管理</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140"/>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用户分级管理和口令保护</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支持防止</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DOS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ARP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攻击功能、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ICMP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防攻击</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VLAN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的组合绑定</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支持端口隔离、端口安全、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Sticky MAC</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支持黑洞</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地址学习数目限制</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IEEE 802.1X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认证，支持单端口最大用户数限制</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AAA</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认证，支持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Radius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TACACS+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等多种方式</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SSH V2.0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HTTPS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CPU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保护功能</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 黑名单和白名单</w:t>
            </w:r>
          </w:p>
        </w:tc>
      </w:tr>
      <w:tr>
        <w:tblPrEx>
          <w:shd w:val="clear" w:color="auto" w:fill="ced7e7"/>
        </w:tblPrEx>
        <w:trPr>
          <w:trHeight w:val="243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状态指示灯</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各端口的状态指示</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LED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：连接成功、失败、活动、速度和全双工指示。系统状态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LED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：系统、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RPS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、带宽使用指示。　</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产品尺寸</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241</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250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43.6mm</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44.5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445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460mm</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产品重量</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&lt;1.4kg</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7.1kg</w:t>
            </w:r>
          </w:p>
        </w:tc>
      </w:tr>
      <w:tr>
        <w:tblPrEx>
          <w:shd w:val="clear" w:color="auto" w:fill="ced7e7"/>
        </w:tblPrEx>
        <w:trPr>
          <w:trHeight w:val="71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电源电压</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AC 100-240V</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AC 115-240V</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50-60Hz</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12-6A</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电源功率</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&lt;40W</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350W</w:t>
            </w:r>
          </w:p>
        </w:tc>
      </w:tr>
      <w:tr>
        <w:tblPrEx>
          <w:shd w:val="clear" w:color="auto" w:fill="ced7e7"/>
        </w:tblPrEx>
        <w:trPr>
          <w:trHeight w:val="233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环境标准</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0-50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10%-90%</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-5-55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10%-90%</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相对湿度：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5%-95%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，无冷凝</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存储环境：</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-40-70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平均无故障时间</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194,224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小时</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价钱</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6100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（停产）</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3222</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万</w:t>
            </w:r>
          </w:p>
        </w:tc>
      </w:tr>
    </w:tbl>
    <w:p>
      <w:pPr>
        <w:pStyle w:val="正文 A"/>
        <w:widowControl w:val="1"/>
        <w:spacing w:before="150" w:after="150" w:line="360" w:lineRule="auto"/>
        <w:jc w:val="left"/>
        <w:rPr>
          <w:sz w:val="24"/>
          <w:szCs w:val="24"/>
        </w:rPr>
      </w:pPr>
    </w:p>
    <w:p>
      <w:pPr>
        <w:pStyle w:val="正文 A"/>
        <w:spacing w:before="150" w:after="150"/>
        <w:jc w:val="left"/>
        <w:rPr>
          <w:rFonts w:ascii="宋体" w:cs="宋体" w:hAnsi="宋体" w:eastAsia="宋体"/>
          <w:kern w:val="0"/>
          <w:sz w:val="28"/>
          <w:szCs w:val="28"/>
        </w:rPr>
      </w:pPr>
    </w:p>
    <w:p>
      <w:pPr>
        <w:pStyle w:val="Heading 5"/>
        <w:keepNext w:val="1"/>
        <w:spacing w:before="240" w:after="60"/>
        <w:outlineLvl w:val="1"/>
        <w:rPr>
          <w:b w:val="1"/>
          <w:bCs w:val="1"/>
          <w:kern w:val="2"/>
          <w:sz w:val="24"/>
          <w:szCs w:val="24"/>
        </w:rPr>
      </w:pPr>
      <w:r>
        <w:rPr>
          <w:rFonts w:ascii="黑体" w:cs="黑体" w:hAnsi="黑体" w:eastAsia="黑体" w:hint="eastAsia"/>
          <w:b w:val="1"/>
          <w:bCs w:val="1"/>
          <w:kern w:val="2"/>
          <w:sz w:val="24"/>
          <w:szCs w:val="24"/>
          <w:rtl w:val="0"/>
          <w:lang w:val="zh-TW" w:eastAsia="zh-TW"/>
        </w:rPr>
        <w:t>路由器</w:t>
      </w: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0"/>
        <w:gridCol w:w="2070"/>
        <w:gridCol w:w="2070"/>
        <w:gridCol w:w="2070"/>
      </w:tblGrid>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型号名称</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CISCO 2911/K9</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华为</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AR2220</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CISCO 2821C/K9</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路由器类型</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多业务路由器</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企业级路由器</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多业务路由器</w:t>
            </w:r>
          </w:p>
        </w:tc>
      </w:tr>
      <w:tr>
        <w:tblPrEx>
          <w:shd w:val="clear" w:color="auto" w:fill="ced7e7"/>
        </w:tblPrEx>
        <w:trPr>
          <w:trHeight w:val="141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网络协议</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IPv4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IPv6</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，静态路由，</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IGMPv3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PIM SM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DVMRP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IPSec</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传输速率</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10/100/1000Mbps</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10/100/1000Mbps</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端口结构</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模块化</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模块化</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模块化</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广域网接口</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245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其它端口</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个外部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USB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闪存插槽</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USB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控制台端口</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个串行控制台端口</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个串行辅助端口</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Combo</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USB2.0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Mini-USB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控制台端口</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个串行辅助</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控制台端口</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个固定</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USB1.1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端口</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个控制台端口</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个辅助端口</w:t>
            </w:r>
          </w:p>
        </w:tc>
      </w:tr>
      <w:tr>
        <w:tblPrEx>
          <w:shd w:val="clear" w:color="auto" w:fill="ced7e7"/>
        </w:tblPrEx>
        <w:trPr>
          <w:trHeight w:val="3502"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扩展模块</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个服务模块插槽数</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EHWIC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个双宽度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EHWIC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插槽（使用双宽度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EHWIC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插槽将占用两个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EHWIC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个板载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DSP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PVDM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WSIC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DSP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个板载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AIM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（内部）插槽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个接口卡插槽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个主板上的</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PVDM (DSP)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个网络模块插槽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个扩展语音模块插槽</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局域网接口</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防火墙</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内置防火墙</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内置防火墙</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内置防火墙</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Qos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VPN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p>
        </w:tc>
      </w:tr>
      <w:tr>
        <w:tblPrEx>
          <w:shd w:val="clear" w:color="auto" w:fill="ced7e7"/>
        </w:tblPrEx>
        <w:trPr>
          <w:trHeight w:val="4902"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网络安全</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ACL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、防火墙、</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802.1x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认证、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地址认证、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认证、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AAA</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认证、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RADIUS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认证、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HWTACACS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认证、广播风暴抑制、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ARP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安全、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ICMP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反攻击、</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URPF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 Source Guard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DHCP Snooping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CPCAR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、黑名单、攻击源追踪</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41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网络管理</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140"/>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升级管理、设备管理、</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网管、</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SNMP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RMON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RMON2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NTP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CWMP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Auto-Config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盘开局、</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NetConf</w:t>
            </w:r>
          </w:p>
        </w:tc>
      </w:tr>
      <w:tr>
        <w:tblPrEx>
          <w:shd w:val="clear" w:color="auto" w:fill="ced7e7"/>
        </w:tblPrEx>
        <w:trPr>
          <w:trHeight w:val="171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产品内存</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DRAM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内存：</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512MB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，最大</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2GB</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FLASH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内存：</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256MB</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2GB</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DRAM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内存：缺省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512MB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，最大</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1GB</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FLASH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内存：缺省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128MB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，最大</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256MB</w:t>
            </w:r>
          </w:p>
        </w:tc>
      </w:tr>
      <w:tr>
        <w:tblPrEx>
          <w:shd w:val="clear" w:color="auto" w:fill="ced7e7"/>
        </w:tblPrEx>
        <w:trPr>
          <w:trHeight w:val="66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电源电压</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AC 100-240V</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47-63Hz</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AC 100-240V</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AC 100-240V</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50-60Hz</w:t>
            </w:r>
          </w:p>
        </w:tc>
      </w:tr>
      <w:tr>
        <w:tblPrEx>
          <w:shd w:val="clear" w:color="auto" w:fill="ced7e7"/>
        </w:tblPrEx>
        <w:trPr>
          <w:trHeight w:val="2011"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产品认证</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UL 60950-1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CAN/CSA C22.2 No. 60950-1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EN 60950-1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AS/NZS 60950-1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IEC 60950-1</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UL 60950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CAN/CSA C22.2 No.60950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IEC 60950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EN 60950-1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AS/NZS 60950</w:t>
            </w:r>
          </w:p>
        </w:tc>
      </w:tr>
      <w:tr>
        <w:tblPrEx>
          <w:shd w:val="clear" w:color="auto" w:fill="ced7e7"/>
        </w:tblPrEx>
        <w:trPr>
          <w:trHeight w:val="61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产品尺寸</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44.5</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438.2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304.9mm</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442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420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44.5mm</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416.6</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438.2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88.9mm</w:t>
            </w:r>
          </w:p>
        </w:tc>
      </w:tr>
      <w:tr>
        <w:tblPrEx>
          <w:shd w:val="clear" w:color="auto" w:fill="ced7e7"/>
        </w:tblPrEx>
        <w:trPr>
          <w:trHeight w:val="71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产品重量</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9.5kg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（完整配置）</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4.95kg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（不含电源及插卡）</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11.4kg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（满配置）</w:t>
            </w:r>
          </w:p>
        </w:tc>
      </w:tr>
      <w:tr>
        <w:tblPrEx>
          <w:shd w:val="clear" w:color="auto" w:fill="ced7e7"/>
        </w:tblPrEx>
        <w:trPr>
          <w:trHeight w:val="233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环境标准</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0-40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10%-85%RH</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-40-70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5%-95%RH</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0-40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5%-90%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（不结露）</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0-40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工作湿度：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5%-95%RH</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-40-70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存储湿度：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5%-95%RH</w:t>
            </w:r>
          </w:p>
        </w:tc>
      </w:tr>
      <w:tr>
        <w:tblPrEx>
          <w:shd w:val="clear" w:color="auto" w:fill="ced7e7"/>
        </w:tblPrEx>
        <w:trPr>
          <w:trHeight w:val="1050"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其它性能</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基于硬件的嵌入式密码加速（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IPSec+SSL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整机交换容量：</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32Gbps</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电源功率</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150W</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其它特点</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140"/>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3G</w:t>
            </w:r>
          </w:p>
        </w:tc>
      </w:tr>
      <w:tr>
        <w:tblPrEx>
          <w:shd w:val="clear" w:color="auto" w:fill="ced7e7"/>
        </w:tblPrEx>
        <w:trPr>
          <w:trHeight w:val="436" w:hRule="atLeast"/>
        </w:trPr>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价钱</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7699</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8268</w:t>
            </w:r>
          </w:p>
        </w:tc>
        <w:tc>
          <w:tcPr>
            <w:tcW w:type="dxa" w:w="2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8100</w:t>
            </w:r>
          </w:p>
        </w:tc>
      </w:tr>
    </w:tbl>
    <w:p>
      <w:pPr>
        <w:pStyle w:val="正文 A"/>
        <w:jc w:val="left"/>
        <w:rPr>
          <w:rFonts w:ascii="宋体" w:cs="宋体" w:hAnsi="宋体" w:eastAsia="宋体"/>
          <w:b w:val="1"/>
          <w:bCs w:val="1"/>
          <w:sz w:val="28"/>
          <w:szCs w:val="28"/>
        </w:rPr>
      </w:pPr>
    </w:p>
    <w:p>
      <w:pPr>
        <w:pStyle w:val="正文 A"/>
        <w:widowControl w:val="1"/>
        <w:spacing w:line="360" w:lineRule="auto"/>
        <w:jc w:val="center"/>
        <w:rPr>
          <w:rFonts w:ascii="宋体" w:cs="宋体" w:hAnsi="宋体" w:eastAsia="宋体"/>
          <w:b w:val="1"/>
          <w:bCs w:val="1"/>
          <w:sz w:val="28"/>
          <w:szCs w:val="28"/>
        </w:rPr>
      </w:pPr>
    </w:p>
    <w:p>
      <w:pPr>
        <w:pStyle w:val="Normal.0"/>
        <w:rPr>
          <w:sz w:val="28"/>
          <w:szCs w:val="28"/>
        </w:rPr>
      </w:pPr>
      <w:r>
        <w:rPr>
          <w:sz w:val="28"/>
          <w:szCs w:val="28"/>
          <w:rtl w:val="0"/>
          <w:lang w:val="zh-CN" w:eastAsia="zh-CN"/>
        </w:rPr>
        <w:t>二</w:t>
      </w:r>
      <w:r>
        <w:rPr>
          <w:sz w:val="28"/>
          <w:szCs w:val="28"/>
          <w:rtl w:val="0"/>
          <w:lang w:val="zh-TW" w:eastAsia="zh-TW"/>
        </w:rPr>
        <w:t>、</w:t>
      </w:r>
      <w:r>
        <w:rPr>
          <w:sz w:val="28"/>
          <w:szCs w:val="28"/>
          <w:rtl w:val="0"/>
          <w:lang w:val="zh-CN" w:eastAsia="zh-CN"/>
        </w:rPr>
        <w:t>自动售货机</w:t>
      </w:r>
      <w:r>
        <w:rPr>
          <w:sz w:val="28"/>
          <w:szCs w:val="28"/>
          <w:rtl w:val="0"/>
          <w:lang w:val="zh-TW" w:eastAsia="zh-TW"/>
        </w:rPr>
        <w:t>选型与报价</w:t>
      </w:r>
    </w:p>
    <w:p>
      <w:pPr>
        <w:pStyle w:val="Normal.0"/>
        <w:rPr>
          <w:sz w:val="24"/>
          <w:szCs w:val="24"/>
        </w:rPr>
      </w:pPr>
    </w:p>
    <w:p>
      <w:pPr>
        <w:pStyle w:val="Normal.0"/>
        <w:rPr>
          <w:sz w:val="24"/>
          <w:szCs w:val="24"/>
        </w:rPr>
      </w:pPr>
      <w:r>
        <w:rPr>
          <w:sz w:val="24"/>
          <w:szCs w:val="24"/>
          <w:rtl w:val="0"/>
          <w:lang w:val="zh-CN" w:eastAsia="zh-CN"/>
        </w:rPr>
        <w:t>1.</w:t>
      </w:r>
      <w:r>
        <w:rPr>
          <w:sz w:val="24"/>
          <w:szCs w:val="24"/>
          <w:rtl w:val="0"/>
          <w:lang w:val="zh-TW" w:eastAsia="zh-TW"/>
        </w:rPr>
        <w:t>中吉自动售货机饮料机</w:t>
      </w:r>
      <w:r>
        <w:rPr>
          <w:sz w:val="24"/>
          <w:szCs w:val="24"/>
          <w:rtl w:val="0"/>
          <w:lang w:val="zh-TW" w:eastAsia="zh-TW"/>
        </w:rPr>
        <w:t>/</w:t>
      </w:r>
      <w:r>
        <w:rPr>
          <w:sz w:val="24"/>
          <w:szCs w:val="24"/>
          <w:rtl w:val="0"/>
          <w:lang w:val="zh-TW" w:eastAsia="zh-TW"/>
        </w:rPr>
        <w:t>自动贩卖机</w:t>
      </w:r>
      <w:r>
        <w:rPr>
          <w:sz w:val="24"/>
          <w:szCs w:val="24"/>
          <w:rtl w:val="0"/>
          <w:lang w:val="zh-TW" w:eastAsia="zh-TW"/>
        </w:rPr>
        <w:t>/</w:t>
      </w:r>
      <w:r>
        <w:rPr>
          <w:sz w:val="24"/>
          <w:szCs w:val="24"/>
          <w:rtl w:val="0"/>
          <w:lang w:val="zh-TW" w:eastAsia="zh-TW"/>
        </w:rPr>
        <w:t xml:space="preserve">投币式饮料售货机   </w:t>
        <w:tab/>
      </w:r>
    </w:p>
    <w:p>
      <w:pPr>
        <w:pStyle w:val="Normal.0"/>
        <w:rPr>
          <w:sz w:val="24"/>
          <w:szCs w:val="24"/>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80"/>
      </w:tblGrid>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主要特点</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超大容量。窄边框大面积玻璃橱窗，</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LED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照明，豪华高档，商品展示直观。</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机器预留扩展，可随时组合成超大容量自动售货机。</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采用国际</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MDB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标准设计</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符合国际</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DEX</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标准，可支持各种国际通用标准外设。</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可接收纸币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硬币及硬币找零功能。</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可定制纸币找零。</w:t>
            </w:r>
          </w:p>
        </w:tc>
      </w:tr>
      <w:tr>
        <w:tblPrEx>
          <w:shd w:val="clear" w:color="auto" w:fill="ced7e7"/>
        </w:tblPrEx>
        <w:trPr>
          <w:trHeight w:val="106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可定制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卡出货、支付宝支付出货、声波控制出货、银联闪付、支付手机二维码出货、手机支付、信用卡支付或其它支付方式。机器支持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232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电脑串口控制。银行刷卡功能等，定制型虚拟支付功能。</w:t>
            </w:r>
          </w:p>
        </w:tc>
      </w:tr>
      <w:tr>
        <w:tblPrEx>
          <w:shd w:val="clear" w:color="auto" w:fill="ced7e7"/>
        </w:tblPrEx>
        <w:trPr>
          <w:trHeight w:val="70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可同时售卖多种小食品及冷藏的罐装、瓶装、盒装、袋装等饮料，商品适用范围广。</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微电脑控制系统具备智能数据查询、统计、核算、故障自诊断等管理功能。</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商品货道尺寸可随时改变</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灵活适应不同尺寸的各类商品</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温度分层。货物托盘可以根据客户需要进行温度分层设置。</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模块化制冷系统，便于维护；</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制冷系统采用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R134a</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无氟制冷剂</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符合国际绿色环保要求</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标配光栅出货检测系统。</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机内温度带数码显示。冷藏温度可自行设定。</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漏电保护功能。</w:t>
            </w:r>
          </w:p>
        </w:tc>
      </w:tr>
      <w:tr>
        <w:tblPrEx>
          <w:shd w:val="clear" w:color="auto" w:fill="ced7e7"/>
        </w:tblPrEx>
        <w:trPr>
          <w:trHeight w:val="71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强大的云服务管理平台随时随地可通过网络查询每一台售货机销售信息、运行状态。</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*.PTC</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加热系统</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为非标准配置）</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以上型号均接受客户的非标定制和改装。</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技术指标</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商品种类</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最大</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70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种（扩展</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140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罐装</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瓶装</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盒装</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软包装</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商品储量：</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350-1050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个</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冷藏温度</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（可调）</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外型尺寸</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1940X790X1036mm;</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重 量</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360KG</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电 源</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AC 100-240V, 50/60HZ</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价钱：</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15800</w:t>
            </w:r>
          </w:p>
        </w:tc>
      </w:tr>
    </w:tbl>
    <w:p>
      <w:pPr>
        <w:pStyle w:val="Normal.0"/>
        <w:rPr>
          <w:sz w:val="24"/>
          <w:szCs w:val="24"/>
        </w:rPr>
      </w:pPr>
    </w:p>
    <w:p>
      <w:pPr>
        <w:pStyle w:val="Normal.0"/>
        <w:rPr>
          <w:sz w:val="24"/>
          <w:szCs w:val="24"/>
        </w:rPr>
      </w:pPr>
    </w:p>
    <w:p>
      <w:pPr>
        <w:pStyle w:val="Normal.0"/>
        <w:rPr>
          <w:sz w:val="24"/>
          <w:szCs w:val="24"/>
        </w:rPr>
      </w:pPr>
      <w:r>
        <w:rPr>
          <w:sz w:val="24"/>
          <w:szCs w:val="24"/>
          <w:rtl w:val="0"/>
          <w:lang w:val="zh-CN" w:eastAsia="zh-CN"/>
        </w:rPr>
        <w:t>2.</w:t>
      </w:r>
      <w:r>
        <w:rPr>
          <w:sz w:val="24"/>
          <w:szCs w:val="24"/>
          <w:rtl w:val="0"/>
          <w:lang w:val="zh-TW" w:eastAsia="zh-TW"/>
        </w:rPr>
        <w:t>惠逸捷自动售货机</w:t>
      </w:r>
    </w:p>
    <w:p>
      <w:pPr>
        <w:pStyle w:val="Normal.0"/>
        <w:rPr>
          <w:rFonts w:ascii="Tahoma" w:cs="Tahoma" w:hAnsi="Tahoma" w:eastAsia="Tahoma"/>
          <w:sz w:val="28"/>
          <w:szCs w:val="28"/>
        </w:rPr>
      </w:pPr>
      <w:r>
        <w:tab/>
      </w: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80"/>
      </w:tblGrid>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b w:val="1"/>
                <w:bCs w:val="1"/>
                <w:sz w:val="24"/>
                <w:szCs w:val="24"/>
                <w:rtl w:val="0"/>
              </w:rPr>
              <w:t>主要特点</w:t>
            </w:r>
            <w:r>
              <w:rPr>
                <w:rFonts w:ascii="Times New Roman" w:hAnsi="Times New Roman"/>
                <w:b w:val="1"/>
                <w:bCs w:val="1"/>
                <w:sz w:val="24"/>
                <w:szCs w:val="24"/>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超大容量。窄边框大面积玻璃橱窗，</w:t>
            </w:r>
            <w:r>
              <w:rPr>
                <w:rFonts w:ascii="Times New Roman" w:hAnsi="Times New Roman"/>
                <w:sz w:val="24"/>
                <w:szCs w:val="24"/>
                <w:rtl w:val="0"/>
              </w:rPr>
              <w:t>LED</w:t>
            </w:r>
            <w:r>
              <w:rPr>
                <w:rFonts w:eastAsia="Times New Roman" w:hint="eastAsia"/>
                <w:sz w:val="24"/>
                <w:szCs w:val="24"/>
                <w:rtl w:val="0"/>
              </w:rPr>
              <w:t>照明，豪华高档，商品展示直观。</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机器预留扩展，可随时组合成超大容量自动售货机。</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采用国际</w:t>
            </w:r>
            <w:r>
              <w:rPr>
                <w:rFonts w:ascii="Times New Roman" w:hAnsi="Times New Roman"/>
                <w:sz w:val="24"/>
                <w:szCs w:val="24"/>
                <w:rtl w:val="0"/>
              </w:rPr>
              <w:t>MDB</w:t>
            </w:r>
            <w:r>
              <w:rPr>
                <w:rFonts w:eastAsia="Times New Roman" w:hint="eastAsia"/>
                <w:sz w:val="24"/>
                <w:szCs w:val="24"/>
                <w:rtl w:val="0"/>
              </w:rPr>
              <w:t>标准设计</w:t>
            </w:r>
            <w:r>
              <w:rPr>
                <w:rFonts w:ascii="Times New Roman" w:hAnsi="Times New Roman"/>
                <w:sz w:val="24"/>
                <w:szCs w:val="24"/>
                <w:rtl w:val="0"/>
              </w:rPr>
              <w:t>,</w:t>
            </w:r>
            <w:r>
              <w:rPr>
                <w:rFonts w:eastAsia="Times New Roman" w:hint="eastAsia"/>
                <w:sz w:val="24"/>
                <w:szCs w:val="24"/>
                <w:rtl w:val="0"/>
              </w:rPr>
              <w:t>符合国际</w:t>
            </w:r>
            <w:r>
              <w:rPr>
                <w:rFonts w:ascii="Times New Roman" w:hAnsi="Times New Roman"/>
                <w:sz w:val="24"/>
                <w:szCs w:val="24"/>
                <w:rtl w:val="0"/>
              </w:rPr>
              <w:t>DEX</w:t>
            </w:r>
            <w:r>
              <w:rPr>
                <w:rFonts w:eastAsia="Times New Roman" w:hint="eastAsia"/>
                <w:sz w:val="24"/>
                <w:szCs w:val="24"/>
                <w:rtl w:val="0"/>
              </w:rPr>
              <w:t>标准，可支持各种国际通用标准外设。</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可接收纸币</w:t>
            </w:r>
            <w:r>
              <w:rPr>
                <w:rFonts w:ascii="Times New Roman" w:hAnsi="Times New Roman"/>
                <w:sz w:val="24"/>
                <w:szCs w:val="24"/>
                <w:rtl w:val="0"/>
              </w:rPr>
              <w:t>,</w:t>
            </w:r>
            <w:r>
              <w:rPr>
                <w:rFonts w:eastAsia="Times New Roman" w:hint="eastAsia"/>
                <w:sz w:val="24"/>
                <w:szCs w:val="24"/>
                <w:rtl w:val="0"/>
              </w:rPr>
              <w:t>硬币及硬币找零及纸币找零功能</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可使用支付宝、微信支付或订制其它支付方式。机器支持</w:t>
            </w:r>
            <w:r>
              <w:rPr>
                <w:rFonts w:ascii="Times New Roman" w:hAnsi="Times New Roman"/>
                <w:sz w:val="24"/>
                <w:szCs w:val="24"/>
                <w:rtl w:val="0"/>
              </w:rPr>
              <w:t>232</w:t>
            </w:r>
            <w:r>
              <w:rPr>
                <w:rFonts w:eastAsia="Times New Roman" w:hint="eastAsia"/>
                <w:sz w:val="24"/>
                <w:szCs w:val="24"/>
                <w:rtl w:val="0"/>
              </w:rPr>
              <w:t>电脑串口控制。</w:t>
            </w:r>
          </w:p>
        </w:tc>
      </w:tr>
      <w:tr>
        <w:tblPrEx>
          <w:shd w:val="clear" w:color="auto" w:fill="ced7e7"/>
        </w:tblPrEx>
        <w:trPr>
          <w:trHeight w:val="70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可同时售卖多种小食品及冷藏的罐装、瓶装、盒装、袋装等饮料，商品适用范围广。</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微电脑控制系统具备智能数据查询、统计、核算、故障自诊断等管理功能。</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商品货道尺寸可随时改变</w:t>
            </w:r>
            <w:r>
              <w:rPr>
                <w:rFonts w:ascii="Times New Roman" w:hAnsi="Times New Roman"/>
                <w:sz w:val="24"/>
                <w:szCs w:val="24"/>
                <w:rtl w:val="0"/>
              </w:rPr>
              <w:t>,</w:t>
            </w:r>
            <w:r>
              <w:rPr>
                <w:rFonts w:eastAsia="Times New Roman" w:hint="eastAsia"/>
                <w:sz w:val="24"/>
                <w:szCs w:val="24"/>
                <w:rtl w:val="0"/>
              </w:rPr>
              <w:t>灵活适应不同尺寸的各类商品</w:t>
            </w:r>
            <w:r>
              <w:rPr>
                <w:rFonts w:ascii="Times New Roman" w:hAnsi="Times New Roman"/>
                <w:sz w:val="24"/>
                <w:szCs w:val="24"/>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模块化制冷系统，便于维护</w:t>
            </w:r>
            <w:r>
              <w:rPr>
                <w:rFonts w:ascii="Times New Roman" w:hAnsi="Times New Roman"/>
                <w:sz w:val="24"/>
                <w:szCs w:val="24"/>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制冷系统采用</w:t>
            </w:r>
            <w:r>
              <w:rPr>
                <w:rFonts w:ascii="Times New Roman" w:hAnsi="Times New Roman"/>
                <w:sz w:val="24"/>
                <w:szCs w:val="24"/>
                <w:rtl w:val="0"/>
              </w:rPr>
              <w:t>R134a</w:t>
            </w:r>
            <w:r>
              <w:rPr>
                <w:rFonts w:eastAsia="Times New Roman" w:hint="eastAsia"/>
                <w:sz w:val="24"/>
                <w:szCs w:val="24"/>
                <w:rtl w:val="0"/>
              </w:rPr>
              <w:t>无氟制冷剂</w:t>
            </w:r>
            <w:r>
              <w:rPr>
                <w:rFonts w:ascii="Times New Roman" w:hAnsi="Times New Roman"/>
                <w:sz w:val="24"/>
                <w:szCs w:val="24"/>
                <w:rtl w:val="0"/>
              </w:rPr>
              <w:t>,</w:t>
            </w:r>
            <w:r>
              <w:rPr>
                <w:rFonts w:eastAsia="Times New Roman" w:hint="eastAsia"/>
                <w:sz w:val="24"/>
                <w:szCs w:val="24"/>
                <w:rtl w:val="0"/>
              </w:rPr>
              <w:t>符合国际绿色环保要求</w:t>
            </w:r>
            <w:r>
              <w:rPr>
                <w:rFonts w:ascii="Times New Roman" w:hAnsi="Times New Roman"/>
                <w:sz w:val="24"/>
                <w:szCs w:val="24"/>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标配光栅出货检测系统。</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机内温度带数码显示。冷藏温度可自行设定。</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Times New Roman" w:hAnsi="Times New Roman"/>
                <w:sz w:val="24"/>
                <w:szCs w:val="24"/>
                <w:rtl w:val="0"/>
              </w:rPr>
              <w:t>19</w:t>
            </w:r>
            <w:r>
              <w:rPr>
                <w:rFonts w:eastAsia="Times New Roman" w:hint="eastAsia"/>
                <w:sz w:val="24"/>
                <w:szCs w:val="24"/>
                <w:rtl w:val="0"/>
              </w:rPr>
              <w:t>寸液晶触摸显示器</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漏电保护功能。</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Times New Roman" w:hAnsi="Times New Roman"/>
                <w:sz w:val="24"/>
                <w:szCs w:val="24"/>
                <w:rtl w:val="0"/>
              </w:rPr>
              <w:t>*</w:t>
            </w:r>
            <w:r>
              <w:rPr>
                <w:rFonts w:eastAsia="Times New Roman" w:hint="eastAsia"/>
                <w:sz w:val="24"/>
                <w:szCs w:val="24"/>
                <w:rtl w:val="0"/>
              </w:rPr>
              <w:t>支持</w:t>
            </w:r>
            <w:r>
              <w:rPr>
                <w:rFonts w:ascii="Times New Roman" w:hAnsi="Times New Roman"/>
                <w:sz w:val="24"/>
                <w:szCs w:val="24"/>
                <w:rtl w:val="0"/>
              </w:rPr>
              <w:t>GPRS</w:t>
            </w:r>
            <w:r>
              <w:rPr>
                <w:rFonts w:eastAsia="Times New Roman" w:hint="eastAsia"/>
                <w:sz w:val="24"/>
                <w:szCs w:val="24"/>
                <w:rtl w:val="0"/>
              </w:rPr>
              <w:t>无线远程后台管理系统。</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Times New Roman" w:hAnsi="Times New Roman" w:hint="default"/>
                <w:sz w:val="24"/>
                <w:szCs w:val="24"/>
                <w:rtl w:val="0"/>
              </w:rPr>
              <w:t> </w:t>
            </w:r>
            <w:r>
              <w:rPr>
                <w:rFonts w:ascii="Times New Roman" w:hAnsi="Times New Roman"/>
                <w:sz w:val="24"/>
                <w:szCs w:val="24"/>
                <w:rtl w:val="0"/>
              </w:rPr>
              <w:t>*.PTC</w:t>
            </w:r>
            <w:r>
              <w:rPr>
                <w:rFonts w:eastAsia="Times New Roman" w:hint="eastAsia"/>
                <w:sz w:val="24"/>
                <w:szCs w:val="24"/>
                <w:rtl w:val="0"/>
              </w:rPr>
              <w:t>加热系统</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Times New Roman" w:hAnsi="Times New Roman"/>
                <w:sz w:val="24"/>
                <w:szCs w:val="24"/>
                <w:rtl w:val="0"/>
              </w:rPr>
              <w:t>(</w:t>
            </w:r>
            <w:r>
              <w:rPr>
                <w:rFonts w:eastAsia="Times New Roman" w:hint="eastAsia"/>
                <w:sz w:val="24"/>
                <w:szCs w:val="24"/>
                <w:rtl w:val="0"/>
              </w:rPr>
              <w:t>注：</w:t>
            </w:r>
            <w:r>
              <w:rPr>
                <w:rFonts w:ascii="Times New Roman" w:hAnsi="Times New Roman"/>
                <w:sz w:val="24"/>
                <w:szCs w:val="24"/>
                <w:rtl w:val="0"/>
              </w:rPr>
              <w:t>*</w:t>
            </w:r>
            <w:r>
              <w:rPr>
                <w:rFonts w:eastAsia="Times New Roman" w:hint="eastAsia"/>
                <w:sz w:val="24"/>
                <w:szCs w:val="24"/>
                <w:rtl w:val="0"/>
              </w:rPr>
              <w:t>为非标准配置</w:t>
            </w:r>
            <w:r>
              <w:rPr>
                <w:rFonts w:ascii="Times New Roman" w:hAnsi="Times New Roman"/>
                <w:sz w:val="24"/>
                <w:szCs w:val="24"/>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b w:val="1"/>
                <w:bCs w:val="1"/>
                <w:sz w:val="24"/>
                <w:szCs w:val="24"/>
                <w:rtl w:val="0"/>
              </w:rPr>
              <w:t>机器参数</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 xml:space="preserve">机器规格 </w:t>
            </w:r>
            <w:r>
              <w:rPr>
                <w:rFonts w:ascii="Times New Roman" w:hAnsi="Times New Roman"/>
                <w:sz w:val="24"/>
                <w:szCs w:val="24"/>
                <w:rtl w:val="0"/>
              </w:rPr>
              <w:t>1930mm(</w:t>
            </w:r>
            <w:r>
              <w:rPr>
                <w:rFonts w:eastAsia="Times New Roman" w:hint="eastAsia"/>
                <w:sz w:val="24"/>
                <w:szCs w:val="24"/>
                <w:rtl w:val="0"/>
              </w:rPr>
              <w:t>高</w:t>
            </w:r>
            <w:r>
              <w:rPr>
                <w:rFonts w:ascii="Times New Roman" w:hAnsi="Times New Roman"/>
                <w:sz w:val="24"/>
                <w:szCs w:val="24"/>
                <w:rtl w:val="0"/>
              </w:rPr>
              <w:t>)X1260mm(</w:t>
            </w:r>
            <w:r>
              <w:rPr>
                <w:rFonts w:eastAsia="Times New Roman" w:hint="eastAsia"/>
                <w:sz w:val="24"/>
                <w:szCs w:val="24"/>
                <w:rtl w:val="0"/>
              </w:rPr>
              <w:t>宽</w:t>
            </w:r>
            <w:r>
              <w:rPr>
                <w:rFonts w:ascii="Times New Roman" w:hAnsi="Times New Roman"/>
                <w:sz w:val="24"/>
                <w:szCs w:val="24"/>
                <w:rtl w:val="0"/>
              </w:rPr>
              <w:t>)X780mm(</w:t>
            </w:r>
            <w:r>
              <w:rPr>
                <w:rFonts w:eastAsia="Times New Roman" w:hint="eastAsia"/>
                <w:sz w:val="24"/>
                <w:szCs w:val="24"/>
                <w:rtl w:val="0"/>
              </w:rPr>
              <w:t>厚</w:t>
            </w:r>
            <w:r>
              <w:rPr>
                <w:rFonts w:ascii="Times New Roman" w:hAnsi="Times New Roman"/>
                <w:sz w:val="24"/>
                <w:szCs w:val="24"/>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 xml:space="preserve">机器重量 </w:t>
            </w:r>
            <w:r>
              <w:rPr>
                <w:rFonts w:ascii="Times New Roman" w:hAnsi="Times New Roman"/>
                <w:sz w:val="24"/>
                <w:szCs w:val="24"/>
                <w:rtl w:val="0"/>
              </w:rPr>
              <w:t>350kg</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容量规格 六层，每层可放</w:t>
            </w:r>
            <w:r>
              <w:rPr>
                <w:rFonts w:ascii="Times New Roman" w:hAnsi="Times New Roman"/>
                <w:sz w:val="24"/>
                <w:szCs w:val="24"/>
                <w:rtl w:val="0"/>
              </w:rPr>
              <w:t>9</w:t>
            </w:r>
            <w:r>
              <w:rPr>
                <w:rFonts w:eastAsia="Times New Roman" w:hint="eastAsia"/>
                <w:sz w:val="24"/>
                <w:szCs w:val="24"/>
                <w:rtl w:val="0"/>
              </w:rPr>
              <w:t>种商品，可销售</w:t>
            </w:r>
            <w:r>
              <w:rPr>
                <w:rFonts w:ascii="Times New Roman" w:hAnsi="Times New Roman"/>
                <w:sz w:val="24"/>
                <w:szCs w:val="24"/>
                <w:rtl w:val="0"/>
              </w:rPr>
              <w:t>54</w:t>
            </w:r>
            <w:r>
              <w:rPr>
                <w:rFonts w:eastAsia="Times New Roman" w:hint="eastAsia"/>
                <w:sz w:val="24"/>
                <w:szCs w:val="24"/>
                <w:rtl w:val="0"/>
              </w:rPr>
              <w:t>种商品</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商品存量 约</w:t>
            </w:r>
            <w:r>
              <w:rPr>
                <w:rFonts w:ascii="Times New Roman" w:hAnsi="Times New Roman"/>
                <w:sz w:val="24"/>
                <w:szCs w:val="24"/>
                <w:rtl w:val="0"/>
              </w:rPr>
              <w:t>150-300</w:t>
            </w:r>
            <w:r>
              <w:rPr>
                <w:rFonts w:eastAsia="Times New Roman" w:hint="eastAsia"/>
                <w:sz w:val="24"/>
                <w:szCs w:val="24"/>
                <w:rtl w:val="0"/>
              </w:rPr>
              <w:t>件商品</w:t>
            </w:r>
          </w:p>
        </w:tc>
      </w:tr>
      <w:tr>
        <w:tblPrEx>
          <w:shd w:val="clear" w:color="auto" w:fill="ced7e7"/>
        </w:tblPrEx>
        <w:trPr>
          <w:trHeight w:val="106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 xml:space="preserve">收银系统 </w:t>
            </w:r>
            <w:r>
              <w:rPr>
                <w:rFonts w:ascii="Times New Roman" w:hAnsi="Times New Roman"/>
                <w:sz w:val="24"/>
                <w:szCs w:val="24"/>
                <w:rtl w:val="0"/>
              </w:rPr>
              <w:t>"</w:t>
            </w:r>
            <w:r>
              <w:rPr>
                <w:rFonts w:eastAsia="Times New Roman" w:hint="eastAsia"/>
                <w:sz w:val="24"/>
                <w:szCs w:val="24"/>
                <w:rtl w:val="0"/>
              </w:rPr>
              <w:t>标配：纸币器，硬币器、硬币找零功能，微信支付、支付宝支付，</w:t>
            </w:r>
            <w:r>
              <w:rPr>
                <w:rFonts w:ascii="Times New Roman" w:hAnsi="Times New Roman"/>
                <w:sz w:val="24"/>
                <w:szCs w:val="24"/>
                <w:rtl w:val="0"/>
              </w:rPr>
              <w:t>19</w:t>
            </w:r>
            <w:r>
              <w:rPr>
                <w:rFonts w:eastAsia="Times New Roman" w:hint="eastAsia"/>
                <w:sz w:val="24"/>
                <w:szCs w:val="24"/>
                <w:rtl w:val="0"/>
              </w:rPr>
              <w:t>寸液晶多媒体广告屏，</w:t>
            </w:r>
            <w:r>
              <w:rPr>
                <w:rFonts w:ascii="Times New Roman" w:hAnsi="Times New Roman"/>
                <w:sz w:val="24"/>
                <w:szCs w:val="24"/>
                <w:rtl w:val="0"/>
              </w:rPr>
              <w:t>,</w:t>
            </w:r>
            <w:r>
              <w:rPr>
                <w:rFonts w:eastAsia="Times New Roman" w:hint="eastAsia"/>
                <w:sz w:val="24"/>
                <w:szCs w:val="24"/>
                <w:rtl w:val="0"/>
              </w:rPr>
              <w:t>选配：</w:t>
            </w:r>
            <w:r>
              <w:rPr>
                <w:rFonts w:ascii="Times New Roman" w:hAnsi="Times New Roman"/>
                <w:sz w:val="24"/>
                <w:szCs w:val="24"/>
                <w:rtl w:val="0"/>
              </w:rPr>
              <w:t>,IC</w:t>
            </w:r>
            <w:r>
              <w:rPr>
                <w:rFonts w:eastAsia="Times New Roman" w:hint="eastAsia"/>
                <w:sz w:val="24"/>
                <w:szCs w:val="24"/>
                <w:rtl w:val="0"/>
              </w:rPr>
              <w:t>卡出货、声波控制出货、银联闪付支付、纸币找零功能</w:t>
            </w:r>
            <w:r>
              <w:rPr>
                <w:rFonts w:ascii="Times New Roman" w:hAnsi="Times New Roman"/>
                <w:sz w:val="24"/>
                <w:szCs w:val="24"/>
                <w:rtl w:val="0"/>
              </w:rPr>
              <w:t>!</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 xml:space="preserve">额定功率 </w:t>
            </w:r>
            <w:r>
              <w:rPr>
                <w:rFonts w:ascii="Times New Roman" w:hAnsi="Times New Roman"/>
                <w:sz w:val="24"/>
                <w:szCs w:val="24"/>
                <w:rtl w:val="0"/>
              </w:rPr>
              <w:t>450W</w:t>
            </w:r>
          </w:p>
        </w:tc>
      </w:tr>
      <w:tr>
        <w:tblPrEx>
          <w:shd w:val="clear" w:color="auto" w:fill="ced7e7"/>
        </w:tblPrEx>
        <w:trPr>
          <w:trHeight w:val="71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机身材料 镀锌发泡机箱，六次喷漆，双层中空镀膜钢化玻璃，独家电脑控制系统，控制更方便</w:t>
            </w:r>
          </w:p>
        </w:tc>
      </w:tr>
      <w:tr>
        <w:tblPrEx>
          <w:shd w:val="clear" w:color="auto" w:fill="ced7e7"/>
        </w:tblPrEx>
        <w:trPr>
          <w:trHeight w:val="71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 xml:space="preserve">机器特点 </w:t>
            </w:r>
            <w:r>
              <w:rPr>
                <w:rFonts w:ascii="Times New Roman" w:hAnsi="Times New Roman"/>
                <w:sz w:val="24"/>
                <w:szCs w:val="24"/>
                <w:rtl w:val="0"/>
              </w:rPr>
              <w:t>1</w:t>
            </w:r>
            <w:r>
              <w:rPr>
                <w:rFonts w:eastAsia="Times New Roman" w:hint="eastAsia"/>
                <w:sz w:val="24"/>
                <w:szCs w:val="24"/>
                <w:rtl w:val="0"/>
              </w:rPr>
              <w:t>、</w:t>
            </w:r>
            <w:r>
              <w:rPr>
                <w:rFonts w:ascii="Times New Roman" w:hAnsi="Times New Roman"/>
                <w:sz w:val="24"/>
                <w:szCs w:val="24"/>
                <w:rtl w:val="0"/>
              </w:rPr>
              <w:t>19</w:t>
            </w:r>
            <w:r>
              <w:rPr>
                <w:rFonts w:eastAsia="Times New Roman" w:hint="eastAsia"/>
                <w:sz w:val="24"/>
                <w:szCs w:val="24"/>
                <w:rtl w:val="0"/>
              </w:rPr>
              <w:t xml:space="preserve">寸超大多媒体广告播放屏 </w:t>
            </w:r>
            <w:r>
              <w:rPr>
                <w:rFonts w:ascii="Times New Roman" w:hAnsi="Times New Roman"/>
                <w:sz w:val="24"/>
                <w:szCs w:val="24"/>
                <w:rtl w:val="0"/>
              </w:rPr>
              <w:t>2</w:t>
            </w:r>
            <w:r>
              <w:rPr>
                <w:rFonts w:eastAsia="Times New Roman" w:hint="eastAsia"/>
                <w:sz w:val="24"/>
                <w:szCs w:val="24"/>
                <w:rtl w:val="0"/>
              </w:rPr>
              <w:t>、机身采用冰箱级发泡机箱，制冷更有效</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Times New Roman" w:hAnsi="Times New Roman"/>
                <w:sz w:val="24"/>
                <w:szCs w:val="24"/>
                <w:rtl w:val="0"/>
              </w:rPr>
              <w:t>3</w:t>
            </w:r>
            <w:r>
              <w:rPr>
                <w:rFonts w:eastAsia="Times New Roman" w:hint="eastAsia"/>
                <w:sz w:val="24"/>
                <w:szCs w:val="24"/>
                <w:rtl w:val="0"/>
              </w:rPr>
              <w:t xml:space="preserve">、模块化集成系统，方便拆卸 </w:t>
            </w:r>
            <w:r>
              <w:rPr>
                <w:rFonts w:ascii="Times New Roman" w:hAnsi="Times New Roman"/>
                <w:sz w:val="24"/>
                <w:szCs w:val="24"/>
                <w:rtl w:val="0"/>
              </w:rPr>
              <w:t>4</w:t>
            </w:r>
            <w:r>
              <w:rPr>
                <w:rFonts w:eastAsia="Times New Roman" w:hint="eastAsia"/>
                <w:sz w:val="24"/>
                <w:szCs w:val="24"/>
                <w:rtl w:val="0"/>
              </w:rPr>
              <w:t>、根据商品大小可灵活变换货道</w:t>
            </w:r>
          </w:p>
        </w:tc>
      </w:tr>
      <w:tr>
        <w:tblPrEx>
          <w:shd w:val="clear" w:color="auto" w:fill="ced7e7"/>
        </w:tblPrEx>
        <w:trPr>
          <w:trHeight w:val="71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Times New Roman" w:hAnsi="Times New Roman"/>
                <w:sz w:val="24"/>
                <w:szCs w:val="24"/>
                <w:rtl w:val="0"/>
              </w:rPr>
              <w:t>5</w:t>
            </w:r>
            <w:r>
              <w:rPr>
                <w:rFonts w:eastAsia="Times New Roman" w:hint="eastAsia"/>
                <w:sz w:val="24"/>
                <w:szCs w:val="24"/>
                <w:rtl w:val="0"/>
              </w:rPr>
              <w:t>、</w:t>
            </w:r>
            <w:r>
              <w:rPr>
                <w:rFonts w:ascii="Times New Roman" w:hAnsi="Times New Roman"/>
                <w:sz w:val="24"/>
                <w:szCs w:val="24"/>
                <w:rtl w:val="0"/>
              </w:rPr>
              <w:t>GPRS</w:t>
            </w:r>
            <w:r>
              <w:rPr>
                <w:rFonts w:eastAsia="Times New Roman" w:hint="eastAsia"/>
                <w:sz w:val="24"/>
                <w:szCs w:val="24"/>
                <w:rtl w:val="0"/>
              </w:rPr>
              <w:t xml:space="preserve">后台独家云管理系统，管理更全面 </w:t>
            </w:r>
            <w:r>
              <w:rPr>
                <w:rFonts w:ascii="Times New Roman" w:hAnsi="Times New Roman"/>
                <w:sz w:val="24"/>
                <w:szCs w:val="24"/>
                <w:rtl w:val="0"/>
              </w:rPr>
              <w:t>6</w:t>
            </w:r>
            <w:r>
              <w:rPr>
                <w:rFonts w:eastAsia="Times New Roman" w:hint="eastAsia"/>
                <w:sz w:val="24"/>
                <w:szCs w:val="24"/>
                <w:rtl w:val="0"/>
              </w:rPr>
              <w:t>、显示屏可播放多媒体广告，可赚取广告收入</w:t>
            </w:r>
          </w:p>
        </w:tc>
      </w:tr>
      <w:tr>
        <w:tblPrEx>
          <w:shd w:val="clear" w:color="auto" w:fill="ced7e7"/>
        </w:tblPrEx>
        <w:trPr>
          <w:trHeight w:val="710"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Times New Roman" w:hAnsi="Times New Roman"/>
                <w:sz w:val="24"/>
                <w:szCs w:val="24"/>
                <w:rtl w:val="0"/>
              </w:rPr>
              <w:t>7</w:t>
            </w:r>
            <w:r>
              <w:rPr>
                <w:rFonts w:eastAsia="Times New Roman" w:hint="eastAsia"/>
                <w:sz w:val="24"/>
                <w:szCs w:val="24"/>
                <w:rtl w:val="0"/>
              </w:rPr>
              <w:t xml:space="preserve">、故障自检测，让机器远离故障烦脑 </w:t>
            </w:r>
            <w:r>
              <w:rPr>
                <w:rFonts w:ascii="Times New Roman" w:hAnsi="Times New Roman"/>
                <w:sz w:val="24"/>
                <w:szCs w:val="24"/>
                <w:rtl w:val="0"/>
              </w:rPr>
              <w:t>8</w:t>
            </w:r>
            <w:r>
              <w:rPr>
                <w:rFonts w:eastAsia="Times New Roman" w:hint="eastAsia"/>
                <w:sz w:val="24"/>
                <w:szCs w:val="24"/>
                <w:rtl w:val="0"/>
              </w:rPr>
              <w:t>、独特联网模块，可使用任意网络连接</w:t>
            </w:r>
            <w:r>
              <w:rPr>
                <w:rFonts w:ascii="Times New Roman" w:hAnsi="Times New Roman"/>
                <w:sz w:val="24"/>
                <w:szCs w:val="24"/>
                <w:rtl w:val="0"/>
              </w:rPr>
              <w:t>(</w:t>
            </w:r>
            <w:r>
              <w:rPr>
                <w:rFonts w:eastAsia="Times New Roman" w:hint="eastAsia"/>
                <w:sz w:val="24"/>
                <w:szCs w:val="24"/>
                <w:rtl w:val="0"/>
              </w:rPr>
              <w:t>手机热点、有线宽带、无线</w:t>
            </w:r>
            <w:r>
              <w:rPr>
                <w:rFonts w:ascii="Times New Roman" w:hAnsi="Times New Roman"/>
                <w:sz w:val="24"/>
                <w:szCs w:val="24"/>
                <w:rtl w:val="0"/>
              </w:rPr>
              <w:t>wifi)</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销售商品 售卖饮料、零食、口香糖等，可根据商品大小更改货道</w:t>
            </w: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82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eastAsia="Times New Roman" w:hint="eastAsia"/>
                <w:sz w:val="24"/>
                <w:szCs w:val="24"/>
                <w:rtl w:val="0"/>
              </w:rPr>
              <w:t>价钱：</w:t>
            </w:r>
            <w:r>
              <w:rPr>
                <w:rFonts w:ascii="Times New Roman" w:hAnsi="Times New Roman" w:hint="default"/>
                <w:sz w:val="24"/>
                <w:szCs w:val="24"/>
                <w:rtl w:val="0"/>
              </w:rPr>
              <w:t>¥</w:t>
            </w:r>
            <w:r>
              <w:rPr>
                <w:rFonts w:ascii="Times New Roman" w:hAnsi="Times New Roman"/>
                <w:sz w:val="24"/>
                <w:szCs w:val="24"/>
                <w:rtl w:val="0"/>
              </w:rPr>
              <w:t>14900</w:t>
            </w:r>
          </w:p>
        </w:tc>
      </w:tr>
    </w:tbl>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Cambria">
    <w:charset w:val="00"/>
    <w:family w:val="roman"/>
    <w:pitch w:val="default"/>
  </w:font>
  <w:font w:name="黑体">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zh-TW" w:eastAsia="zh-TW"/>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0"/>
      <w:szCs w:val="20"/>
      <w:u w:val="none" w:color="000000"/>
      <w:vertAlign w:val="baseline"/>
      <w:lang w:val="zh-TW" w:eastAsia="zh-TW"/>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2667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
              <a:solidFill>
                <a:srgbClr val="FFFFFF"/>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