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B631" w14:textId="1F54A675" w:rsidR="006167C2" w:rsidRDefault="00117A57"/>
    <w:p w14:paraId="0D8291DA" w14:textId="65220646" w:rsidR="007F5D44" w:rsidRPr="007F5D44" w:rsidRDefault="007F5D44" w:rsidP="007F5D44"/>
    <w:p w14:paraId="6557A077" w14:textId="50740D7E" w:rsidR="007F5D44" w:rsidRPr="007F5D44" w:rsidRDefault="007F5D44" w:rsidP="007F5D44">
      <w:r>
        <w:rPr>
          <w:noProof/>
        </w:rPr>
        <w:drawing>
          <wp:inline distT="0" distB="0" distL="0" distR="0" wp14:anchorId="0F3668C8" wp14:editId="355E6825">
            <wp:extent cx="6107430" cy="1708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475D" w14:textId="7215778D" w:rsidR="007F5D44" w:rsidRPr="007F5D44" w:rsidRDefault="007F5D44" w:rsidP="007F5D44"/>
    <w:p w14:paraId="44D745E9" w14:textId="5164C7BE" w:rsidR="007F5D44" w:rsidRPr="007F5D44" w:rsidRDefault="007F5D44" w:rsidP="00EE6B25">
      <w:pPr>
        <w:tabs>
          <w:tab w:val="left" w:pos="6181"/>
        </w:tabs>
      </w:pPr>
    </w:p>
    <w:p w14:paraId="09333A45" w14:textId="13E56F51" w:rsidR="0032785B" w:rsidRDefault="00EE6B25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tab/>
      </w:r>
      <w:r w:rsidR="00630B1C">
        <w:rPr>
          <w:rFonts w:ascii="Century Gothic" w:hAnsi="Century Gothic"/>
          <w:color w:val="1F3864" w:themeColor="accent1" w:themeShade="80"/>
          <w:sz w:val="96"/>
          <w:szCs w:val="96"/>
        </w:rPr>
        <w:t>ITC</w:t>
      </w:r>
    </w:p>
    <w:p w14:paraId="70462B53" w14:textId="40B92D4E" w:rsidR="0032785B" w:rsidRPr="00EE6B25" w:rsidRDefault="00630B1C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t>Integration Test Case</w:t>
      </w:r>
    </w:p>
    <w:p w14:paraId="71652F8E" w14:textId="51DE48A8" w:rsidR="007F5D44" w:rsidRPr="007F5D44" w:rsidRDefault="007F5D44" w:rsidP="007F5D44"/>
    <w:tbl>
      <w:tblPr>
        <w:tblpPr w:leftFromText="141" w:rightFromText="141" w:vertAnchor="text" w:horzAnchor="margin" w:tblpXSpec="right" w:tblpY="20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823E90" w:rsidRPr="00CD03B9" w14:paraId="78546FB3" w14:textId="77777777" w:rsidTr="00823E90">
        <w:trPr>
          <w:trHeight w:val="254"/>
        </w:trPr>
        <w:tc>
          <w:tcPr>
            <w:tcW w:w="1693" w:type="dxa"/>
          </w:tcPr>
          <w:p w14:paraId="2DC047BF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448D35C4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</w:p>
        </w:tc>
      </w:tr>
      <w:tr w:rsidR="00823E90" w:rsidRPr="00CD03B9" w14:paraId="0319F9D6" w14:textId="77777777" w:rsidTr="00823E90">
        <w:trPr>
          <w:trHeight w:val="254"/>
        </w:trPr>
        <w:tc>
          <w:tcPr>
            <w:tcW w:w="1693" w:type="dxa"/>
          </w:tcPr>
          <w:p w14:paraId="5A4E1B8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0182699A" w14:textId="194772B2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1.0</w:t>
            </w:r>
          </w:p>
        </w:tc>
      </w:tr>
      <w:tr w:rsidR="00823E90" w:rsidRPr="00CD03B9" w14:paraId="637C7326" w14:textId="77777777" w:rsidTr="00823E90">
        <w:trPr>
          <w:trHeight w:val="254"/>
        </w:trPr>
        <w:tc>
          <w:tcPr>
            <w:tcW w:w="1693" w:type="dxa"/>
          </w:tcPr>
          <w:p w14:paraId="169245C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8AFF9A" w14:textId="0CE44F2E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</w:t>
            </w:r>
            <w:r w:rsidR="003434BF">
              <w:rPr>
                <w:rFonts w:ascii="Century Gothic" w:hAnsi="Century Gothic" w:cs="Arial"/>
              </w:rPr>
              <w:t>8</w:t>
            </w:r>
            <w:r>
              <w:rPr>
                <w:rFonts w:ascii="Century Gothic" w:hAnsi="Century Gothic" w:cs="Arial"/>
              </w:rPr>
              <w:t>/</w:t>
            </w:r>
            <w:r w:rsidR="003434BF">
              <w:rPr>
                <w:rFonts w:ascii="Century Gothic" w:hAnsi="Century Gothic" w:cs="Arial"/>
              </w:rPr>
              <w:t>01</w:t>
            </w:r>
            <w:r>
              <w:rPr>
                <w:rFonts w:ascii="Century Gothic" w:hAnsi="Century Gothic" w:cs="Arial"/>
              </w:rPr>
              <w:t>/202</w:t>
            </w:r>
            <w:r w:rsidR="003434BF">
              <w:rPr>
                <w:rFonts w:ascii="Century Gothic" w:hAnsi="Century Gothic" w:cs="Arial"/>
              </w:rPr>
              <w:t>1</w:t>
            </w:r>
          </w:p>
        </w:tc>
      </w:tr>
      <w:tr w:rsidR="00823E90" w:rsidRPr="00CD03B9" w14:paraId="01FF9F45" w14:textId="77777777" w:rsidTr="00823E90">
        <w:trPr>
          <w:trHeight w:val="611"/>
        </w:trPr>
        <w:tc>
          <w:tcPr>
            <w:tcW w:w="1693" w:type="dxa"/>
          </w:tcPr>
          <w:p w14:paraId="385A63D7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7EB507F8" w14:textId="34E11AC1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AutoErre S.r.l</w:t>
            </w:r>
          </w:p>
        </w:tc>
      </w:tr>
      <w:tr w:rsidR="00823E90" w:rsidRPr="00CD03B9" w14:paraId="48158B5D" w14:textId="77777777" w:rsidTr="00823E90">
        <w:trPr>
          <w:trHeight w:val="611"/>
        </w:trPr>
        <w:tc>
          <w:tcPr>
            <w:tcW w:w="1693" w:type="dxa"/>
          </w:tcPr>
          <w:p w14:paraId="468DDC61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4B4C4590" w14:textId="50FBBB55" w:rsidR="00823E90" w:rsidRPr="00253207" w:rsidRDefault="0088005E" w:rsidP="00823E90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Caprio Mattia, Pepe Sara, Torino Francesco Maria, Iodice Michele Attilio, Mori Mattia, Sarro Antonio</w:t>
            </w:r>
          </w:p>
        </w:tc>
      </w:tr>
      <w:tr w:rsidR="00823E90" w:rsidRPr="00CD03B9" w14:paraId="44AB406A" w14:textId="77777777" w:rsidTr="00823E90">
        <w:trPr>
          <w:trHeight w:val="611"/>
        </w:trPr>
        <w:tc>
          <w:tcPr>
            <w:tcW w:w="1693" w:type="dxa"/>
          </w:tcPr>
          <w:p w14:paraId="7D9057C2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258399AD" w14:textId="219BE90E" w:rsidR="00823E90" w:rsidRPr="00253207" w:rsidRDefault="00D42D90" w:rsidP="00823E90">
            <w:pPr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Di Dario Dario</w:t>
            </w:r>
          </w:p>
        </w:tc>
      </w:tr>
    </w:tbl>
    <w:p w14:paraId="5796286D" w14:textId="3699BDCE" w:rsidR="007F5D44" w:rsidRPr="007F5D44" w:rsidRDefault="007F5D44" w:rsidP="007F5D44"/>
    <w:p w14:paraId="43136A5E" w14:textId="5AE46C84" w:rsidR="007F5D44" w:rsidRPr="007F5D44" w:rsidRDefault="007F5D44" w:rsidP="007F5D44"/>
    <w:p w14:paraId="0823F207" w14:textId="6608A37F" w:rsidR="007F5D44" w:rsidRPr="007F5D44" w:rsidRDefault="007F5D44" w:rsidP="007F5D44"/>
    <w:p w14:paraId="74753EBD" w14:textId="50F4BF50" w:rsidR="007F5D44" w:rsidRPr="007F5D44" w:rsidRDefault="007F5D44" w:rsidP="007F5D44"/>
    <w:p w14:paraId="585C3435" w14:textId="644BAE6B" w:rsidR="007F5D44" w:rsidRPr="007F5D44" w:rsidRDefault="007F5D44" w:rsidP="007F5D44"/>
    <w:p w14:paraId="466F1E8E" w14:textId="2FF405B4" w:rsidR="007F5D44" w:rsidRPr="007F5D44" w:rsidRDefault="007F5D44" w:rsidP="007F5D44"/>
    <w:p w14:paraId="3F8B953F" w14:textId="68E956F8" w:rsidR="007F5D44" w:rsidRPr="007F5D44" w:rsidRDefault="007F5D44" w:rsidP="007F5D44"/>
    <w:p w14:paraId="5ABA5410" w14:textId="3937E033" w:rsidR="007F5D44" w:rsidRPr="007F5D44" w:rsidRDefault="007F5D44" w:rsidP="007F5D44"/>
    <w:p w14:paraId="2FA0DE11" w14:textId="49740E56" w:rsidR="007F5D44" w:rsidRPr="007F5D44" w:rsidRDefault="007F5D44" w:rsidP="007F5D44"/>
    <w:p w14:paraId="0456E31F" w14:textId="1453C2A1" w:rsidR="007F5D44" w:rsidRPr="007F5D44" w:rsidRDefault="007F5D44" w:rsidP="007F5D44"/>
    <w:p w14:paraId="0273F4AA" w14:textId="1F99D50A" w:rsidR="008125F2" w:rsidRPr="008125F2" w:rsidRDefault="00823E90" w:rsidP="00D42D90">
      <w:pPr>
        <w:pStyle w:val="Titolo1"/>
        <w:pBdr>
          <w:bottom w:val="single" w:sz="4" w:space="1" w:color="D9E2F3" w:themeColor="accent1" w:themeTint="33"/>
        </w:pBdr>
        <w:spacing w:after="240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0" w:name="_Toc63113084"/>
      <w:r w:rsidRPr="008125F2"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Revision History</w:t>
      </w:r>
      <w:bookmarkEnd w:id="0"/>
    </w:p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AE33F2" w14:paraId="690733A7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4065D335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bookmarkStart w:id="1" w:name="_Hlk56759528"/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1D64771E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323A6BBA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364" w:type="dxa"/>
            <w:shd w:val="clear" w:color="auto" w:fill="2F5496" w:themeFill="accent1" w:themeFillShade="BF"/>
            <w:vAlign w:val="center"/>
          </w:tcPr>
          <w:p w14:paraId="06439065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AE33F2" w14:paraId="1D22E9FA" w14:textId="77777777" w:rsidTr="00562E48">
        <w:trPr>
          <w:trHeight w:val="525"/>
        </w:trPr>
        <w:tc>
          <w:tcPr>
            <w:tcW w:w="2365" w:type="dxa"/>
            <w:vAlign w:val="center"/>
          </w:tcPr>
          <w:p w14:paraId="54557A03" w14:textId="5F8E564E" w:rsidR="00AE33F2" w:rsidRPr="00253207" w:rsidRDefault="003434BF" w:rsidP="0088005E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26/01/2021</w:t>
            </w:r>
          </w:p>
        </w:tc>
        <w:tc>
          <w:tcPr>
            <w:tcW w:w="1458" w:type="dxa"/>
            <w:vAlign w:val="center"/>
          </w:tcPr>
          <w:p w14:paraId="6E36B7F4" w14:textId="252C9E64" w:rsidR="00AE33F2" w:rsidRPr="00253207" w:rsidRDefault="00F044F8" w:rsidP="0088005E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270" w:type="dxa"/>
            <w:vAlign w:val="center"/>
          </w:tcPr>
          <w:p w14:paraId="443BF6F0" w14:textId="0A4A8E33" w:rsidR="00AE33F2" w:rsidRPr="00253207" w:rsidRDefault="0088005E" w:rsidP="00562E4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Prima </w:t>
            </w:r>
            <w:r w:rsidR="003434BF">
              <w:rPr>
                <w:rFonts w:ascii="Century Gothic" w:hAnsi="Century Gothic"/>
              </w:rPr>
              <w:t>stesura ITC</w:t>
            </w:r>
          </w:p>
        </w:tc>
        <w:tc>
          <w:tcPr>
            <w:tcW w:w="2364" w:type="dxa"/>
            <w:vAlign w:val="center"/>
          </w:tcPr>
          <w:p w14:paraId="4B7D3339" w14:textId="7FC7E6D5" w:rsidR="00AE33F2" w:rsidRPr="00253207" w:rsidRDefault="0088005E" w:rsidP="00562E4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Mori Mattia</w:t>
            </w:r>
          </w:p>
        </w:tc>
      </w:tr>
      <w:bookmarkEnd w:id="1"/>
    </w:tbl>
    <w:p w14:paraId="39D423D3" w14:textId="77777777" w:rsidR="00CF7C7A" w:rsidRPr="00322986" w:rsidRDefault="00CF7C7A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4648140C" w14:textId="5635FCA1" w:rsidR="007F5D44" w:rsidRDefault="007F5D44" w:rsidP="007F5D44"/>
    <w:p w14:paraId="70299862" w14:textId="06C7D706" w:rsidR="007F5D44" w:rsidRDefault="007F5D44" w:rsidP="007F5D44"/>
    <w:p w14:paraId="3B90B88D" w14:textId="3A04DBFB" w:rsidR="007F5D44" w:rsidRDefault="007F5D44" w:rsidP="007F5D44"/>
    <w:p w14:paraId="6777EF18" w14:textId="59931ACB" w:rsidR="007F5D44" w:rsidRDefault="007F5D44" w:rsidP="007F5D44"/>
    <w:p w14:paraId="7B77B0D7" w14:textId="39C812CE" w:rsidR="00C448F6" w:rsidRDefault="00C448F6" w:rsidP="007F5D44"/>
    <w:p w14:paraId="4B86357D" w14:textId="76BECF47" w:rsidR="00C448F6" w:rsidRDefault="00C448F6" w:rsidP="007F5D44"/>
    <w:p w14:paraId="1122D2F4" w14:textId="00038D5F" w:rsidR="00C448F6" w:rsidRDefault="00C448F6" w:rsidP="007F5D44"/>
    <w:p w14:paraId="235327DE" w14:textId="482D2586" w:rsidR="00C448F6" w:rsidRDefault="00C448F6" w:rsidP="007F5D44"/>
    <w:p w14:paraId="07055DFD" w14:textId="73F355AD" w:rsidR="00C448F6" w:rsidRDefault="00C448F6" w:rsidP="007F5D44"/>
    <w:p w14:paraId="592AB27A" w14:textId="560DCA0F" w:rsidR="00C448F6" w:rsidRDefault="00C448F6" w:rsidP="007F5D44"/>
    <w:p w14:paraId="6A0D962F" w14:textId="26478921" w:rsidR="00C448F6" w:rsidRDefault="00C448F6" w:rsidP="007F5D44"/>
    <w:p w14:paraId="21647ABA" w14:textId="26C4ECD7" w:rsidR="00C448F6" w:rsidRDefault="00C448F6" w:rsidP="007F5D44"/>
    <w:p w14:paraId="6BBEC194" w14:textId="101543EE" w:rsidR="00C448F6" w:rsidRDefault="00C448F6" w:rsidP="007F5D44"/>
    <w:p w14:paraId="1ADBAA00" w14:textId="7C500518" w:rsidR="00C448F6" w:rsidRDefault="00C448F6" w:rsidP="007F5D44"/>
    <w:p w14:paraId="24E0649A" w14:textId="4F803D96" w:rsidR="00C448F6" w:rsidRDefault="00C448F6" w:rsidP="007F5D44"/>
    <w:p w14:paraId="05C794F0" w14:textId="54A96ED0" w:rsidR="00C448F6" w:rsidRDefault="00C448F6" w:rsidP="007F5D44"/>
    <w:p w14:paraId="030D012D" w14:textId="24F2C622" w:rsidR="00C448F6" w:rsidRDefault="00C448F6" w:rsidP="007F5D44"/>
    <w:p w14:paraId="10A7D555" w14:textId="11AFD33B" w:rsidR="00C448F6" w:rsidRDefault="00C448F6" w:rsidP="007F5D44"/>
    <w:p w14:paraId="21473E80" w14:textId="45357397" w:rsidR="00C448F6" w:rsidRDefault="00C448F6" w:rsidP="007F5D44"/>
    <w:p w14:paraId="2EA03F73" w14:textId="54AEDF37" w:rsidR="00C448F6" w:rsidRDefault="00C448F6" w:rsidP="007F5D44"/>
    <w:p w14:paraId="53B622E9" w14:textId="0D662DFF" w:rsidR="00C448F6" w:rsidRDefault="00C448F6" w:rsidP="007F5D44"/>
    <w:p w14:paraId="23FF51F3" w14:textId="51258B53" w:rsidR="00C448F6" w:rsidRDefault="00C448F6" w:rsidP="007F5D44"/>
    <w:p w14:paraId="285ECD6A" w14:textId="57FB2250" w:rsidR="003434BF" w:rsidRDefault="003434BF" w:rsidP="007F5D44"/>
    <w:p w14:paraId="586049DA" w14:textId="2E663AD6" w:rsidR="003434BF" w:rsidRDefault="003434BF" w:rsidP="007F5D44"/>
    <w:p w14:paraId="22EBFBA3" w14:textId="77777777" w:rsidR="003434BF" w:rsidRDefault="003434BF" w:rsidP="007F5D44"/>
    <w:bookmarkStart w:id="2" w:name="_Toc63113085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82670843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5282C0B7" w14:textId="4E3623DE" w:rsidR="003434BF" w:rsidRPr="003434BF" w:rsidRDefault="003434BF" w:rsidP="00D42D90">
          <w:pPr>
            <w:pStyle w:val="Titolo1"/>
            <w:pBdr>
              <w:bottom w:val="single" w:sz="4" w:space="1" w:color="D9E2F3" w:themeColor="accent1" w:themeTint="33"/>
            </w:pBdr>
            <w:spacing w:after="100" w:afterAutospacing="1"/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</w:pPr>
          <w:r>
            <w:rPr>
              <w:rFonts w:ascii="Century Gothic" w:hAnsi="Century Gothic"/>
              <w:color w:val="1F3864" w:themeColor="accent1" w:themeShade="80"/>
              <w:sz w:val="36"/>
              <w:szCs w:val="36"/>
            </w:rPr>
            <w:t>Sommario</w:t>
          </w:r>
          <w:bookmarkEnd w:id="2"/>
        </w:p>
        <w:p w14:paraId="5CFE4785" w14:textId="211E61C6" w:rsidR="00D42D90" w:rsidRPr="00D42D90" w:rsidRDefault="00F50C2D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r w:rsidRPr="00D42D90">
            <w:rPr>
              <w:rFonts w:ascii="Century Gothic" w:hAnsi="Century Gothic"/>
            </w:rPr>
            <w:fldChar w:fldCharType="begin"/>
          </w:r>
          <w:r w:rsidRPr="00D42D90">
            <w:rPr>
              <w:rFonts w:ascii="Century Gothic" w:hAnsi="Century Gothic"/>
            </w:rPr>
            <w:instrText xml:space="preserve"> TOC \o "1-3" \h \z \u </w:instrText>
          </w:r>
          <w:r w:rsidRPr="00D42D90">
            <w:rPr>
              <w:rFonts w:ascii="Century Gothic" w:hAnsi="Century Gothic"/>
            </w:rPr>
            <w:fldChar w:fldCharType="separate"/>
          </w:r>
          <w:hyperlink w:anchor="_Toc63113084" w:history="1">
            <w:r w:rsidR="00D42D90" w:rsidRPr="00D42D90">
              <w:rPr>
                <w:rStyle w:val="Collegamentoipertestuale"/>
                <w:rFonts w:ascii="Century Gothic" w:hAnsi="Century Gothic"/>
                <w:noProof/>
              </w:rPr>
              <w:t>Revision History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ab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instrText xml:space="preserve"> PAGEREF _Toc63113084 \h </w:instrText>
            </w:r>
            <w:r w:rsidR="00D42D90" w:rsidRPr="00D42D90">
              <w:rPr>
                <w:rFonts w:ascii="Century Gothic" w:hAnsi="Century Gothic"/>
                <w:noProof/>
                <w:webHidden/>
              </w:rPr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>2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20AA451" w14:textId="52B57F99" w:rsidR="00D42D90" w:rsidRPr="00D42D90" w:rsidRDefault="00117A57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3113085" w:history="1">
            <w:r w:rsidR="00D42D90" w:rsidRPr="00D42D90">
              <w:rPr>
                <w:rStyle w:val="Collegamentoipertestuale"/>
                <w:rFonts w:ascii="Century Gothic" w:hAnsi="Century Gothic"/>
                <w:noProof/>
              </w:rPr>
              <w:t>Sommario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ab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instrText xml:space="preserve"> PAGEREF _Toc63113085 \h </w:instrText>
            </w:r>
            <w:r w:rsidR="00D42D90" w:rsidRPr="00D42D90">
              <w:rPr>
                <w:rFonts w:ascii="Century Gothic" w:hAnsi="Century Gothic"/>
                <w:noProof/>
                <w:webHidden/>
              </w:rPr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>3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D4E7997" w14:textId="34868ED6" w:rsidR="00D42D90" w:rsidRPr="00D42D90" w:rsidRDefault="00117A57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3113086" w:history="1">
            <w:r w:rsidR="00D42D90" w:rsidRPr="00D42D90">
              <w:rPr>
                <w:rStyle w:val="Collegamentoipertestuale"/>
                <w:rFonts w:ascii="Century Gothic" w:hAnsi="Century Gothic"/>
                <w:noProof/>
              </w:rPr>
              <w:t>1. Introduzione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ab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instrText xml:space="preserve"> PAGEREF _Toc63113086 \h </w:instrText>
            </w:r>
            <w:r w:rsidR="00D42D90" w:rsidRPr="00D42D90">
              <w:rPr>
                <w:rFonts w:ascii="Century Gothic" w:hAnsi="Century Gothic"/>
                <w:noProof/>
                <w:webHidden/>
              </w:rPr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>4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69B583F" w14:textId="34F8E3F6" w:rsidR="00D42D90" w:rsidRPr="00D42D90" w:rsidRDefault="00117A57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3113087" w:history="1">
            <w:r w:rsidR="00D42D90" w:rsidRPr="00D42D90">
              <w:rPr>
                <w:rStyle w:val="Collegamentoipertestuale"/>
                <w:rFonts w:ascii="Century Gothic" w:hAnsi="Century Gothic"/>
                <w:noProof/>
              </w:rPr>
              <w:t>2. Riferimenti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ab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instrText xml:space="preserve"> PAGEREF _Toc63113087 \h </w:instrText>
            </w:r>
            <w:r w:rsidR="00D42D90" w:rsidRPr="00D42D90">
              <w:rPr>
                <w:rFonts w:ascii="Century Gothic" w:hAnsi="Century Gothic"/>
                <w:noProof/>
                <w:webHidden/>
              </w:rPr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>4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09519D0" w14:textId="260230DC" w:rsidR="00D42D90" w:rsidRPr="00D42D90" w:rsidRDefault="00117A57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3113088" w:history="1">
            <w:r w:rsidR="00D42D90" w:rsidRPr="00D42D90">
              <w:rPr>
                <w:rStyle w:val="Collegamentoipertestuale"/>
                <w:rFonts w:ascii="Century Gothic" w:hAnsi="Century Gothic"/>
                <w:noProof/>
              </w:rPr>
              <w:t>3. Test di integrazione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ab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instrText xml:space="preserve"> PAGEREF _Toc63113088 \h </w:instrText>
            </w:r>
            <w:r w:rsidR="00D42D90" w:rsidRPr="00D42D90">
              <w:rPr>
                <w:rFonts w:ascii="Century Gothic" w:hAnsi="Century Gothic"/>
                <w:noProof/>
                <w:webHidden/>
              </w:rPr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>4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30C31DA" w14:textId="01113D54" w:rsidR="00D42D90" w:rsidRPr="00D42D90" w:rsidRDefault="00117A57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3113089" w:history="1">
            <w:r w:rsidR="00D42D90" w:rsidRPr="00D42D90">
              <w:rPr>
                <w:rStyle w:val="Collegamentoipertestuale"/>
                <w:rFonts w:ascii="Century Gothic" w:hAnsi="Century Gothic"/>
                <w:noProof/>
              </w:rPr>
              <w:t>3.1 Approccio di Integration Testing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ab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instrText xml:space="preserve"> PAGEREF _Toc63113089 \h </w:instrText>
            </w:r>
            <w:r w:rsidR="00D42D90" w:rsidRPr="00D42D90">
              <w:rPr>
                <w:rFonts w:ascii="Century Gothic" w:hAnsi="Century Gothic"/>
                <w:noProof/>
                <w:webHidden/>
              </w:rPr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>4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5E16A9D" w14:textId="39690B24" w:rsidR="00D42D90" w:rsidRPr="00D42D90" w:rsidRDefault="00117A57">
          <w:pPr>
            <w:pStyle w:val="Sommario2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3113090" w:history="1">
            <w:r w:rsidR="00D42D90" w:rsidRPr="00D42D90">
              <w:rPr>
                <w:rStyle w:val="Collegamentoipertestuale"/>
                <w:rFonts w:ascii="Century Gothic" w:hAnsi="Century Gothic"/>
                <w:noProof/>
              </w:rPr>
              <w:t>3.2 Componenti da testare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ab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instrText xml:space="preserve"> PAGEREF _Toc63113090 \h </w:instrText>
            </w:r>
            <w:r w:rsidR="00D42D90" w:rsidRPr="00D42D90">
              <w:rPr>
                <w:rFonts w:ascii="Century Gothic" w:hAnsi="Century Gothic"/>
                <w:noProof/>
                <w:webHidden/>
              </w:rPr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>4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3C3CA87" w14:textId="476D946F" w:rsidR="00D42D90" w:rsidRPr="00D42D90" w:rsidRDefault="00117A57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3113091" w:history="1">
            <w:r w:rsidR="00D42D90" w:rsidRPr="00D42D90">
              <w:rPr>
                <w:rStyle w:val="Collegamentoipertestuale"/>
                <w:rFonts w:ascii="Century Gothic" w:hAnsi="Century Gothic"/>
                <w:noProof/>
              </w:rPr>
              <w:t>4. Descrizione dell’esecuzione dei test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ab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instrText xml:space="preserve"> PAGEREF _Toc63113091 \h </w:instrText>
            </w:r>
            <w:r w:rsidR="00D42D90" w:rsidRPr="00D42D90">
              <w:rPr>
                <w:rFonts w:ascii="Century Gothic" w:hAnsi="Century Gothic"/>
                <w:noProof/>
                <w:webHidden/>
              </w:rPr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>5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93D4715" w14:textId="75D0290F" w:rsidR="00D42D90" w:rsidRPr="00D42D90" w:rsidRDefault="00117A57">
          <w:pPr>
            <w:pStyle w:val="Sommario1"/>
            <w:tabs>
              <w:tab w:val="right" w:leader="dot" w:pos="9628"/>
            </w:tabs>
            <w:rPr>
              <w:rFonts w:ascii="Century Gothic" w:hAnsi="Century Gothic" w:cstheme="minorBidi"/>
              <w:noProof/>
            </w:rPr>
          </w:pPr>
          <w:hyperlink w:anchor="_Toc63113092" w:history="1">
            <w:r w:rsidR="00D42D90" w:rsidRPr="00D42D90">
              <w:rPr>
                <w:rStyle w:val="Collegamentoipertestuale"/>
                <w:rFonts w:ascii="Century Gothic" w:hAnsi="Century Gothic"/>
                <w:noProof/>
              </w:rPr>
              <w:t>5. Pass/Fail Criteria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ab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instrText xml:space="preserve"> PAGEREF _Toc63113092 \h </w:instrText>
            </w:r>
            <w:r w:rsidR="00D42D90" w:rsidRPr="00D42D90">
              <w:rPr>
                <w:rFonts w:ascii="Century Gothic" w:hAnsi="Century Gothic"/>
                <w:noProof/>
                <w:webHidden/>
              </w:rPr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2D90" w:rsidRPr="00D42D90">
              <w:rPr>
                <w:rFonts w:ascii="Century Gothic" w:hAnsi="Century Gothic"/>
                <w:noProof/>
                <w:webHidden/>
              </w:rPr>
              <w:t>6</w:t>
            </w:r>
            <w:r w:rsidR="00D42D90" w:rsidRPr="00D42D90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6FA5EBF" w14:textId="0EDCA049" w:rsidR="00031A24" w:rsidRPr="003434BF" w:rsidRDefault="00F50C2D" w:rsidP="003434BF">
          <w:pPr>
            <w:tabs>
              <w:tab w:val="left" w:pos="6222"/>
            </w:tabs>
            <w:rPr>
              <w:u w:val="single"/>
              <w:lang w:eastAsia="it-IT"/>
            </w:rPr>
          </w:pPr>
          <w:r w:rsidRPr="00D42D90">
            <w:rPr>
              <w:rFonts w:ascii="Century Gothic" w:hAnsi="Century Gothic"/>
            </w:rPr>
            <w:fldChar w:fldCharType="end"/>
          </w:r>
        </w:p>
      </w:sdtContent>
    </w:sdt>
    <w:p w14:paraId="7BE58DFE" w14:textId="2D13A598" w:rsidR="00C448F6" w:rsidRDefault="00814329" w:rsidP="00814329">
      <w:pPr>
        <w:tabs>
          <w:tab w:val="left" w:pos="3573"/>
        </w:tabs>
      </w:pPr>
      <w:r>
        <w:tab/>
      </w:r>
    </w:p>
    <w:p w14:paraId="02415797" w14:textId="77777777" w:rsidR="00C448F6" w:rsidRDefault="00C448F6" w:rsidP="007F5D44"/>
    <w:p w14:paraId="7BD3230A" w14:textId="6DF42BBE" w:rsidR="007F5D44" w:rsidRDefault="007F5D44" w:rsidP="007F5D44"/>
    <w:p w14:paraId="4B3F14A1" w14:textId="4E074106" w:rsidR="007F5D44" w:rsidRDefault="007F5D44" w:rsidP="007F5D44"/>
    <w:p w14:paraId="07566989" w14:textId="191B64E5" w:rsidR="007F5D44" w:rsidRDefault="007F5D44" w:rsidP="007F5D44"/>
    <w:p w14:paraId="4AFA5A8A" w14:textId="01704690" w:rsidR="007F5D44" w:rsidRDefault="007F5D44" w:rsidP="007F5D44"/>
    <w:p w14:paraId="4B4FC167" w14:textId="5074BF60" w:rsidR="007F5D44" w:rsidRDefault="007F5D44" w:rsidP="007F5D44"/>
    <w:p w14:paraId="29DEA602" w14:textId="5D93764A" w:rsidR="00814329" w:rsidRDefault="00814329" w:rsidP="007F5D44"/>
    <w:p w14:paraId="7D2DCD5F" w14:textId="612CA334" w:rsidR="00814329" w:rsidRDefault="00814329" w:rsidP="007F5D44"/>
    <w:p w14:paraId="087DFF19" w14:textId="64B02990" w:rsidR="00814329" w:rsidRDefault="00814329" w:rsidP="007F5D44"/>
    <w:p w14:paraId="55375E17" w14:textId="48217DF5" w:rsidR="00814329" w:rsidRDefault="00814329" w:rsidP="007F5D44"/>
    <w:p w14:paraId="47EA0588" w14:textId="77E310F6" w:rsidR="00814329" w:rsidRDefault="00814329" w:rsidP="007F5D44"/>
    <w:p w14:paraId="5D0EB669" w14:textId="1878BC87" w:rsidR="00814329" w:rsidRDefault="00814329" w:rsidP="007F5D44"/>
    <w:p w14:paraId="6AE54D79" w14:textId="79DA1144" w:rsidR="00814329" w:rsidRDefault="00814329" w:rsidP="007F5D44"/>
    <w:p w14:paraId="3DD556B6" w14:textId="3C6C6B72" w:rsidR="00814329" w:rsidRDefault="00814329" w:rsidP="007F5D44"/>
    <w:p w14:paraId="2662BA66" w14:textId="3BCEEECC" w:rsidR="00814329" w:rsidRDefault="00814329" w:rsidP="007F5D44"/>
    <w:p w14:paraId="0CABEA0B" w14:textId="5073E0CA" w:rsidR="003434BF" w:rsidRDefault="003434BF" w:rsidP="007F5D44"/>
    <w:p w14:paraId="4E12B687" w14:textId="77777777" w:rsidR="00D42D90" w:rsidRDefault="00D42D90" w:rsidP="007F5D44"/>
    <w:p w14:paraId="5C5C0480" w14:textId="77777777" w:rsidR="003434BF" w:rsidRDefault="003434BF" w:rsidP="007F5D44"/>
    <w:p w14:paraId="72B77566" w14:textId="0188CAA8" w:rsidR="00490656" w:rsidRDefault="00141A5B" w:rsidP="00D42D90">
      <w:pPr>
        <w:pStyle w:val="Titolo1"/>
        <w:pBdr>
          <w:bottom w:val="single" w:sz="4" w:space="1" w:color="D9E2F3" w:themeColor="accent1" w:themeTint="33"/>
        </w:pBdr>
        <w:spacing w:after="100" w:afterAutospacing="1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3" w:name="_Toc63113086"/>
      <w:r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1. Introduzione</w:t>
      </w:r>
      <w:bookmarkEnd w:id="3"/>
    </w:p>
    <w:p w14:paraId="2745EE93" w14:textId="3D4DA46E" w:rsidR="00307720" w:rsidRDefault="005F41DA" w:rsidP="00307720">
      <w:pPr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Il Testing di integrazione ha lo scopo di identificare errori e malfunzionamenti nel sistema</w:t>
      </w:r>
      <w:r w:rsidR="00361B99">
        <w:rPr>
          <w:rFonts w:ascii="Garamond" w:hAnsi="Garamond"/>
          <w:color w:val="000000" w:themeColor="text1"/>
          <w:sz w:val="24"/>
          <w:szCs w:val="24"/>
        </w:rPr>
        <w:t xml:space="preserve">, eseguendo vari test su tutte le funzionalità del sito e controllando </w:t>
      </w:r>
      <w:r w:rsidR="00307720">
        <w:rPr>
          <w:rFonts w:ascii="Garamond" w:hAnsi="Garamond"/>
          <w:color w:val="000000" w:themeColor="text1"/>
          <w:sz w:val="24"/>
          <w:szCs w:val="24"/>
        </w:rPr>
        <w:t>che l’esito atteso e quello risultato dal testing siano lo stesso.</w:t>
      </w:r>
    </w:p>
    <w:p w14:paraId="66A9E334" w14:textId="77777777" w:rsidR="002D1403" w:rsidRPr="00307720" w:rsidRDefault="002D1403" w:rsidP="00307720">
      <w:pPr>
        <w:jc w:val="both"/>
        <w:rPr>
          <w:rFonts w:ascii="Garamond" w:hAnsi="Garamond"/>
          <w:color w:val="000000" w:themeColor="text1"/>
          <w:sz w:val="24"/>
          <w:szCs w:val="24"/>
        </w:rPr>
      </w:pPr>
    </w:p>
    <w:p w14:paraId="16E9A41A" w14:textId="414807F7" w:rsidR="00AC23AF" w:rsidRDefault="00AC23AF" w:rsidP="00D42D90">
      <w:pPr>
        <w:pStyle w:val="Titolo1"/>
        <w:pBdr>
          <w:bottom w:val="single" w:sz="4" w:space="1" w:color="D9E2F3" w:themeColor="accent1" w:themeTint="33"/>
        </w:pBdr>
        <w:spacing w:after="100" w:afterAutospacing="1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4" w:name="_Toc63113087"/>
      <w:r>
        <w:rPr>
          <w:rFonts w:ascii="Century Gothic" w:hAnsi="Century Gothic"/>
          <w:color w:val="1F3864" w:themeColor="accent1" w:themeShade="80"/>
          <w:sz w:val="36"/>
          <w:szCs w:val="36"/>
        </w:rPr>
        <w:t xml:space="preserve">2. </w:t>
      </w:r>
      <w:r w:rsidR="003D1F10">
        <w:rPr>
          <w:rFonts w:ascii="Century Gothic" w:hAnsi="Century Gothic"/>
          <w:color w:val="1F3864" w:themeColor="accent1" w:themeShade="80"/>
          <w:sz w:val="36"/>
          <w:szCs w:val="36"/>
        </w:rPr>
        <w:t>Riferimenti</w:t>
      </w:r>
      <w:bookmarkEnd w:id="4"/>
    </w:p>
    <w:p w14:paraId="2553C815" w14:textId="1A4B11E5" w:rsidR="002D1403" w:rsidRDefault="00420DE9" w:rsidP="00420DE9">
      <w:pPr>
        <w:spacing w:after="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La corretta integrazione delle funzionalità da testare è stata indicata nel Test Case Plan</w:t>
      </w:r>
      <w:r w:rsidR="00CD43F5">
        <w:rPr>
          <w:rFonts w:ascii="Garamond" w:hAnsi="Garamond"/>
          <w:color w:val="000000" w:themeColor="text1"/>
          <w:sz w:val="24"/>
          <w:szCs w:val="24"/>
        </w:rPr>
        <w:t xml:space="preserve">, </w:t>
      </w:r>
      <w:r w:rsidR="0069091B">
        <w:rPr>
          <w:rFonts w:ascii="Garamond" w:hAnsi="Garamond"/>
          <w:color w:val="000000" w:themeColor="text1"/>
          <w:sz w:val="24"/>
          <w:szCs w:val="24"/>
        </w:rPr>
        <w:t>dove sono presenti i Test secondo la suddivisione proposta nel System Design Document.</w:t>
      </w:r>
      <w:r w:rsidR="002D1403">
        <w:rPr>
          <w:rFonts w:ascii="Garamond" w:hAnsi="Garamond"/>
          <w:color w:val="000000" w:themeColor="text1"/>
          <w:sz w:val="24"/>
          <w:szCs w:val="24"/>
        </w:rPr>
        <w:t xml:space="preserve"> I criteri di accettazione sono stati indicati nello Statement of Work, mentre la priorità della funzionalità è presente nel Requirement Analysis Document</w:t>
      </w:r>
      <w:r w:rsidR="003C7F6C">
        <w:rPr>
          <w:rFonts w:ascii="Garamond" w:hAnsi="Garamond"/>
          <w:color w:val="000000" w:themeColor="text1"/>
          <w:sz w:val="24"/>
          <w:szCs w:val="24"/>
        </w:rPr>
        <w:t>.</w:t>
      </w:r>
    </w:p>
    <w:p w14:paraId="22BD84E1" w14:textId="155D9F75" w:rsidR="00420DE9" w:rsidRDefault="0069091B" w:rsidP="00420DE9">
      <w:pPr>
        <w:spacing w:after="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I documenti di riferimento sono:</w:t>
      </w:r>
    </w:p>
    <w:p w14:paraId="43BAF6AA" w14:textId="73EC4BE8" w:rsidR="0069091B" w:rsidRDefault="0069091B" w:rsidP="0069091B">
      <w:pPr>
        <w:pStyle w:val="Paragrafoelenco"/>
        <w:numPr>
          <w:ilvl w:val="0"/>
          <w:numId w:val="2"/>
        </w:numPr>
        <w:spacing w:after="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C11_SDD</w:t>
      </w:r>
      <w:r w:rsidR="002D1403">
        <w:rPr>
          <w:rFonts w:ascii="Garamond" w:hAnsi="Garamond"/>
          <w:color w:val="000000" w:themeColor="text1"/>
          <w:sz w:val="24"/>
          <w:szCs w:val="24"/>
        </w:rPr>
        <w:t>_EasyLease_v2</w:t>
      </w:r>
    </w:p>
    <w:p w14:paraId="095E483D" w14:textId="1252AD63" w:rsidR="0069091B" w:rsidRDefault="0069091B" w:rsidP="0069091B">
      <w:pPr>
        <w:pStyle w:val="Paragrafoelenco"/>
        <w:numPr>
          <w:ilvl w:val="0"/>
          <w:numId w:val="2"/>
        </w:numPr>
        <w:spacing w:after="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C11_TCS_EasyLease_v3</w:t>
      </w:r>
    </w:p>
    <w:p w14:paraId="20FD300C" w14:textId="25280CB6" w:rsidR="002D1403" w:rsidRPr="002D1403" w:rsidRDefault="002D1403" w:rsidP="002D1403">
      <w:pPr>
        <w:pStyle w:val="Paragrafoelenco"/>
        <w:numPr>
          <w:ilvl w:val="0"/>
          <w:numId w:val="2"/>
        </w:numPr>
        <w:spacing w:after="0"/>
        <w:jc w:val="both"/>
        <w:rPr>
          <w:rFonts w:ascii="Garamond" w:hAnsi="Garamond"/>
          <w:color w:val="1F3864" w:themeColor="accent1" w:themeShade="80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C11_RAD_EasyLease_v3.5</w:t>
      </w:r>
    </w:p>
    <w:p w14:paraId="0C7C7152" w14:textId="309E468C" w:rsidR="002D1403" w:rsidRPr="002D1403" w:rsidRDefault="002D1403" w:rsidP="002D1403">
      <w:pPr>
        <w:pStyle w:val="Paragrafoelenco"/>
        <w:numPr>
          <w:ilvl w:val="0"/>
          <w:numId w:val="2"/>
        </w:numPr>
        <w:spacing w:after="0"/>
        <w:jc w:val="both"/>
        <w:rPr>
          <w:rFonts w:ascii="Garamond" w:hAnsi="Garamond"/>
          <w:color w:val="1F3864" w:themeColor="accent1" w:themeShade="80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C11_SOW_EasyLease_v0.2</w:t>
      </w:r>
    </w:p>
    <w:p w14:paraId="6AE6050B" w14:textId="2183521F" w:rsidR="00AC23AF" w:rsidRDefault="00AC23AF" w:rsidP="00D42D90">
      <w:pPr>
        <w:pStyle w:val="Titolo1"/>
        <w:pBdr>
          <w:bottom w:val="single" w:sz="4" w:space="1" w:color="D9E2F3" w:themeColor="accent1" w:themeTint="33"/>
        </w:pBdr>
        <w:spacing w:after="100" w:afterAutospacing="1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5" w:name="_Toc63113088"/>
      <w:r>
        <w:rPr>
          <w:rFonts w:ascii="Century Gothic" w:hAnsi="Century Gothic"/>
          <w:color w:val="1F3864" w:themeColor="accent1" w:themeShade="80"/>
          <w:sz w:val="36"/>
          <w:szCs w:val="36"/>
        </w:rPr>
        <w:t xml:space="preserve">3. </w:t>
      </w:r>
      <w:r w:rsidR="003D1F10">
        <w:rPr>
          <w:rFonts w:ascii="Century Gothic" w:hAnsi="Century Gothic"/>
          <w:color w:val="1F3864" w:themeColor="accent1" w:themeShade="80"/>
          <w:sz w:val="36"/>
          <w:szCs w:val="36"/>
        </w:rPr>
        <w:t>Test di integrazione</w:t>
      </w:r>
      <w:bookmarkEnd w:id="5"/>
    </w:p>
    <w:p w14:paraId="1DB13FDB" w14:textId="1B0F3000" w:rsidR="00C706F5" w:rsidRPr="00C706F5" w:rsidRDefault="00C706F5" w:rsidP="00D42D90">
      <w:pPr>
        <w:pStyle w:val="Titolo2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6" w:name="_Toc63113089"/>
      <w:r w:rsidRPr="00C706F5">
        <w:rPr>
          <w:rFonts w:ascii="Garamond" w:hAnsi="Garamond"/>
          <w:b/>
          <w:bCs/>
          <w:color w:val="000000" w:themeColor="text1"/>
          <w:sz w:val="24"/>
          <w:szCs w:val="24"/>
        </w:rPr>
        <w:t>3.1 Approccio di Integration Testing</w:t>
      </w:r>
      <w:bookmarkEnd w:id="6"/>
    </w:p>
    <w:p w14:paraId="19096680" w14:textId="50F68DF8" w:rsidR="00207AD7" w:rsidRPr="00307720" w:rsidRDefault="00307720" w:rsidP="00307720">
      <w:pPr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Per il testing di integrazione, è stata adottata una strategia “Bottom-up”, secondo la quale vengono prima collaudati i metodi al livello più basso della gerarchia, </w:t>
      </w:r>
      <w:r w:rsidR="00C706F5">
        <w:rPr>
          <w:rFonts w:ascii="Garamond" w:hAnsi="Garamond"/>
          <w:color w:val="000000" w:themeColor="text1"/>
          <w:sz w:val="24"/>
          <w:szCs w:val="24"/>
        </w:rPr>
        <w:t>passando</w:t>
      </w:r>
      <w:r>
        <w:rPr>
          <w:rFonts w:ascii="Garamond" w:hAnsi="Garamond"/>
          <w:color w:val="000000" w:themeColor="text1"/>
          <w:sz w:val="24"/>
          <w:szCs w:val="24"/>
        </w:rPr>
        <w:t xml:space="preserve"> poi </w:t>
      </w:r>
      <w:r w:rsidR="00C706F5">
        <w:rPr>
          <w:rFonts w:ascii="Garamond" w:hAnsi="Garamond"/>
          <w:color w:val="000000" w:themeColor="text1"/>
          <w:sz w:val="24"/>
          <w:szCs w:val="24"/>
        </w:rPr>
        <w:t xml:space="preserve">al livello superiore e testandolo sfruttando le funzionalità del livello precedente e risalendo in questo modo fino all’intero sistema. </w:t>
      </w:r>
    </w:p>
    <w:p w14:paraId="58C0EC2F" w14:textId="580C9D77" w:rsidR="00207AD7" w:rsidRPr="00C706F5" w:rsidRDefault="00C706F5" w:rsidP="00D42D90">
      <w:pPr>
        <w:pStyle w:val="Titolo2"/>
        <w:spacing w:after="120"/>
        <w:rPr>
          <w:rFonts w:ascii="Garamond" w:hAnsi="Garamond"/>
          <w:b/>
          <w:bCs/>
          <w:color w:val="000000" w:themeColor="text1"/>
          <w:sz w:val="24"/>
          <w:szCs w:val="24"/>
        </w:rPr>
      </w:pPr>
      <w:bookmarkStart w:id="7" w:name="_Toc63113090"/>
      <w:r w:rsidRPr="00C706F5">
        <w:rPr>
          <w:rFonts w:ascii="Garamond" w:hAnsi="Garamond"/>
          <w:b/>
          <w:bCs/>
          <w:color w:val="000000" w:themeColor="text1"/>
          <w:sz w:val="24"/>
          <w:szCs w:val="24"/>
        </w:rPr>
        <w:t>3.2 Componenti da testare</w:t>
      </w:r>
      <w:bookmarkEnd w:id="7"/>
    </w:p>
    <w:p w14:paraId="2987A3CF" w14:textId="54435178" w:rsidR="0055502C" w:rsidRDefault="0055502C" w:rsidP="0055502C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55502C">
        <w:rPr>
          <w:rFonts w:ascii="Garamond" w:hAnsi="Garamond"/>
          <w:b/>
          <w:bCs/>
          <w:color w:val="000000" w:themeColor="text1"/>
          <w:sz w:val="24"/>
          <w:szCs w:val="24"/>
        </w:rPr>
        <w:t>Model</w:t>
      </w:r>
    </w:p>
    <w:p w14:paraId="53824EE7" w14:textId="77777777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Admin</w:t>
      </w:r>
    </w:p>
    <w:p w14:paraId="4919C3CB" w14:textId="3ED4AFFD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b</w:t>
      </w:r>
      <w:r w:rsidRPr="00BF230F">
        <w:rPr>
          <w:rFonts w:ascii="Garamond" w:hAnsi="Garamond"/>
          <w:color w:val="000000" w:themeColor="text1"/>
          <w:sz w:val="24"/>
          <w:szCs w:val="24"/>
        </w:rPr>
        <w:t>AdminD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ao</w:t>
      </w:r>
    </w:p>
    <w:p w14:paraId="7C790E58" w14:textId="77777777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Advisor</w:t>
      </w:r>
    </w:p>
    <w:p w14:paraId="4B2850BC" w14:textId="5361152F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b</w:t>
      </w:r>
      <w:r w:rsidRPr="00BF230F">
        <w:rPr>
          <w:rFonts w:ascii="Garamond" w:hAnsi="Garamond"/>
          <w:color w:val="000000" w:themeColor="text1"/>
          <w:sz w:val="24"/>
          <w:szCs w:val="24"/>
        </w:rPr>
        <w:t>AdvisorD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ao</w:t>
      </w:r>
    </w:p>
    <w:p w14:paraId="64AE256B" w14:textId="77777777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Car</w:t>
      </w:r>
    </w:p>
    <w:p w14:paraId="07DE7402" w14:textId="6DDFD666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b</w:t>
      </w:r>
      <w:r w:rsidRPr="00BF230F">
        <w:rPr>
          <w:rFonts w:ascii="Garamond" w:hAnsi="Garamond"/>
          <w:color w:val="000000" w:themeColor="text1"/>
          <w:sz w:val="24"/>
          <w:szCs w:val="24"/>
        </w:rPr>
        <w:t>CarD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ao</w:t>
      </w:r>
    </w:p>
    <w:p w14:paraId="7C15270C" w14:textId="77777777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Client</w:t>
      </w:r>
    </w:p>
    <w:p w14:paraId="5287EBA6" w14:textId="341052C7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b</w:t>
      </w:r>
      <w:r w:rsidRPr="00BF230F">
        <w:rPr>
          <w:rFonts w:ascii="Garamond" w:hAnsi="Garamond"/>
          <w:color w:val="000000" w:themeColor="text1"/>
          <w:sz w:val="24"/>
          <w:szCs w:val="24"/>
        </w:rPr>
        <w:t>ClientD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ao</w:t>
      </w:r>
    </w:p>
    <w:p w14:paraId="4368158C" w14:textId="6610DA96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b</w:t>
      </w:r>
      <w:r w:rsidRPr="00BF230F">
        <w:rPr>
          <w:rFonts w:ascii="Garamond" w:hAnsi="Garamond"/>
          <w:color w:val="000000" w:themeColor="text1"/>
          <w:sz w:val="24"/>
          <w:szCs w:val="24"/>
        </w:rPr>
        <w:t>Connection</w:t>
      </w:r>
    </w:p>
    <w:p w14:paraId="0B0F7853" w14:textId="77777777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Estimate</w:t>
      </w:r>
    </w:p>
    <w:p w14:paraId="6B87C12C" w14:textId="4F6FD36B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b</w:t>
      </w:r>
      <w:r w:rsidRPr="00BF230F">
        <w:rPr>
          <w:rFonts w:ascii="Garamond" w:hAnsi="Garamond"/>
          <w:color w:val="000000" w:themeColor="text1"/>
          <w:sz w:val="24"/>
          <w:szCs w:val="24"/>
        </w:rPr>
        <w:t>EstimateD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ao</w:t>
      </w:r>
    </w:p>
    <w:p w14:paraId="520A9797" w14:textId="77777777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Optional</w:t>
      </w:r>
    </w:p>
    <w:p w14:paraId="7B665731" w14:textId="54FC5944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6"/>
          <w:szCs w:val="26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b</w:t>
      </w:r>
      <w:r w:rsidRPr="00BF230F">
        <w:rPr>
          <w:rFonts w:ascii="Garamond" w:hAnsi="Garamond"/>
          <w:color w:val="000000" w:themeColor="text1"/>
          <w:sz w:val="24"/>
          <w:szCs w:val="24"/>
        </w:rPr>
        <w:t>OptionalD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ao</w:t>
      </w:r>
    </w:p>
    <w:p w14:paraId="202BDCC0" w14:textId="77777777" w:rsidR="0055502C" w:rsidRPr="00BF230F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Order</w:t>
      </w:r>
    </w:p>
    <w:p w14:paraId="359941E9" w14:textId="6C5428D2" w:rsidR="0055502C" w:rsidRPr="003C7F6C" w:rsidRDefault="0055502C" w:rsidP="0055502C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3C7F6C">
        <w:rPr>
          <w:rFonts w:ascii="Garamond" w:hAnsi="Garamond"/>
          <w:color w:val="000000" w:themeColor="text1"/>
          <w:sz w:val="24"/>
          <w:szCs w:val="24"/>
        </w:rPr>
        <w:t>D</w:t>
      </w:r>
      <w:r w:rsidR="002C3D45" w:rsidRPr="003C7F6C">
        <w:rPr>
          <w:rFonts w:ascii="Garamond" w:hAnsi="Garamond"/>
          <w:color w:val="000000" w:themeColor="text1"/>
          <w:sz w:val="24"/>
          <w:szCs w:val="24"/>
        </w:rPr>
        <w:t>b</w:t>
      </w:r>
      <w:r w:rsidRPr="003C7F6C">
        <w:rPr>
          <w:rFonts w:ascii="Garamond" w:hAnsi="Garamond"/>
          <w:color w:val="000000" w:themeColor="text1"/>
          <w:sz w:val="24"/>
          <w:szCs w:val="24"/>
        </w:rPr>
        <w:t>OrderD</w:t>
      </w:r>
      <w:r w:rsidR="002C3D45" w:rsidRPr="003C7F6C">
        <w:rPr>
          <w:rFonts w:ascii="Garamond" w:hAnsi="Garamond"/>
          <w:color w:val="000000" w:themeColor="text1"/>
          <w:sz w:val="24"/>
          <w:szCs w:val="24"/>
        </w:rPr>
        <w:t>ao</w:t>
      </w:r>
    </w:p>
    <w:p w14:paraId="4D403A75" w14:textId="579CB15B" w:rsidR="00207AD7" w:rsidRPr="002C3D45" w:rsidRDefault="0055502C" w:rsidP="007F5D44">
      <w:pPr>
        <w:pStyle w:val="Paragrafoelenco"/>
        <w:numPr>
          <w:ilvl w:val="0"/>
          <w:numId w:val="1"/>
        </w:numPr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2C3D45">
        <w:rPr>
          <w:rFonts w:ascii="Garamond" w:hAnsi="Garamond"/>
          <w:b/>
          <w:bCs/>
          <w:color w:val="000000" w:themeColor="text1"/>
          <w:sz w:val="24"/>
          <w:szCs w:val="24"/>
        </w:rPr>
        <w:t>Control</w:t>
      </w:r>
      <w:r w:rsidRPr="002C3D45">
        <w:rPr>
          <w:rFonts w:ascii="Garamond" w:hAnsi="Garamond"/>
          <w:b/>
          <w:bCs/>
          <w:color w:val="000000" w:themeColor="text1"/>
          <w:sz w:val="24"/>
          <w:szCs w:val="24"/>
        </w:rPr>
        <w:tab/>
      </w:r>
      <w:r w:rsidRPr="002C3D45">
        <w:rPr>
          <w:rFonts w:ascii="Garamond" w:hAnsi="Garamond"/>
          <w:b/>
          <w:bCs/>
          <w:color w:val="000000" w:themeColor="text1"/>
          <w:sz w:val="24"/>
          <w:szCs w:val="24"/>
        </w:rPr>
        <w:tab/>
      </w:r>
    </w:p>
    <w:p w14:paraId="314CD00B" w14:textId="0832E3B4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lastRenderedPageBreak/>
        <w:t>AddAdvisorServlet</w:t>
      </w:r>
    </w:p>
    <w:p w14:paraId="23562212" w14:textId="25AF764E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AddCarServlet</w:t>
      </w:r>
    </w:p>
    <w:p w14:paraId="575A578A" w14:textId="129A56E2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DeleteCarServlet</w:t>
      </w:r>
    </w:p>
    <w:p w14:paraId="4603E3BC" w14:textId="758D9F9F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UpdateCarServlet</w:t>
      </w:r>
    </w:p>
    <w:p w14:paraId="553193AB" w14:textId="47B60728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ViewAddAdvisorServlet</w:t>
      </w:r>
    </w:p>
    <w:p w14:paraId="2D3D647F" w14:textId="09BA8B34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ViewAddCarServlet</w:t>
      </w:r>
    </w:p>
    <w:p w14:paraId="547AF439" w14:textId="07D1CD46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ViewUpdateCarServlet</w:t>
      </w:r>
    </w:p>
    <w:p w14:paraId="16BC9A06" w14:textId="7DEDA75A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ClientsServlet</w:t>
      </w:r>
    </w:p>
    <w:p w14:paraId="213A2162" w14:textId="15FAB22C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EstimateManagementAdvisorServlet</w:t>
      </w:r>
    </w:p>
    <w:p w14:paraId="4D91FA7B" w14:textId="4CFB2072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EstimateStipulationServlet</w:t>
      </w:r>
    </w:p>
    <w:p w14:paraId="59188B81" w14:textId="3ED9F7F7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EstimateStipulationViewServlet</w:t>
      </w:r>
    </w:p>
    <w:p w14:paraId="4B0A9AAB" w14:textId="4C22F88F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HistoryAdvisorClientServlet</w:t>
      </w:r>
    </w:p>
    <w:p w14:paraId="74A6700C" w14:textId="0D5FD577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HistoryAdvisorServlet</w:t>
      </w:r>
    </w:p>
    <w:p w14:paraId="308CFA57" w14:textId="6B0DA74D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OrderManagement</w:t>
      </w:r>
      <w:r w:rsidR="002C3D45" w:rsidRPr="00BF230F">
        <w:rPr>
          <w:rFonts w:ascii="Garamond" w:hAnsi="Garamond"/>
          <w:color w:val="000000" w:themeColor="text1"/>
          <w:sz w:val="24"/>
          <w:szCs w:val="24"/>
        </w:rPr>
        <w:t>AdvisorS</w:t>
      </w:r>
      <w:r w:rsidRPr="00BF230F">
        <w:rPr>
          <w:rFonts w:ascii="Garamond" w:hAnsi="Garamond"/>
          <w:color w:val="000000" w:themeColor="text1"/>
          <w:sz w:val="24"/>
          <w:szCs w:val="24"/>
        </w:rPr>
        <w:t>ervlet</w:t>
      </w:r>
    </w:p>
    <w:p w14:paraId="14B4099C" w14:textId="05D82F09" w:rsidR="00FF5981" w:rsidRPr="00BF230F" w:rsidRDefault="00FF5981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OrderValidationServlet</w:t>
      </w:r>
    </w:p>
    <w:p w14:paraId="51911BB3" w14:textId="611A7675" w:rsidR="002C3D45" w:rsidRPr="00BF230F" w:rsidRDefault="002C3D45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OrderValidationViewServlet</w:t>
      </w:r>
    </w:p>
    <w:p w14:paraId="4F3F59F8" w14:textId="678DED60" w:rsidR="002C3D45" w:rsidRPr="00BF230F" w:rsidRDefault="002C3D45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ConfirmEstimateServlet</w:t>
      </w:r>
    </w:p>
    <w:p w14:paraId="4AD85FE7" w14:textId="1E742D54" w:rsidR="002C3D45" w:rsidRPr="00BF230F" w:rsidRDefault="002C3D45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ConfirmOrderServlet</w:t>
      </w:r>
    </w:p>
    <w:p w14:paraId="69FBA84F" w14:textId="10910C19" w:rsidR="002C3D45" w:rsidRPr="00BF230F" w:rsidRDefault="002C3D45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EstimateManagementClientServlet</w:t>
      </w:r>
    </w:p>
    <w:p w14:paraId="2789C831" w14:textId="59317BCE" w:rsidR="002C3D45" w:rsidRPr="00BF230F" w:rsidRDefault="002C3D45" w:rsidP="00FF5981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HistoryClientServlet</w:t>
      </w:r>
    </w:p>
    <w:p w14:paraId="71E979F2" w14:textId="46207B4D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OrderCheckoutServlet</w:t>
      </w:r>
    </w:p>
    <w:p w14:paraId="58A832F9" w14:textId="634210A5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OrderManagementClientServlet</w:t>
      </w:r>
    </w:p>
    <w:p w14:paraId="78858678" w14:textId="40DCF262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RequestEstimateServlet</w:t>
      </w:r>
    </w:p>
    <w:p w14:paraId="774B8139" w14:textId="3519FC15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SignInServlet</w:t>
      </w:r>
    </w:p>
    <w:p w14:paraId="40E8845A" w14:textId="60E476C9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ViewRequestEstimateServlet</w:t>
      </w:r>
    </w:p>
    <w:p w14:paraId="37ADEE3D" w14:textId="5742C750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ViewSignInServlet</w:t>
      </w:r>
    </w:p>
    <w:p w14:paraId="37E53ED3" w14:textId="6A5A21FD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FooterServlet</w:t>
      </w:r>
    </w:p>
    <w:p w14:paraId="1ED6CCE4" w14:textId="1CE62F5D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HeaderServlet</w:t>
      </w:r>
    </w:p>
    <w:p w14:paraId="45B3D3C8" w14:textId="4E3BF05E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ContattiServlet</w:t>
      </w:r>
    </w:p>
    <w:p w14:paraId="25F8CE2C" w14:textId="1C571DBE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FaqServlet</w:t>
      </w:r>
    </w:p>
    <w:p w14:paraId="4A502C67" w14:textId="607B75CF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HomePageServlet</w:t>
      </w:r>
    </w:p>
    <w:p w14:paraId="7B6370BE" w14:textId="6E0BA0D1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LoginServlet</w:t>
      </w:r>
    </w:p>
    <w:p w14:paraId="4F256923" w14:textId="2931876F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LogoutServlet</w:t>
      </w:r>
    </w:p>
    <w:p w14:paraId="6C257D32" w14:textId="3FE13E22" w:rsidR="002C3D45" w:rsidRPr="00BF230F" w:rsidRDefault="002C3D45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ResearchServlet</w:t>
      </w:r>
    </w:p>
    <w:p w14:paraId="3F19720C" w14:textId="51B93C7D" w:rsidR="002C3D45" w:rsidRPr="00BF230F" w:rsidRDefault="006D560E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ViewCarServlet</w:t>
      </w:r>
    </w:p>
    <w:p w14:paraId="4A52722F" w14:textId="3B996D85" w:rsidR="006D560E" w:rsidRPr="00BF230F" w:rsidRDefault="006D560E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ViewLoginServlet</w:t>
      </w:r>
    </w:p>
    <w:p w14:paraId="080B5DCA" w14:textId="41B9D807" w:rsidR="006D560E" w:rsidRPr="00BF230F" w:rsidRDefault="006D560E" w:rsidP="002C3D45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DailyChecker</w:t>
      </w:r>
    </w:p>
    <w:p w14:paraId="57563953" w14:textId="07224C30" w:rsidR="006D560E" w:rsidRPr="00BF230F" w:rsidRDefault="006D560E" w:rsidP="006D560E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MonthChecker</w:t>
      </w:r>
    </w:p>
    <w:p w14:paraId="49D17A78" w14:textId="47259EB7" w:rsidR="006D560E" w:rsidRPr="00BF230F" w:rsidRDefault="006D560E" w:rsidP="006D560E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EmailManager</w:t>
      </w:r>
    </w:p>
    <w:p w14:paraId="0946BAB6" w14:textId="4EE3BCA3" w:rsidR="006D560E" w:rsidRPr="00BF230F" w:rsidRDefault="006D560E" w:rsidP="006D560E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IdGenerator</w:t>
      </w:r>
    </w:p>
    <w:p w14:paraId="4DE3FD2D" w14:textId="535EAECA" w:rsidR="00207AD7" w:rsidRPr="00D42D90" w:rsidRDefault="006D560E" w:rsidP="007F5D44">
      <w:pPr>
        <w:pStyle w:val="Paragrafoelenco"/>
        <w:numPr>
          <w:ilvl w:val="1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BF230F">
        <w:rPr>
          <w:rFonts w:ascii="Garamond" w:hAnsi="Garamond"/>
          <w:color w:val="000000" w:themeColor="text1"/>
          <w:sz w:val="24"/>
          <w:szCs w:val="24"/>
        </w:rPr>
        <w:t>PasswordHashing</w:t>
      </w:r>
    </w:p>
    <w:p w14:paraId="51C5464B" w14:textId="5F9BE586" w:rsidR="0069091B" w:rsidRDefault="005F2F6B" w:rsidP="00D42D90">
      <w:pPr>
        <w:pStyle w:val="Titolo1"/>
        <w:pBdr>
          <w:bottom w:val="single" w:sz="4" w:space="1" w:color="D9E2F3" w:themeColor="accent1" w:themeTint="33"/>
        </w:pBdr>
        <w:spacing w:after="100" w:afterAutospacing="1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8" w:name="_Toc63113091"/>
      <w:r>
        <w:rPr>
          <w:rFonts w:ascii="Century Gothic" w:hAnsi="Century Gothic"/>
          <w:color w:val="1F3864" w:themeColor="accent1" w:themeShade="80"/>
          <w:sz w:val="36"/>
          <w:szCs w:val="36"/>
        </w:rPr>
        <w:t>4</w:t>
      </w:r>
      <w:r w:rsidR="0069091B">
        <w:rPr>
          <w:rFonts w:ascii="Century Gothic" w:hAnsi="Century Gothic"/>
          <w:color w:val="1F3864" w:themeColor="accent1" w:themeShade="80"/>
          <w:sz w:val="36"/>
          <w:szCs w:val="36"/>
        </w:rPr>
        <w:t xml:space="preserve">. Descrizione </w:t>
      </w:r>
      <w:r w:rsidR="001349D4">
        <w:rPr>
          <w:rFonts w:ascii="Century Gothic" w:hAnsi="Century Gothic"/>
          <w:color w:val="1F3864" w:themeColor="accent1" w:themeShade="80"/>
          <w:sz w:val="36"/>
          <w:szCs w:val="36"/>
        </w:rPr>
        <w:t>dell’</w:t>
      </w:r>
      <w:r w:rsidR="0069091B">
        <w:rPr>
          <w:rFonts w:ascii="Century Gothic" w:hAnsi="Century Gothic"/>
          <w:color w:val="1F3864" w:themeColor="accent1" w:themeShade="80"/>
          <w:sz w:val="36"/>
          <w:szCs w:val="36"/>
        </w:rPr>
        <w:t xml:space="preserve">esecuzione </w:t>
      </w:r>
      <w:r w:rsidR="001349D4">
        <w:rPr>
          <w:rFonts w:ascii="Century Gothic" w:hAnsi="Century Gothic"/>
          <w:color w:val="1F3864" w:themeColor="accent1" w:themeShade="80"/>
          <w:sz w:val="36"/>
          <w:szCs w:val="36"/>
        </w:rPr>
        <w:t xml:space="preserve">dei </w:t>
      </w:r>
      <w:r w:rsidR="0069091B">
        <w:rPr>
          <w:rFonts w:ascii="Century Gothic" w:hAnsi="Century Gothic"/>
          <w:color w:val="1F3864" w:themeColor="accent1" w:themeShade="80"/>
          <w:sz w:val="36"/>
          <w:szCs w:val="36"/>
        </w:rPr>
        <w:t>test</w:t>
      </w:r>
      <w:bookmarkEnd w:id="8"/>
    </w:p>
    <w:p w14:paraId="2EC883ED" w14:textId="692655C3" w:rsidR="003C7F6C" w:rsidRDefault="00E314D2" w:rsidP="005F2F6B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Per l’implementazio</w:t>
      </w:r>
      <w:r w:rsidR="00224382">
        <w:rPr>
          <w:rFonts w:ascii="Garamond" w:hAnsi="Garamond"/>
          <w:color w:val="000000" w:themeColor="text1"/>
          <w:sz w:val="24"/>
          <w:szCs w:val="24"/>
        </w:rPr>
        <w:t xml:space="preserve">ne dei Test di integrazione </w:t>
      </w:r>
      <w:r w:rsidR="00BF230F">
        <w:rPr>
          <w:rFonts w:ascii="Garamond" w:hAnsi="Garamond"/>
          <w:color w:val="000000" w:themeColor="text1"/>
          <w:sz w:val="24"/>
          <w:szCs w:val="24"/>
        </w:rPr>
        <w:t>abbiamo usato Mockito</w:t>
      </w:r>
      <w:r w:rsidR="00642E33">
        <w:rPr>
          <w:rFonts w:ascii="Garamond" w:hAnsi="Garamond"/>
          <w:color w:val="000000" w:themeColor="text1"/>
          <w:sz w:val="24"/>
          <w:szCs w:val="24"/>
        </w:rPr>
        <w:t>, un framework che permette di generare un Mock di una classe, dichiarandone il comportamento e facilitando alcuni tipi di test: è stato nel nostro caso principalmente utilizzato per simulare</w:t>
      </w:r>
      <w:r w:rsidR="00BF230F">
        <w:rPr>
          <w:rFonts w:ascii="Garamond" w:hAnsi="Garamond"/>
          <w:color w:val="000000" w:themeColor="text1"/>
          <w:sz w:val="24"/>
          <w:szCs w:val="24"/>
        </w:rPr>
        <w:t xml:space="preserve"> componenti impossibili da testare (come </w:t>
      </w:r>
      <w:r w:rsidR="00BF230F">
        <w:rPr>
          <w:rFonts w:ascii="Garamond" w:hAnsi="Garamond"/>
          <w:color w:val="000000" w:themeColor="text1"/>
          <w:sz w:val="24"/>
          <w:szCs w:val="24"/>
        </w:rPr>
        <w:lastRenderedPageBreak/>
        <w:t>HttpServletRequest, HttpServletResponse, HttpSession, ServletContext e RequestDispatcher)</w:t>
      </w:r>
      <w:r w:rsidR="00642E33">
        <w:rPr>
          <w:rFonts w:ascii="Garamond" w:hAnsi="Garamond"/>
          <w:color w:val="000000" w:themeColor="text1"/>
          <w:sz w:val="24"/>
          <w:szCs w:val="24"/>
        </w:rPr>
        <w:t>,</w:t>
      </w:r>
      <w:r w:rsidR="00BF230F">
        <w:rPr>
          <w:rFonts w:ascii="Garamond" w:hAnsi="Garamond"/>
          <w:color w:val="000000" w:themeColor="text1"/>
          <w:sz w:val="24"/>
          <w:szCs w:val="24"/>
        </w:rPr>
        <w:t xml:space="preserve"> utilizzando il ver</w:t>
      </w:r>
      <w:r w:rsidR="00642E33">
        <w:rPr>
          <w:rFonts w:ascii="Garamond" w:hAnsi="Garamond"/>
          <w:color w:val="000000" w:themeColor="text1"/>
          <w:sz w:val="24"/>
          <w:szCs w:val="24"/>
        </w:rPr>
        <w:t>o database ed includendo opportune funzioni di rollback per farlo tornare allo stato iniziale nei casi in cui vengono apportate modifiche.</w:t>
      </w:r>
    </w:p>
    <w:p w14:paraId="019DB5BD" w14:textId="0DFC4FBC" w:rsidR="003C7F6C" w:rsidRDefault="003C7F6C" w:rsidP="005F2F6B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Il precedente diagramma, per </w:t>
      </w:r>
      <w:r w:rsidR="00755269">
        <w:rPr>
          <w:rFonts w:ascii="Garamond" w:hAnsi="Garamond"/>
          <w:color w:val="000000" w:themeColor="text1"/>
          <w:sz w:val="24"/>
          <w:szCs w:val="24"/>
        </w:rPr>
        <w:t>una migliore visibilità,</w:t>
      </w:r>
      <w:r w:rsidR="00186E10">
        <w:rPr>
          <w:rFonts w:ascii="Garamond" w:hAnsi="Garamond"/>
          <w:color w:val="000000" w:themeColor="text1"/>
          <w:sz w:val="24"/>
          <w:szCs w:val="24"/>
        </w:rPr>
        <w:t xml:space="preserve"> è visionabile nel file </w:t>
      </w:r>
      <w:r w:rsidR="00186E10">
        <w:rPr>
          <w:rFonts w:ascii="Garamond" w:hAnsi="Garamond"/>
          <w:b/>
          <w:bCs/>
          <w:color w:val="000000" w:themeColor="text1"/>
          <w:sz w:val="24"/>
          <w:szCs w:val="24"/>
        </w:rPr>
        <w:t>C11_IntegrationTestPlanDiagram_EasyLease</w:t>
      </w:r>
      <w:r w:rsidR="00186E10">
        <w:rPr>
          <w:rFonts w:ascii="Garamond" w:hAnsi="Garamond"/>
          <w:color w:val="000000" w:themeColor="text1"/>
          <w:sz w:val="24"/>
          <w:szCs w:val="24"/>
        </w:rPr>
        <w:t xml:space="preserve"> ed</w:t>
      </w:r>
      <w:r w:rsidR="00755269">
        <w:rPr>
          <w:rFonts w:ascii="Garamond" w:hAnsi="Garamond"/>
          <w:color w:val="000000" w:themeColor="text1"/>
          <w:sz w:val="24"/>
          <w:szCs w:val="24"/>
        </w:rPr>
        <w:t xml:space="preserve"> è stato caricato su Google Drive</w:t>
      </w:r>
      <w:r w:rsidR="00186E10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755269">
        <w:rPr>
          <w:rFonts w:ascii="Garamond" w:hAnsi="Garamond"/>
          <w:color w:val="000000" w:themeColor="text1"/>
          <w:sz w:val="24"/>
          <w:szCs w:val="24"/>
        </w:rPr>
        <w:t>al seguente link:</w:t>
      </w:r>
    </w:p>
    <w:p w14:paraId="62C5258B" w14:textId="045BAC93" w:rsidR="003C7F6C" w:rsidRPr="00755269" w:rsidRDefault="00117A57" w:rsidP="007162AB">
      <w:pPr>
        <w:spacing w:line="360" w:lineRule="auto"/>
        <w:rPr>
          <w:rFonts w:ascii="Garamond" w:hAnsi="Garamond"/>
          <w:color w:val="1F3864" w:themeColor="accent1" w:themeShade="80"/>
          <w:sz w:val="24"/>
          <w:szCs w:val="24"/>
        </w:rPr>
      </w:pPr>
      <w:hyperlink r:id="rId9" w:history="1">
        <w:r w:rsidR="00D42D90" w:rsidRPr="00755269">
          <w:rPr>
            <w:rStyle w:val="Collegamentoipertestuale"/>
            <w:rFonts w:ascii="Garamond" w:hAnsi="Garamond"/>
            <w:sz w:val="24"/>
            <w:szCs w:val="24"/>
          </w:rPr>
          <w:t>https://drive.google.com/file/d/1l-PEV6zQjY9F63Ck6Cpb7tubeuZNtCMX/view?usp=sharing</w:t>
        </w:r>
      </w:hyperlink>
      <w:r w:rsidR="00D42D90">
        <w:rPr>
          <w:rFonts w:ascii="Garamond" w:hAnsi="Garamond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55AB2F" wp14:editId="20BD86C9">
            <wp:simplePos x="0" y="0"/>
            <wp:positionH relativeFrom="margin">
              <wp:align>right</wp:align>
            </wp:positionH>
            <wp:positionV relativeFrom="paragraph">
              <wp:posOffset>528777</wp:posOffset>
            </wp:positionV>
            <wp:extent cx="611505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3" y="21538"/>
                <wp:lineTo x="21533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1E85C8" w14:textId="52A6C44A" w:rsidR="00207AD7" w:rsidRDefault="005F2F6B" w:rsidP="00D42D90">
      <w:pPr>
        <w:pStyle w:val="Titolo1"/>
        <w:pBdr>
          <w:bottom w:val="single" w:sz="4" w:space="1" w:color="D9E2F3" w:themeColor="accent1" w:themeTint="33"/>
        </w:pBdr>
        <w:spacing w:after="100" w:afterAutospacing="1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bookmarkStart w:id="9" w:name="_Toc63113092"/>
      <w:r>
        <w:rPr>
          <w:rFonts w:ascii="Century Gothic" w:hAnsi="Century Gothic"/>
          <w:color w:val="1F3864" w:themeColor="accent1" w:themeShade="80"/>
          <w:sz w:val="36"/>
          <w:szCs w:val="36"/>
        </w:rPr>
        <w:t>5</w:t>
      </w:r>
      <w:r w:rsidR="00207AD7">
        <w:rPr>
          <w:rFonts w:ascii="Century Gothic" w:hAnsi="Century Gothic"/>
          <w:color w:val="1F3864" w:themeColor="accent1" w:themeShade="80"/>
          <w:sz w:val="36"/>
          <w:szCs w:val="36"/>
        </w:rPr>
        <w:t>. Pass/Fail Criteria</w:t>
      </w:r>
      <w:bookmarkEnd w:id="9"/>
    </w:p>
    <w:p w14:paraId="3719B416" w14:textId="6F077BF4" w:rsidR="00207AD7" w:rsidRDefault="005F2F6B" w:rsidP="007F5D44">
      <w:pPr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L’esito dei test sarà Passed se </w:t>
      </w:r>
      <w:r w:rsidR="00DF1597">
        <w:rPr>
          <w:rFonts w:ascii="Garamond" w:hAnsi="Garamond"/>
          <w:color w:val="000000" w:themeColor="text1"/>
          <w:sz w:val="24"/>
          <w:szCs w:val="24"/>
        </w:rPr>
        <w:t>il loro risultato atteso non corrisponde a quello ottenuto con il testing, identificando dunque dei malfunzionamenti</w:t>
      </w:r>
      <w:r w:rsidR="00603E92">
        <w:rPr>
          <w:rFonts w:ascii="Garamond" w:hAnsi="Garamond"/>
          <w:color w:val="000000" w:themeColor="text1"/>
          <w:sz w:val="24"/>
          <w:szCs w:val="24"/>
        </w:rPr>
        <w:t>, mentre sarà Failed se i due risultati corrispondono e non vengono dunque riscontrati errori.</w:t>
      </w:r>
    </w:p>
    <w:p w14:paraId="616E2706" w14:textId="081940C6" w:rsidR="00603E92" w:rsidRDefault="00603E92" w:rsidP="00603E92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Verrà considerato valido un testing completo che rispetta le seguenti caratteristiche:</w:t>
      </w:r>
    </w:p>
    <w:p w14:paraId="2E7A7F78" w14:textId="5FB8F778" w:rsidR="00603E92" w:rsidRDefault="00603E92" w:rsidP="00603E92">
      <w:pPr>
        <w:pStyle w:val="Paragrafoelenco"/>
        <w:numPr>
          <w:ilvl w:val="0"/>
          <w:numId w:val="3"/>
        </w:numPr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Raggiungimento di una branch coverage pari o superiore al 75%</w:t>
      </w:r>
    </w:p>
    <w:p w14:paraId="34442B7E" w14:textId="2FB908C7" w:rsidR="003C7F6C" w:rsidRPr="003C7F6C" w:rsidRDefault="002D1403" w:rsidP="003C7F6C">
      <w:pPr>
        <w:pStyle w:val="Paragrafoelenco"/>
        <w:numPr>
          <w:ilvl w:val="0"/>
          <w:numId w:val="3"/>
        </w:numPr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Testing di tutte le funzionalità indicate come ad </w:t>
      </w:r>
      <w:r w:rsidR="003C7F6C">
        <w:rPr>
          <w:rFonts w:ascii="Garamond" w:hAnsi="Garamond"/>
          <w:color w:val="000000" w:themeColor="text1"/>
          <w:sz w:val="24"/>
          <w:szCs w:val="24"/>
        </w:rPr>
        <w:t>Alta Priorità</w:t>
      </w:r>
    </w:p>
    <w:sectPr w:rsidR="003C7F6C" w:rsidRPr="003C7F6C" w:rsidSect="00C448F6">
      <w:headerReference w:type="default" r:id="rId11"/>
      <w:footerReference w:type="default" r:id="rId12"/>
      <w:pgSz w:w="11906" w:h="16838"/>
      <w:pgMar w:top="166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1DD1A" w14:textId="77777777" w:rsidR="00117A57" w:rsidRDefault="00117A57" w:rsidP="008E190A">
      <w:pPr>
        <w:spacing w:after="0" w:line="240" w:lineRule="auto"/>
      </w:pPr>
      <w:r>
        <w:separator/>
      </w:r>
    </w:p>
  </w:endnote>
  <w:endnote w:type="continuationSeparator" w:id="0">
    <w:p w14:paraId="575F2ED9" w14:textId="77777777" w:rsidR="00117A57" w:rsidRDefault="00117A57" w:rsidP="008E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FD774" w14:textId="4AD93DFE" w:rsidR="00CB5CFE" w:rsidRPr="0019677D" w:rsidRDefault="00361B99" w:rsidP="00CB5CFE">
    <w:pPr>
      <w:tabs>
        <w:tab w:val="left" w:pos="375"/>
        <w:tab w:val="center" w:pos="4550"/>
        <w:tab w:val="left" w:pos="5818"/>
        <w:tab w:val="right" w:pos="937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ITP – Integration Test Plan</w:t>
    </w:r>
    <w:r w:rsidR="00CB5CFE"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="00CB5CFE"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="00CB5CFE"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="00CB5CFE" w:rsidRPr="0088005E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Pag.</w:t>
    </w:r>
    <w:r w:rsidR="00CB5CFE"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="00CB5CFE"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instrText>PAGE   \* MERGEFORMAT</w:instrTex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74FD8" w14:textId="77777777" w:rsidR="00117A57" w:rsidRDefault="00117A57" w:rsidP="008E190A">
      <w:pPr>
        <w:spacing w:after="0" w:line="240" w:lineRule="auto"/>
      </w:pPr>
      <w:r>
        <w:separator/>
      </w:r>
    </w:p>
  </w:footnote>
  <w:footnote w:type="continuationSeparator" w:id="0">
    <w:p w14:paraId="4C2B2560" w14:textId="77777777" w:rsidR="00117A57" w:rsidRDefault="00117A57" w:rsidP="008E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569C" w14:textId="1E4CA0F1" w:rsidR="00322986" w:rsidRPr="00322986" w:rsidRDefault="008E190A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3679846D" wp14:editId="3C1406A9">
          <wp:simplePos x="0" y="0"/>
          <wp:positionH relativeFrom="margin">
            <wp:align>left</wp:align>
          </wp:positionH>
          <wp:positionV relativeFrom="topMargin">
            <wp:posOffset>137675</wp:posOffset>
          </wp:positionV>
          <wp:extent cx="867600" cy="867600"/>
          <wp:effectExtent l="0" t="0" r="8890" b="8890"/>
          <wp:wrapSquare wrapText="right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2986" w:rsidRPr="00322986">
      <w:rPr>
        <w:rFonts w:ascii="Garamond" w:hAnsi="Garamond"/>
        <w:sz w:val="24"/>
        <w:szCs w:val="24"/>
      </w:rPr>
      <w:t xml:space="preserve">Laurea </w:t>
    </w:r>
    <w:r w:rsidR="00361B99">
      <w:rPr>
        <w:rFonts w:ascii="Garamond" w:hAnsi="Garamond"/>
        <w:sz w:val="24"/>
        <w:szCs w:val="24"/>
      </w:rPr>
      <w:t>Triennale</w:t>
    </w:r>
    <w:r w:rsidR="00322986" w:rsidRPr="00322986">
      <w:rPr>
        <w:rFonts w:ascii="Garamond" w:hAnsi="Garamond"/>
        <w:sz w:val="24"/>
        <w:szCs w:val="24"/>
      </w:rPr>
      <w:t xml:space="preserve"> in informatica- Università di Salerno</w:t>
    </w:r>
  </w:p>
  <w:p w14:paraId="31B6E3E8" w14:textId="610C2559" w:rsidR="008E190A" w:rsidRPr="00322986" w:rsidRDefault="00322986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322986">
      <w:rPr>
        <w:rFonts w:ascii="Garamond" w:hAnsi="Garamond"/>
        <w:sz w:val="24"/>
        <w:szCs w:val="24"/>
      </w:rPr>
      <w:t xml:space="preserve">Corso di </w:t>
    </w:r>
    <w:r w:rsidR="00361B99">
      <w:rPr>
        <w:rFonts w:ascii="Garamond" w:hAnsi="Garamond"/>
        <w:i/>
        <w:iCs/>
        <w:sz w:val="24"/>
        <w:szCs w:val="24"/>
      </w:rPr>
      <w:t>Ingegneria del Software</w:t>
    </w:r>
    <w:r w:rsidRPr="00322986">
      <w:rPr>
        <w:rFonts w:ascii="Garamond" w:hAnsi="Garamond"/>
        <w:sz w:val="24"/>
        <w:szCs w:val="24"/>
      </w:rPr>
      <w:t xml:space="preserve"> –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83882"/>
    <w:multiLevelType w:val="hybridMultilevel"/>
    <w:tmpl w:val="476ED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337E3"/>
    <w:multiLevelType w:val="hybridMultilevel"/>
    <w:tmpl w:val="7820D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65A2"/>
    <w:multiLevelType w:val="hybridMultilevel"/>
    <w:tmpl w:val="7DA45B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A"/>
    <w:rsid w:val="00031A24"/>
    <w:rsid w:val="000933F7"/>
    <w:rsid w:val="000E4DBC"/>
    <w:rsid w:val="00117A57"/>
    <w:rsid w:val="001349D4"/>
    <w:rsid w:val="00141A5B"/>
    <w:rsid w:val="00186E10"/>
    <w:rsid w:val="0019677D"/>
    <w:rsid w:val="001B26C2"/>
    <w:rsid w:val="001F31A2"/>
    <w:rsid w:val="00207AD7"/>
    <w:rsid w:val="00224382"/>
    <w:rsid w:val="002509E2"/>
    <w:rsid w:val="00280A62"/>
    <w:rsid w:val="002C3D45"/>
    <w:rsid w:val="002D1403"/>
    <w:rsid w:val="00307720"/>
    <w:rsid w:val="00322986"/>
    <w:rsid w:val="0032785B"/>
    <w:rsid w:val="00337906"/>
    <w:rsid w:val="003434BF"/>
    <w:rsid w:val="00361B99"/>
    <w:rsid w:val="003B75E6"/>
    <w:rsid w:val="003C7F6C"/>
    <w:rsid w:val="003D1F10"/>
    <w:rsid w:val="003F3D7F"/>
    <w:rsid w:val="00420DE9"/>
    <w:rsid w:val="00490656"/>
    <w:rsid w:val="004C4599"/>
    <w:rsid w:val="00545E55"/>
    <w:rsid w:val="0055502C"/>
    <w:rsid w:val="005B55D0"/>
    <w:rsid w:val="005D3B9E"/>
    <w:rsid w:val="005F2F6B"/>
    <w:rsid w:val="005F41DA"/>
    <w:rsid w:val="00603E92"/>
    <w:rsid w:val="00630B1C"/>
    <w:rsid w:val="00642E33"/>
    <w:rsid w:val="0069091B"/>
    <w:rsid w:val="00692467"/>
    <w:rsid w:val="006B393C"/>
    <w:rsid w:val="006D560E"/>
    <w:rsid w:val="00711CEA"/>
    <w:rsid w:val="007162AB"/>
    <w:rsid w:val="007167C9"/>
    <w:rsid w:val="00755269"/>
    <w:rsid w:val="00760C9C"/>
    <w:rsid w:val="007C7CA2"/>
    <w:rsid w:val="007F5D44"/>
    <w:rsid w:val="008125F2"/>
    <w:rsid w:val="00814329"/>
    <w:rsid w:val="00823E90"/>
    <w:rsid w:val="00850279"/>
    <w:rsid w:val="00877637"/>
    <w:rsid w:val="0088005E"/>
    <w:rsid w:val="008E190A"/>
    <w:rsid w:val="00950E21"/>
    <w:rsid w:val="00A3338B"/>
    <w:rsid w:val="00A90287"/>
    <w:rsid w:val="00AC23AF"/>
    <w:rsid w:val="00AE33F2"/>
    <w:rsid w:val="00BE49CA"/>
    <w:rsid w:val="00BE7332"/>
    <w:rsid w:val="00BF230F"/>
    <w:rsid w:val="00BF5AEE"/>
    <w:rsid w:val="00C448F6"/>
    <w:rsid w:val="00C51FA3"/>
    <w:rsid w:val="00C706F5"/>
    <w:rsid w:val="00CA0AE4"/>
    <w:rsid w:val="00CB5CFE"/>
    <w:rsid w:val="00CD43F5"/>
    <w:rsid w:val="00CF7C7A"/>
    <w:rsid w:val="00D42D90"/>
    <w:rsid w:val="00D763F5"/>
    <w:rsid w:val="00D92B4B"/>
    <w:rsid w:val="00DA2DF7"/>
    <w:rsid w:val="00DF1597"/>
    <w:rsid w:val="00E314D2"/>
    <w:rsid w:val="00E7360C"/>
    <w:rsid w:val="00ED5794"/>
    <w:rsid w:val="00EE6B25"/>
    <w:rsid w:val="00F044F8"/>
    <w:rsid w:val="00F50C2D"/>
    <w:rsid w:val="00FC58B6"/>
    <w:rsid w:val="00FC7660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525C2"/>
  <w15:chartTrackingRefBased/>
  <w15:docId w15:val="{7EE8F667-B858-4871-B1E8-23AF913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4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190A"/>
  </w:style>
  <w:style w:type="paragraph" w:styleId="Pidipagina">
    <w:name w:val="footer"/>
    <w:basedOn w:val="Normale"/>
    <w:link w:val="Pidipagina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190A"/>
  </w:style>
  <w:style w:type="table" w:styleId="Tabellagriglia5scura-colore1">
    <w:name w:val="Grid Table 5 Dark Accent 1"/>
    <w:basedOn w:val="Tabellanormale"/>
    <w:uiPriority w:val="50"/>
    <w:rsid w:val="00CF7C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03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1A24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31A24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31A24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3434BF"/>
    <w:pPr>
      <w:spacing w:after="100"/>
      <w:jc w:val="both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50C2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C7CA2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75526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269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42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l-PEV6zQjY9F63Ck6Cpb7tubeuZNtCMX/view?usp=shar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229C-642F-42EF-80F5-E4071D5B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MORI</cp:lastModifiedBy>
  <cp:revision>18</cp:revision>
  <dcterms:created xsi:type="dcterms:W3CDTF">2020-11-20T08:45:00Z</dcterms:created>
  <dcterms:modified xsi:type="dcterms:W3CDTF">2021-02-01T22:08:00Z</dcterms:modified>
</cp:coreProperties>
</file>