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448B92" w14:textId="77779739" w:rsidR="00191A55" w:rsidRDefault="00191A55" w:rsidP="00191A55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Condizione limite</w:t>
      </w:r>
    </w:p>
    <w:p w14:paraId="41F15773" w14:textId="3AA0C743" w:rsidR="00191A55" w:rsidRPr="0091275F" w:rsidRDefault="0091275F" w:rsidP="00191A55">
      <w:pPr>
        <w:spacing w:after="0"/>
        <w:rPr>
          <w:b/>
          <w:bCs/>
          <w:sz w:val="24"/>
          <w:szCs w:val="24"/>
        </w:rPr>
      </w:pPr>
      <w:r w:rsidRPr="0091275F">
        <w:rPr>
          <w:b/>
          <w:bCs/>
          <w:sz w:val="24"/>
          <w:szCs w:val="24"/>
        </w:rPr>
        <w:t>Start-up</w:t>
      </w:r>
    </w:p>
    <w:p w14:paraId="199E7DFD" w14:textId="7F2DF226" w:rsidR="0091275F" w:rsidRDefault="0091275F" w:rsidP="00191A55">
      <w:pPr>
        <w:spacing w:after="0"/>
      </w:pPr>
      <w:r>
        <w:t xml:space="preserve">La fase di avvio del sistema prevede l’accensione del server sul quale è installata la piattaforma, nel nostro caso Apache Tomcat, e l’avvio del DBMS (MySQL) per poter accedere alle risorse salvate nel database. Successivamente viene effettuata la connessione al DBMS attraverso il driver JDBC, e viene comunicato al gestore che </w:t>
      </w:r>
      <w:proofErr w:type="gramStart"/>
      <w:r w:rsidR="003F3950">
        <w:t>lo startup</w:t>
      </w:r>
      <w:proofErr w:type="gramEnd"/>
      <w:r>
        <w:t xml:space="preserve"> è stato concluso con successo.</w:t>
      </w:r>
    </w:p>
    <w:p w14:paraId="3B29F9CB" w14:textId="5460C72C" w:rsidR="0091275F" w:rsidRDefault="0091275F" w:rsidP="00191A55">
      <w:pPr>
        <w:spacing w:after="0"/>
      </w:pPr>
    </w:p>
    <w:p w14:paraId="1FC5C871" w14:textId="088CB59E" w:rsidR="0091275F" w:rsidRDefault="0091275F" w:rsidP="00191A55">
      <w:pPr>
        <w:spacing w:after="0"/>
        <w:rPr>
          <w:b/>
          <w:bCs/>
        </w:rPr>
      </w:pPr>
      <w:r w:rsidRPr="0091275F">
        <w:rPr>
          <w:b/>
          <w:bCs/>
        </w:rPr>
        <w:t>Terminazione</w:t>
      </w:r>
    </w:p>
    <w:p w14:paraId="3A4D0AAF" w14:textId="43696BC2" w:rsidR="0091275F" w:rsidRDefault="003F3950" w:rsidP="00191A55">
      <w:pPr>
        <w:spacing w:after="0"/>
      </w:pPr>
      <w:r>
        <w:t xml:space="preserve">Il server ed il relativo DBMS può essere spento in caso di guasti o di manutenzione. Per far ciò il tecnico che ha accesso al sistema spegne prima il servizio MySQL che si connette al database e successivamente il container </w:t>
      </w:r>
      <w:r w:rsidR="003D7594">
        <w:t>del</w:t>
      </w:r>
      <w:r>
        <w:t xml:space="preserve"> Web Server. Quando ciò avviene con successo tutte le risorse occupate in precedenza vengono deallocate e nessun utente può connettersi al sistema finché non verrà riavviato.</w:t>
      </w:r>
    </w:p>
    <w:p w14:paraId="1E155B11" w14:textId="34536941" w:rsidR="003D7594" w:rsidRDefault="003D7594" w:rsidP="00191A55">
      <w:pPr>
        <w:spacing w:after="0"/>
      </w:pPr>
    </w:p>
    <w:p w14:paraId="7EF9A06D" w14:textId="755AB9DD" w:rsidR="003D7594" w:rsidRDefault="003D7594" w:rsidP="00191A55">
      <w:pPr>
        <w:spacing w:after="0"/>
      </w:pPr>
      <w:r>
        <w:rPr>
          <w:b/>
          <w:bCs/>
        </w:rPr>
        <w:t>Fallimento</w:t>
      </w:r>
    </w:p>
    <w:p w14:paraId="4D0B2277" w14:textId="0A5C83E8" w:rsidR="0091275F" w:rsidRDefault="003D7594" w:rsidP="003D7594">
      <w:pPr>
        <w:spacing w:after="0"/>
      </w:pPr>
      <w:r>
        <w:t>Il sistema “</w:t>
      </w:r>
      <w:proofErr w:type="spellStart"/>
      <w:r>
        <w:t>EasyLease</w:t>
      </w:r>
      <w:proofErr w:type="spellEnd"/>
      <w:r>
        <w:t>” potrebbe incorrere in vari scenari di fallimenti, che riguardano sia l’hardware che il software:</w:t>
      </w:r>
    </w:p>
    <w:p w14:paraId="1A3D2251" w14:textId="59B5E276" w:rsidR="003D7594" w:rsidRDefault="003D7594" w:rsidP="003D7594">
      <w:pPr>
        <w:pStyle w:val="Paragrafoelenco"/>
        <w:numPr>
          <w:ilvl w:val="0"/>
          <w:numId w:val="2"/>
        </w:numPr>
        <w:spacing w:after="0"/>
      </w:pPr>
      <w:r>
        <w:t>Fallimento hardware</w:t>
      </w:r>
    </w:p>
    <w:p w14:paraId="31BDA8B4" w14:textId="3EE39205" w:rsidR="003D7594" w:rsidRDefault="003D7594" w:rsidP="003D7594">
      <w:pPr>
        <w:pStyle w:val="Paragrafoelenco"/>
        <w:numPr>
          <w:ilvl w:val="1"/>
          <w:numId w:val="2"/>
        </w:numPr>
        <w:spacing w:after="0"/>
      </w:pPr>
      <w:r>
        <w:t>In caso di malfunzionamenti dei dischi sulla quale sono memorizzati i dati persistenti del sistema, non è prevista alcuna strategia per il backup e il successivo ripristino dei dati.</w:t>
      </w:r>
    </w:p>
    <w:p w14:paraId="3B65914C" w14:textId="5121A1B0" w:rsidR="003D7594" w:rsidRDefault="003D7594" w:rsidP="003D7594">
      <w:pPr>
        <w:pStyle w:val="Paragrafoelenco"/>
        <w:numPr>
          <w:ilvl w:val="0"/>
          <w:numId w:val="2"/>
        </w:numPr>
        <w:spacing w:after="0"/>
      </w:pPr>
      <w:r>
        <w:t>Fallimento dell’ambiente di esecuzione</w:t>
      </w:r>
    </w:p>
    <w:p w14:paraId="1244B4AF" w14:textId="59659F27" w:rsidR="003D7594" w:rsidRDefault="003D7594" w:rsidP="003D7594">
      <w:pPr>
        <w:pStyle w:val="Paragrafoelenco"/>
        <w:numPr>
          <w:ilvl w:val="1"/>
          <w:numId w:val="2"/>
        </w:numPr>
        <w:spacing w:after="0"/>
      </w:pPr>
      <w:r>
        <w:t>In caso di interruzioni dovute a cali di tensione o errori del sistema operativo dove è in esecuzione il sistema, non vi è nessuna strategia che garantisce l’operabilità della piattaforma in queste condizioni.</w:t>
      </w:r>
    </w:p>
    <w:p w14:paraId="2A9792FB" w14:textId="3B80D9A1" w:rsidR="003D7594" w:rsidRDefault="006F029F" w:rsidP="003D7594">
      <w:pPr>
        <w:pStyle w:val="Paragrafoelenco"/>
        <w:numPr>
          <w:ilvl w:val="0"/>
          <w:numId w:val="2"/>
        </w:numPr>
        <w:spacing w:after="0"/>
      </w:pPr>
      <w:r>
        <w:t>Fallimento del software</w:t>
      </w:r>
    </w:p>
    <w:p w14:paraId="5929CE5A" w14:textId="582FDC26" w:rsidR="006F029F" w:rsidRPr="0091275F" w:rsidRDefault="006F029F" w:rsidP="006F029F">
      <w:pPr>
        <w:pStyle w:val="Paragrafoelenco"/>
        <w:numPr>
          <w:ilvl w:val="1"/>
          <w:numId w:val="2"/>
        </w:numPr>
        <w:spacing w:after="0"/>
      </w:pPr>
      <w:r>
        <w:t>In caso vi siano dei problemi quali l’impossibilità di collegamento al database, il sistema mostrerà all’utente una schermata che riporta il rilevamento dell’errore riscontrato.</w:t>
      </w:r>
    </w:p>
    <w:sectPr w:rsidR="006F029F" w:rsidRPr="0091275F" w:rsidSect="00191A55">
      <w:pgSz w:w="11906" w:h="16838"/>
      <w:pgMar w:top="568" w:right="566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593E31"/>
    <w:multiLevelType w:val="hybridMultilevel"/>
    <w:tmpl w:val="573290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0C2965"/>
    <w:multiLevelType w:val="hybridMultilevel"/>
    <w:tmpl w:val="9DB0E7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30E"/>
    <w:rsid w:val="00191A55"/>
    <w:rsid w:val="003D7594"/>
    <w:rsid w:val="003F3950"/>
    <w:rsid w:val="004338F0"/>
    <w:rsid w:val="0050030E"/>
    <w:rsid w:val="006F029F"/>
    <w:rsid w:val="00912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40EB1"/>
  <w15:chartTrackingRefBased/>
  <w15:docId w15:val="{7BE9F86E-62C4-478D-9FA7-E29FE290C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D75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SARRO</dc:creator>
  <cp:keywords/>
  <dc:description/>
  <cp:lastModifiedBy>ANTONIO SARRO</cp:lastModifiedBy>
  <cp:revision>3</cp:revision>
  <dcterms:created xsi:type="dcterms:W3CDTF">2020-11-29T14:52:00Z</dcterms:created>
  <dcterms:modified xsi:type="dcterms:W3CDTF">2020-11-29T15:49:00Z</dcterms:modified>
</cp:coreProperties>
</file>