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101239" w14:textId="1417060C" w:rsidR="00AE0ACA" w:rsidRDefault="00AE0ACA">
      <w:r>
        <w:t>New Design: 3934 is a redesign of 226</w:t>
      </w:r>
      <w:r w:rsidR="00C634C3">
        <w:t>8</w:t>
      </w:r>
      <w:r w:rsidR="004443B3">
        <w:t xml:space="preserve"> (K3)</w:t>
      </w:r>
      <w:r>
        <w:t xml:space="preserve">. </w:t>
      </w:r>
    </w:p>
    <w:p w14:paraId="40A0C304" w14:textId="63D7B61B" w:rsidR="00B338B4" w:rsidRDefault="00AE0ACA">
      <w:r>
        <w:t xml:space="preserve">The </w:t>
      </w:r>
      <w:r w:rsidR="004443B3">
        <w:t>226</w:t>
      </w:r>
      <w:r w:rsidR="00C634C3">
        <w:t>8</w:t>
      </w:r>
      <w:r w:rsidR="004443B3">
        <w:t xml:space="preserve"> (K3)</w:t>
      </w:r>
      <w:r>
        <w:t xml:space="preserve"> is </w:t>
      </w:r>
      <w:r w:rsidR="00A97B82">
        <w:t>an aggressive design</w:t>
      </w:r>
      <w:r w:rsidR="00A97B82">
        <w:t>. It’s fast but</w:t>
      </w:r>
      <w:r>
        <w:t xml:space="preserve"> does not reliably make TD. The failure mechanism</w:t>
      </w:r>
      <w:r w:rsidR="003663E4">
        <w:t xml:space="preserve"> of the </w:t>
      </w:r>
      <w:r w:rsidR="004443B3">
        <w:t>226</w:t>
      </w:r>
      <w:r w:rsidR="00C634C3">
        <w:t>8</w:t>
      </w:r>
      <w:r w:rsidR="004443B3">
        <w:t xml:space="preserve"> (K3)</w:t>
      </w:r>
      <w:r w:rsidR="003663E4">
        <w:t xml:space="preserve"> </w:t>
      </w:r>
      <w:r>
        <w:t xml:space="preserve">is the </w:t>
      </w:r>
      <w:r w:rsidR="00B338B4">
        <w:t>shear</w:t>
      </w:r>
      <w:r>
        <w:t xml:space="preserve"> strength of the PDC cutters </w:t>
      </w:r>
      <w:r w:rsidR="001011CA">
        <w:t xml:space="preserve">located </w:t>
      </w:r>
      <w:r>
        <w:t xml:space="preserve">on the </w:t>
      </w:r>
      <w:r w:rsidR="001011CA">
        <w:t xml:space="preserve">nose and taper of the </w:t>
      </w:r>
      <w:r>
        <w:t>primary blades. The</w:t>
      </w:r>
      <w:r w:rsidR="003663E4">
        <w:t xml:space="preserve"> </w:t>
      </w:r>
      <w:r>
        <w:t>focus</w:t>
      </w:r>
      <w:r w:rsidR="003663E4">
        <w:t xml:space="preserve"> of the redesign </w:t>
      </w:r>
      <w:r>
        <w:t xml:space="preserve">is to </w:t>
      </w:r>
      <w:r w:rsidR="00B338B4">
        <w:t xml:space="preserve">minimize the shear forces exerted on the </w:t>
      </w:r>
      <w:r w:rsidR="00A97B82">
        <w:t xml:space="preserve">primary </w:t>
      </w:r>
      <w:r w:rsidR="00B338B4">
        <w:t>cutter</w:t>
      </w:r>
      <w:r w:rsidR="00A97B82">
        <w:t>s</w:t>
      </w:r>
      <w:r w:rsidR="00B338B4">
        <w:t xml:space="preserve"> without taking away from the aggressiveness of the original design. We added steel </w:t>
      </w:r>
      <w:r w:rsidR="001011CA">
        <w:t>support to</w:t>
      </w:r>
      <w:r w:rsidR="00B338B4">
        <w:t xml:space="preserve"> </w:t>
      </w:r>
      <w:r w:rsidR="00A97B82">
        <w:t>the base of each</w:t>
      </w:r>
      <w:r w:rsidR="00B338B4">
        <w:t xml:space="preserve"> PDC</w:t>
      </w:r>
      <w:r w:rsidR="004423EF">
        <w:t xml:space="preserve">.  </w:t>
      </w:r>
      <w:r w:rsidR="00B338B4">
        <w:t>We</w:t>
      </w:r>
      <w:r w:rsidR="00A97B82">
        <w:t xml:space="preserve"> </w:t>
      </w:r>
      <w:r w:rsidR="004423EF">
        <w:t xml:space="preserve">have </w:t>
      </w:r>
      <w:r w:rsidR="00A97B82">
        <w:t xml:space="preserve">adjusted the direction of </w:t>
      </w:r>
      <w:r w:rsidR="00775C0E">
        <w:t>the</w:t>
      </w:r>
      <w:r w:rsidR="00A97B82">
        <w:t xml:space="preserve"> </w:t>
      </w:r>
      <w:r w:rsidR="003663E4">
        <w:t xml:space="preserve">PDC </w:t>
      </w:r>
      <w:r w:rsidR="00A97B82">
        <w:t>force vector</w:t>
      </w:r>
      <w:r w:rsidR="00775C0E">
        <w:t>s</w:t>
      </w:r>
      <w:r w:rsidR="00A97B82">
        <w:t xml:space="preserve"> </w:t>
      </w:r>
      <w:r w:rsidR="001011CA">
        <w:t xml:space="preserve">to decrease </w:t>
      </w:r>
      <w:r w:rsidR="00775C0E">
        <w:t>torque</w:t>
      </w:r>
      <w:r w:rsidR="004423EF">
        <w:t xml:space="preserve"> on the primary cutters</w:t>
      </w:r>
      <w:r w:rsidR="001011CA">
        <w:t xml:space="preserve"> </w:t>
      </w:r>
      <w:r w:rsidR="00775C0E">
        <w:t xml:space="preserve">(the </w:t>
      </w:r>
      <w:r w:rsidR="001011CA">
        <w:t>force</w:t>
      </w:r>
      <w:r w:rsidR="00775C0E">
        <w:t xml:space="preserve"> </w:t>
      </w:r>
      <w:r w:rsidR="00CF6467">
        <w:t xml:space="preserve">responsible </w:t>
      </w:r>
      <w:r w:rsidR="007F3B89">
        <w:t>for</w:t>
      </w:r>
      <w:r w:rsidR="00CF6467">
        <w:t xml:space="preserve"> </w:t>
      </w:r>
      <w:r w:rsidR="00775C0E">
        <w:t xml:space="preserve">shearing the </w:t>
      </w:r>
      <w:r w:rsidR="004423EF">
        <w:t xml:space="preserve">primary </w:t>
      </w:r>
      <w:r w:rsidR="00775C0E">
        <w:t>cutters</w:t>
      </w:r>
      <w:r w:rsidR="00CF6467">
        <w:t xml:space="preserve"> of the </w:t>
      </w:r>
      <w:r w:rsidR="004443B3">
        <w:t>226</w:t>
      </w:r>
      <w:r w:rsidR="00C634C3">
        <w:t>8</w:t>
      </w:r>
      <w:r w:rsidR="004443B3">
        <w:t xml:space="preserve"> (K3)</w:t>
      </w:r>
      <w:r w:rsidR="00775C0E">
        <w:t>)</w:t>
      </w:r>
      <w:r w:rsidR="003663E4">
        <w:t xml:space="preserve">. </w:t>
      </w:r>
    </w:p>
    <w:p w14:paraId="616CB0FE" w14:textId="258FEA5A" w:rsidR="00AE0ACA" w:rsidRDefault="00AE0ACA">
      <w:r>
        <w:t>The bit has all the same features</w:t>
      </w:r>
      <w:r w:rsidR="00B338B4">
        <w:t xml:space="preserve"> and will have equivalent</w:t>
      </w:r>
      <w:r w:rsidR="007F3B89">
        <w:t xml:space="preserve"> or </w:t>
      </w:r>
      <w:r w:rsidR="00B338B4">
        <w:t>better</w:t>
      </w:r>
      <w:r w:rsidR="007F3B89">
        <w:t xml:space="preserve"> overall</w:t>
      </w:r>
      <w:r w:rsidR="00B338B4">
        <w:t xml:space="preserve"> ROP with a higher TD rate.</w:t>
      </w:r>
    </w:p>
    <w:sectPr w:rsidR="00AE0A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ACA"/>
    <w:rsid w:val="001011CA"/>
    <w:rsid w:val="003663E4"/>
    <w:rsid w:val="004423EF"/>
    <w:rsid w:val="004443B3"/>
    <w:rsid w:val="00775C0E"/>
    <w:rsid w:val="007F3B89"/>
    <w:rsid w:val="00896AC7"/>
    <w:rsid w:val="00A97B82"/>
    <w:rsid w:val="00AE0ACA"/>
    <w:rsid w:val="00B338B4"/>
    <w:rsid w:val="00C634C3"/>
    <w:rsid w:val="00CF6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62469"/>
  <w15:chartTrackingRefBased/>
  <w15:docId w15:val="{07C4100F-EDF9-4FE1-8A28-77ACB4EC1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Curtis B. Stephens</dc:creator>
  <cp:keywords/>
  <dc:description/>
  <cp:lastModifiedBy>Curtis B. Stephens</cp:lastModifiedBy>
  <cp:revision>3</cp:revision>
  <cp:lastPrinted>2022-11-08T16:10:00Z</cp:lastPrinted>
  <dcterms:created xsi:type="dcterms:W3CDTF">2022-11-08T14:36:00Z</dcterms:created>
  <dcterms:modified xsi:type="dcterms:W3CDTF">2022-11-08T16:18:00Z</dcterms:modified>
</cp:coreProperties>
</file>