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BED1" w14:textId="77777777" w:rsidR="008A66CD" w:rsidRDefault="008A66CD" w:rsidP="0095265E">
      <w:pPr>
        <w:spacing w:after="0" w:line="240" w:lineRule="auto"/>
      </w:pPr>
    </w:p>
    <w:p w14:paraId="21323AFA" w14:textId="77777777" w:rsidR="008A66CD" w:rsidRDefault="008A66CD" w:rsidP="0095265E">
      <w:pPr>
        <w:spacing w:after="0" w:line="240" w:lineRule="auto"/>
      </w:pPr>
    </w:p>
    <w:p w14:paraId="5AB7D6CE" w14:textId="4831984B" w:rsidR="008A66CD" w:rsidRDefault="008A66CD" w:rsidP="0095265E">
      <w:pPr>
        <w:spacing w:after="0" w:line="240" w:lineRule="auto"/>
      </w:pPr>
      <w:r>
        <w:rPr>
          <w:noProof/>
        </w:rPr>
        <w:drawing>
          <wp:inline distT="0" distB="0" distL="0" distR="0" wp14:anchorId="31AC5382" wp14:editId="3B0C76AC">
            <wp:extent cx="5905500" cy="8143875"/>
            <wp:effectExtent l="0" t="0" r="0" b="9525"/>
            <wp:docPr id="1303255414" name="Picture 1" descr="A close-up of a drill b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5414" name="Picture 1" descr="A close-up of a drill b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BB18" w14:textId="77777777" w:rsidR="008A66CD" w:rsidRDefault="008A66CD" w:rsidP="0095265E">
      <w:pPr>
        <w:spacing w:after="0" w:line="240" w:lineRule="auto"/>
      </w:pPr>
    </w:p>
    <w:p w14:paraId="20D3DD03" w14:textId="77777777" w:rsidR="008A66CD" w:rsidRDefault="008A66CD" w:rsidP="0095265E">
      <w:pPr>
        <w:spacing w:after="0" w:line="240" w:lineRule="auto"/>
      </w:pPr>
    </w:p>
    <w:p w14:paraId="77D7EAC8" w14:textId="77777777" w:rsidR="008A66CD" w:rsidRDefault="008A66CD" w:rsidP="0095265E">
      <w:pPr>
        <w:spacing w:after="0" w:line="240" w:lineRule="auto"/>
      </w:pPr>
    </w:p>
    <w:p w14:paraId="3CF988D8" w14:textId="59D3531A" w:rsidR="008A66CD" w:rsidRDefault="008A66CD" w:rsidP="008A66CD">
      <w:r>
        <w:lastRenderedPageBreak/>
        <w:t>Highlights of the Ø</w:t>
      </w:r>
      <w:r w:rsidR="007F657F">
        <w:t>12.25</w:t>
      </w:r>
      <w:r>
        <w:t xml:space="preserve">” </w:t>
      </w:r>
      <w:r w:rsidR="007F657F" w:rsidRPr="007F657F">
        <w:t>616-XR9(K)(BR)</w:t>
      </w:r>
      <w:r w:rsidR="007F657F">
        <w:t xml:space="preserve"> </w:t>
      </w:r>
      <w:r>
        <w:t>design:</w:t>
      </w:r>
    </w:p>
    <w:p w14:paraId="6CD34EAD" w14:textId="33D23E29" w:rsidR="007F657F" w:rsidRDefault="007F657F" w:rsidP="008A66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7F657F">
        <w:rPr>
          <w:rFonts w:eastAsia="Times New Roman"/>
        </w:rPr>
        <w:t xml:space="preserve">42.9% </w:t>
      </w:r>
      <w:r>
        <w:rPr>
          <w:rFonts w:eastAsia="Times New Roman"/>
        </w:rPr>
        <w:t>PDC</w:t>
      </w:r>
      <w:r w:rsidRPr="007F657F">
        <w:rPr>
          <w:rFonts w:eastAsia="Times New Roman"/>
        </w:rPr>
        <w:t xml:space="preserve"> exposure at apex after </w:t>
      </w:r>
      <w:r>
        <w:rPr>
          <w:rFonts w:eastAsia="Times New Roman"/>
        </w:rPr>
        <w:t>hard metal allows for increased depth of cut.</w:t>
      </w:r>
    </w:p>
    <w:p w14:paraId="7480EE4D" w14:textId="77777777" w:rsidR="00C40CA9" w:rsidRDefault="00C40CA9" w:rsidP="00C40CA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Blade relief in cone of bit allows for increased ROP.</w:t>
      </w:r>
    </w:p>
    <w:p w14:paraId="09577A77" w14:textId="77777777" w:rsidR="00C40CA9" w:rsidRDefault="00C40CA9" w:rsidP="00C40CA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Top-Load back-up cutters increase PDC shear loads (more support behind the primary cutting structure).</w:t>
      </w:r>
    </w:p>
    <w:p w14:paraId="61723767" w14:textId="388EB793" w:rsidR="007F657F" w:rsidRDefault="007F657F" w:rsidP="008A66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</w:t>
      </w:r>
      <w:r w:rsidRPr="007F657F">
        <w:rPr>
          <w:rFonts w:eastAsia="Times New Roman"/>
        </w:rPr>
        <w:t xml:space="preserve">elical </w:t>
      </w:r>
      <w:r>
        <w:rPr>
          <w:rFonts w:eastAsia="Times New Roman"/>
        </w:rPr>
        <w:t xml:space="preserve">protrusions behind primary </w:t>
      </w:r>
      <w:r w:rsidRPr="007F657F">
        <w:rPr>
          <w:rFonts w:eastAsia="Times New Roman"/>
        </w:rPr>
        <w:t>PDC's</w:t>
      </w:r>
      <w:r>
        <w:rPr>
          <w:rFonts w:eastAsia="Times New Roman"/>
        </w:rPr>
        <w:t xml:space="preserve"> add </w:t>
      </w:r>
      <w:r w:rsidR="00C40CA9">
        <w:rPr>
          <w:rFonts w:eastAsia="Times New Roman"/>
        </w:rPr>
        <w:t xml:space="preserve">additional </w:t>
      </w:r>
      <w:r>
        <w:rPr>
          <w:rFonts w:eastAsia="Times New Roman"/>
        </w:rPr>
        <w:t xml:space="preserve">steel support to </w:t>
      </w:r>
      <w:r w:rsidR="00C40CA9">
        <w:rPr>
          <w:rFonts w:eastAsia="Times New Roman"/>
        </w:rPr>
        <w:t xml:space="preserve">further </w:t>
      </w:r>
      <w:r w:rsidR="00C40CA9">
        <w:rPr>
          <w:rFonts w:eastAsia="Times New Roman"/>
        </w:rPr>
        <w:t>increase PDC shear loads</w:t>
      </w:r>
      <w:r w:rsidR="00C40CA9">
        <w:rPr>
          <w:rFonts w:eastAsia="Times New Roman"/>
        </w:rPr>
        <w:t>.</w:t>
      </w:r>
    </w:p>
    <w:p w14:paraId="6454ED3B" w14:textId="77777777" w:rsidR="00C40CA9" w:rsidRDefault="00C40CA9" w:rsidP="00C40CA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Drafted blades with a large radius at the base drastically increase rigidity.</w:t>
      </w:r>
    </w:p>
    <w:p w14:paraId="291DD7D6" w14:textId="77777777" w:rsidR="00C40CA9" w:rsidRDefault="00C40CA9" w:rsidP="00C40CA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Secondary blade webbing increases the rigidity of the secondary blades.</w:t>
      </w:r>
    </w:p>
    <w:p w14:paraId="5C90EA0B" w14:textId="77777777" w:rsidR="00C40CA9" w:rsidRDefault="00C40CA9" w:rsidP="00C40CA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The back-up cutters on this bit will not engage until the primary cutters show significant signs of failure.</w:t>
      </w:r>
    </w:p>
    <w:p w14:paraId="4167AA28" w14:textId="77777777" w:rsidR="008A66CD" w:rsidRDefault="008A66CD" w:rsidP="008A66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Nozzles are placed directly in front of planar PDC’s to minimize washout between cutters.</w:t>
      </w:r>
    </w:p>
    <w:p w14:paraId="5E2EED3B" w14:textId="044D94CB" w:rsidR="00DB6047" w:rsidRDefault="00DB6047" w:rsidP="008A66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This </w:t>
      </w:r>
      <w:r w:rsidR="008F120E">
        <w:rPr>
          <w:rFonts w:eastAsia="Times New Roman"/>
        </w:rPr>
        <w:t>design</w:t>
      </w:r>
      <w:r>
        <w:rPr>
          <w:rFonts w:eastAsia="Times New Roman"/>
        </w:rPr>
        <w:t xml:space="preserve"> distributes more </w:t>
      </w:r>
      <w:r w:rsidR="008F120E">
        <w:rPr>
          <w:rFonts w:eastAsia="Times New Roman"/>
        </w:rPr>
        <w:t xml:space="preserve">work </w:t>
      </w:r>
      <w:r>
        <w:rPr>
          <w:rFonts w:eastAsia="Times New Roman"/>
        </w:rPr>
        <w:t>to the Primary blades (1,3,5) than the secondary blades (2,4,6) and it maintains the same work distribution percentages (Pri</w:t>
      </w:r>
      <w:r w:rsidR="008F120E">
        <w:rPr>
          <w:rFonts w:eastAsia="Times New Roman"/>
        </w:rPr>
        <w:t xml:space="preserve">. vs </w:t>
      </w:r>
      <w:r>
        <w:rPr>
          <w:rFonts w:eastAsia="Times New Roman"/>
        </w:rPr>
        <w:t>Sec</w:t>
      </w:r>
      <w:r w:rsidR="008F120E">
        <w:rPr>
          <w:rFonts w:eastAsia="Times New Roman"/>
        </w:rPr>
        <w:t>.</w:t>
      </w:r>
      <w:r>
        <w:rPr>
          <w:rFonts w:eastAsia="Times New Roman"/>
        </w:rPr>
        <w:t xml:space="preserve"> Blade) at any depth of cut.</w:t>
      </w:r>
      <w:r w:rsidR="008F120E">
        <w:rPr>
          <w:rFonts w:eastAsia="Times New Roman"/>
        </w:rPr>
        <w:t xml:space="preserve"> This type of design is </w:t>
      </w:r>
      <w:r w:rsidR="00DE11D5">
        <w:rPr>
          <w:rFonts w:eastAsia="Times New Roman"/>
        </w:rPr>
        <w:t>employed</w:t>
      </w:r>
      <w:r w:rsidR="008F120E">
        <w:rPr>
          <w:rFonts w:eastAsia="Times New Roman"/>
        </w:rPr>
        <w:t xml:space="preserve"> to increase ROP.</w:t>
      </w:r>
    </w:p>
    <w:p w14:paraId="404D6EFB" w14:textId="77777777" w:rsidR="008A66CD" w:rsidRDefault="008A66CD" w:rsidP="0095265E">
      <w:pPr>
        <w:spacing w:after="0" w:line="240" w:lineRule="auto"/>
      </w:pPr>
    </w:p>
    <w:p w14:paraId="355016DC" w14:textId="77777777" w:rsidR="008A66CD" w:rsidRDefault="008A66CD" w:rsidP="0095265E">
      <w:pPr>
        <w:spacing w:after="0" w:line="240" w:lineRule="auto"/>
      </w:pPr>
    </w:p>
    <w:p w14:paraId="19A11DC3" w14:textId="77777777" w:rsidR="008A66CD" w:rsidRDefault="008A66CD" w:rsidP="0095265E">
      <w:pPr>
        <w:spacing w:after="0" w:line="240" w:lineRule="auto"/>
      </w:pPr>
    </w:p>
    <w:p w14:paraId="679D9216" w14:textId="61C9E1B4" w:rsidR="008A66CD" w:rsidRPr="008A66CD" w:rsidRDefault="008A66CD" w:rsidP="0095265E">
      <w:pPr>
        <w:spacing w:after="0" w:line="240" w:lineRule="auto"/>
        <w:rPr>
          <w:sz w:val="32"/>
          <w:szCs w:val="32"/>
        </w:rPr>
      </w:pPr>
      <w:r w:rsidRPr="008A66CD">
        <w:rPr>
          <w:sz w:val="32"/>
          <w:szCs w:val="32"/>
        </w:rPr>
        <w:t>Primary Cutting Structure:</w:t>
      </w:r>
    </w:p>
    <w:p w14:paraId="1B1CF419" w14:textId="1F0D425E" w:rsidR="0095265E" w:rsidRDefault="005A5010" w:rsidP="0095265E">
      <w:pPr>
        <w:spacing w:after="0" w:line="240" w:lineRule="auto"/>
      </w:pPr>
      <w:r>
        <w:rPr>
          <w:noProof/>
        </w:rPr>
        <w:drawing>
          <wp:inline distT="0" distB="0" distL="0" distR="0" wp14:anchorId="2AC03497" wp14:editId="42C38642">
            <wp:extent cx="6858000" cy="4311650"/>
            <wp:effectExtent l="0" t="0" r="0" b="0"/>
            <wp:docPr id="2057352486" name="Picture 1" descr="A rainbow colored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2486" name="Picture 1" descr="A rainbow colored lines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7179" w14:textId="77777777" w:rsidR="005A5010" w:rsidRDefault="005A5010" w:rsidP="0095265E">
      <w:pPr>
        <w:spacing w:after="0" w:line="240" w:lineRule="auto"/>
      </w:pPr>
    </w:p>
    <w:p w14:paraId="540E194A" w14:textId="77777777" w:rsidR="008F120E" w:rsidRDefault="008F120E" w:rsidP="0095265E">
      <w:pPr>
        <w:spacing w:after="0" w:line="240" w:lineRule="auto"/>
      </w:pPr>
    </w:p>
    <w:p w14:paraId="0E074722" w14:textId="77777777" w:rsidR="008F120E" w:rsidRDefault="008F120E" w:rsidP="0095265E">
      <w:pPr>
        <w:spacing w:after="0" w:line="240" w:lineRule="auto"/>
      </w:pPr>
    </w:p>
    <w:p w14:paraId="72D29E92" w14:textId="77777777" w:rsidR="008F120E" w:rsidRDefault="008F120E" w:rsidP="0095265E">
      <w:pPr>
        <w:spacing w:after="0" w:line="240" w:lineRule="auto"/>
      </w:pPr>
    </w:p>
    <w:tbl>
      <w:tblPr>
        <w:tblW w:w="65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1120"/>
        <w:gridCol w:w="1120"/>
        <w:gridCol w:w="1120"/>
        <w:gridCol w:w="1120"/>
        <w:gridCol w:w="1120"/>
      </w:tblGrid>
      <w:tr w:rsidR="008A66CD" w14:paraId="1A7D16A9" w14:textId="77777777" w:rsidTr="008F120E">
        <w:trPr>
          <w:trHeight w:val="300"/>
          <w:jc w:val="center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7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BE5C7" w14:textId="77777777" w:rsidR="008A66CD" w:rsidRDefault="008A66CD">
            <w:pPr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AE500" w14:textId="77777777" w:rsidR="008A66CD" w:rsidRDefault="008A66CD">
            <w:pPr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2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CC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00571" w14:textId="77777777" w:rsidR="008A66CD" w:rsidRDefault="008A66CD">
            <w:pPr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3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CC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DB517" w14:textId="77777777" w:rsidR="008A66CD" w:rsidRDefault="008A66CD">
            <w:pPr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4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66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9028E" w14:textId="77777777" w:rsidR="008A66CD" w:rsidRDefault="008A66CD">
            <w:pPr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5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00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3DB33" w14:textId="77777777" w:rsidR="008A66CD" w:rsidRDefault="008A66CD">
            <w:pPr>
              <w:jc w:val="center"/>
              <w:rPr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  <w14:ligatures w14:val="none"/>
              </w:rPr>
              <w:t>Blade 6</w:t>
            </w:r>
          </w:p>
        </w:tc>
      </w:tr>
    </w:tbl>
    <w:p w14:paraId="526F975D" w14:textId="77777777" w:rsidR="005A5010" w:rsidRDefault="005A5010" w:rsidP="0095265E">
      <w:pPr>
        <w:spacing w:after="0" w:line="240" w:lineRule="auto"/>
      </w:pPr>
    </w:p>
    <w:p w14:paraId="5CC97BF3" w14:textId="77777777" w:rsidR="008A66CD" w:rsidRDefault="008A66CD" w:rsidP="0095265E">
      <w:pPr>
        <w:spacing w:after="0" w:line="240" w:lineRule="auto"/>
      </w:pPr>
    </w:p>
    <w:p w14:paraId="2F49D6D8" w14:textId="77777777" w:rsidR="008A66CD" w:rsidRDefault="008A66CD" w:rsidP="0095265E">
      <w:pPr>
        <w:spacing w:after="0" w:line="240" w:lineRule="auto"/>
      </w:pPr>
    </w:p>
    <w:p w14:paraId="11FD2D3F" w14:textId="77777777" w:rsidR="008F120E" w:rsidRDefault="008F120E" w:rsidP="0095265E">
      <w:pPr>
        <w:spacing w:after="0" w:line="240" w:lineRule="auto"/>
        <w:rPr>
          <w:sz w:val="32"/>
          <w:szCs w:val="32"/>
        </w:rPr>
      </w:pPr>
    </w:p>
    <w:p w14:paraId="44140A72" w14:textId="1778D7D8" w:rsidR="008A66CD" w:rsidRDefault="008A66CD" w:rsidP="0095265E">
      <w:pPr>
        <w:spacing w:after="0" w:line="240" w:lineRule="auto"/>
        <w:rPr>
          <w:sz w:val="32"/>
          <w:szCs w:val="32"/>
        </w:rPr>
      </w:pPr>
      <w:r w:rsidRPr="008A66CD">
        <w:rPr>
          <w:sz w:val="32"/>
          <w:szCs w:val="32"/>
        </w:rPr>
        <w:lastRenderedPageBreak/>
        <w:t>Cutlet Plot:</w:t>
      </w:r>
    </w:p>
    <w:p w14:paraId="7AE1470A" w14:textId="77777777" w:rsidR="008F120E" w:rsidRPr="008A66CD" w:rsidRDefault="008F120E" w:rsidP="0095265E">
      <w:pPr>
        <w:spacing w:after="0" w:line="240" w:lineRule="auto"/>
        <w:rPr>
          <w:sz w:val="32"/>
          <w:szCs w:val="32"/>
        </w:rPr>
      </w:pPr>
    </w:p>
    <w:p w14:paraId="198C8C4C" w14:textId="77777777" w:rsidR="008A66CD" w:rsidRDefault="008A66CD" w:rsidP="0095265E">
      <w:pPr>
        <w:spacing w:after="0" w:line="240" w:lineRule="auto"/>
      </w:pPr>
    </w:p>
    <w:p w14:paraId="33E53341" w14:textId="0B722A37" w:rsidR="005A5010" w:rsidRDefault="005A5010" w:rsidP="0095265E">
      <w:pPr>
        <w:spacing w:after="0" w:line="240" w:lineRule="auto"/>
      </w:pPr>
      <w:r>
        <w:rPr>
          <w:noProof/>
        </w:rPr>
        <w:drawing>
          <wp:inline distT="0" distB="0" distL="0" distR="0" wp14:anchorId="35CA3B2D" wp14:editId="30F30B3A">
            <wp:extent cx="6858000" cy="5459095"/>
            <wp:effectExtent l="0" t="0" r="0" b="8255"/>
            <wp:docPr id="1895151640" name="Picture 1" descr="A rainbow of circle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1640" name="Picture 1" descr="A rainbow of circles and line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EAB8" w14:textId="77777777" w:rsidR="008A66CD" w:rsidRDefault="008A66CD" w:rsidP="0095265E">
      <w:pPr>
        <w:spacing w:after="0" w:line="240" w:lineRule="auto"/>
      </w:pPr>
    </w:p>
    <w:p w14:paraId="2DD6F9A1" w14:textId="77777777" w:rsidR="008A66CD" w:rsidRDefault="008A66CD" w:rsidP="0095265E">
      <w:pPr>
        <w:spacing w:after="0" w:line="240" w:lineRule="auto"/>
      </w:pPr>
    </w:p>
    <w:p w14:paraId="6F345BD5" w14:textId="77777777" w:rsidR="008A66CD" w:rsidRDefault="008A66CD" w:rsidP="0095265E">
      <w:pPr>
        <w:spacing w:after="0" w:line="240" w:lineRule="auto"/>
      </w:pPr>
    </w:p>
    <w:p w14:paraId="7EE67739" w14:textId="77777777" w:rsidR="008A66CD" w:rsidRDefault="008A66CD" w:rsidP="0095265E">
      <w:pPr>
        <w:spacing w:after="0" w:line="240" w:lineRule="auto"/>
      </w:pPr>
    </w:p>
    <w:p w14:paraId="36D46764" w14:textId="77777777" w:rsidR="008A66CD" w:rsidRDefault="008A66CD" w:rsidP="0095265E">
      <w:pPr>
        <w:spacing w:after="0" w:line="240" w:lineRule="auto"/>
      </w:pPr>
    </w:p>
    <w:p w14:paraId="47C1AE76" w14:textId="77777777" w:rsidR="008A66CD" w:rsidRDefault="008A66CD" w:rsidP="0095265E">
      <w:pPr>
        <w:spacing w:after="0" w:line="240" w:lineRule="auto"/>
      </w:pPr>
    </w:p>
    <w:p w14:paraId="25E8410E" w14:textId="77777777" w:rsidR="008A66CD" w:rsidRDefault="008A66CD" w:rsidP="0095265E">
      <w:pPr>
        <w:spacing w:after="0" w:line="240" w:lineRule="auto"/>
      </w:pPr>
    </w:p>
    <w:p w14:paraId="5E787015" w14:textId="77777777" w:rsidR="008A66CD" w:rsidRDefault="008A66CD" w:rsidP="0095265E">
      <w:pPr>
        <w:spacing w:after="0" w:line="240" w:lineRule="auto"/>
      </w:pPr>
    </w:p>
    <w:p w14:paraId="7ABCF596" w14:textId="77777777" w:rsidR="008A66CD" w:rsidRDefault="008A66CD" w:rsidP="0095265E">
      <w:pPr>
        <w:spacing w:after="0" w:line="240" w:lineRule="auto"/>
      </w:pPr>
    </w:p>
    <w:p w14:paraId="62BDCBEE" w14:textId="77777777" w:rsidR="008A66CD" w:rsidRDefault="008A66CD" w:rsidP="0095265E">
      <w:pPr>
        <w:spacing w:after="0" w:line="240" w:lineRule="auto"/>
      </w:pPr>
    </w:p>
    <w:p w14:paraId="4D33301D" w14:textId="77777777" w:rsidR="008A66CD" w:rsidRDefault="008A66CD" w:rsidP="0095265E">
      <w:pPr>
        <w:spacing w:after="0" w:line="240" w:lineRule="auto"/>
      </w:pPr>
    </w:p>
    <w:p w14:paraId="372A5A3E" w14:textId="77777777" w:rsidR="008A66CD" w:rsidRDefault="008A66CD" w:rsidP="0095265E">
      <w:pPr>
        <w:spacing w:after="0" w:line="240" w:lineRule="auto"/>
      </w:pPr>
    </w:p>
    <w:p w14:paraId="76E5974E" w14:textId="77777777" w:rsidR="008A66CD" w:rsidRDefault="008A66CD" w:rsidP="0095265E">
      <w:pPr>
        <w:spacing w:after="0" w:line="240" w:lineRule="auto"/>
      </w:pPr>
    </w:p>
    <w:p w14:paraId="223FB023" w14:textId="77777777" w:rsidR="008A66CD" w:rsidRDefault="008A66CD" w:rsidP="0095265E">
      <w:pPr>
        <w:spacing w:after="0" w:line="240" w:lineRule="auto"/>
      </w:pPr>
    </w:p>
    <w:p w14:paraId="58C5E64D" w14:textId="77777777" w:rsidR="008A66CD" w:rsidRDefault="008A66CD" w:rsidP="0095265E">
      <w:pPr>
        <w:spacing w:after="0" w:line="240" w:lineRule="auto"/>
      </w:pPr>
    </w:p>
    <w:p w14:paraId="7AEF2CD9" w14:textId="77777777" w:rsidR="008A66CD" w:rsidRDefault="008A66CD" w:rsidP="0095265E">
      <w:pPr>
        <w:spacing w:after="0" w:line="240" w:lineRule="auto"/>
      </w:pPr>
    </w:p>
    <w:p w14:paraId="59DAA982" w14:textId="77777777" w:rsidR="008F120E" w:rsidRDefault="008F120E" w:rsidP="0095265E">
      <w:pPr>
        <w:spacing w:after="0" w:line="240" w:lineRule="auto"/>
      </w:pPr>
    </w:p>
    <w:p w14:paraId="59F89F76" w14:textId="2F6F3F43" w:rsidR="008A66CD" w:rsidRDefault="008A66CD" w:rsidP="0095265E">
      <w:pPr>
        <w:spacing w:after="0" w:line="240" w:lineRule="auto"/>
        <w:rPr>
          <w:sz w:val="32"/>
          <w:szCs w:val="32"/>
        </w:rPr>
      </w:pPr>
      <w:r w:rsidRPr="007F657F">
        <w:rPr>
          <w:sz w:val="32"/>
          <w:szCs w:val="32"/>
        </w:rPr>
        <w:lastRenderedPageBreak/>
        <w:t xml:space="preserve">Distribution of forces by cutlet position </w:t>
      </w:r>
      <w:r w:rsidR="007F657F" w:rsidRPr="007F657F">
        <w:rPr>
          <w:sz w:val="32"/>
          <w:szCs w:val="32"/>
        </w:rPr>
        <w:t xml:space="preserve">(0.1535 in/rev; </w:t>
      </w:r>
      <w:r w:rsidRPr="007F657F">
        <w:rPr>
          <w:sz w:val="32"/>
          <w:szCs w:val="32"/>
        </w:rPr>
        <w:t>215 rpm @ 165 ft/hr</w:t>
      </w:r>
      <w:r w:rsidR="007F657F" w:rsidRPr="007F657F">
        <w:rPr>
          <w:sz w:val="32"/>
          <w:szCs w:val="32"/>
        </w:rPr>
        <w:t>):</w:t>
      </w:r>
    </w:p>
    <w:p w14:paraId="68DB39D4" w14:textId="77777777" w:rsidR="007F657F" w:rsidRPr="007F657F" w:rsidRDefault="007F657F" w:rsidP="0095265E">
      <w:pPr>
        <w:spacing w:after="0" w:line="240" w:lineRule="auto"/>
        <w:rPr>
          <w:sz w:val="32"/>
          <w:szCs w:val="32"/>
        </w:rPr>
      </w:pPr>
    </w:p>
    <w:p w14:paraId="6EBA5640" w14:textId="40436A96" w:rsidR="008A66CD" w:rsidRDefault="008A66CD" w:rsidP="0095265E">
      <w:pPr>
        <w:spacing w:after="0" w:line="240" w:lineRule="auto"/>
      </w:pPr>
      <w:r>
        <w:rPr>
          <w:noProof/>
        </w:rPr>
        <w:drawing>
          <wp:inline distT="0" distB="0" distL="0" distR="0" wp14:anchorId="755CE64A" wp14:editId="2A951895">
            <wp:extent cx="6858000" cy="7328535"/>
            <wp:effectExtent l="0" t="0" r="0" b="5715"/>
            <wp:docPr id="1315740941" name="Picture 1" descr="A colorful chart with numbers and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0941" name="Picture 1" descr="A colorful chart with numbers and a graph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E655" w14:textId="77777777" w:rsidR="008A66CD" w:rsidRDefault="008A66CD" w:rsidP="0095265E">
      <w:pPr>
        <w:spacing w:after="0" w:line="240" w:lineRule="auto"/>
      </w:pPr>
    </w:p>
    <w:p w14:paraId="1493C1B8" w14:textId="77777777" w:rsidR="008A66CD" w:rsidRDefault="008A66CD" w:rsidP="008A66CD">
      <w:pPr>
        <w:rPr>
          <w:color w:val="7F7F7F"/>
        </w:rPr>
      </w:pPr>
      <w:r>
        <w:rPr>
          <w:color w:val="7F7F7F"/>
        </w:rPr>
        <w:t>Radial Position: Position #1 is at the center of the bit. The position #’s increase with the radius.</w:t>
      </w:r>
    </w:p>
    <w:p w14:paraId="037B7B4D" w14:textId="77777777" w:rsidR="008A66CD" w:rsidRDefault="008A66CD" w:rsidP="008A66CD">
      <w:pPr>
        <w:rPr>
          <w:color w:val="7F7F7F"/>
        </w:rPr>
      </w:pPr>
      <w:r>
        <w:rPr>
          <w:color w:val="7F7F7F"/>
        </w:rPr>
        <w:t>Element Name:</w:t>
      </w:r>
    </w:p>
    <w:p w14:paraId="3335E914" w14:textId="77777777" w:rsidR="008A66CD" w:rsidRDefault="008A66CD" w:rsidP="008A66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color w:val="7F7F7F"/>
        </w:rPr>
      </w:pPr>
      <w:r>
        <w:rPr>
          <w:rFonts w:eastAsia="Times New Roman"/>
          <w:color w:val="7F7F7F"/>
        </w:rPr>
        <w:t xml:space="preserve">The # before the decimal is the blade # (the colors correspond to the drawings above). </w:t>
      </w:r>
    </w:p>
    <w:p w14:paraId="363B6F45" w14:textId="77777777" w:rsidR="008A66CD" w:rsidRDefault="008A66CD" w:rsidP="008A66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color w:val="7F7F7F"/>
        </w:rPr>
      </w:pPr>
      <w:r>
        <w:rPr>
          <w:rFonts w:eastAsia="Times New Roman"/>
          <w:color w:val="7F7F7F"/>
        </w:rPr>
        <w:t>If the first # after the decimal is a 1, it’s a primary element position. If it is a 2, it’s a back-up position.</w:t>
      </w:r>
    </w:p>
    <w:p w14:paraId="669999CA" w14:textId="48FF4D4A" w:rsidR="008A66CD" w:rsidRPr="007F657F" w:rsidRDefault="008A66CD" w:rsidP="0095265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color w:val="7F7F7F"/>
        </w:rPr>
      </w:pPr>
      <w:r>
        <w:rPr>
          <w:rFonts w:eastAsia="Times New Roman"/>
          <w:color w:val="7F7F7F"/>
        </w:rPr>
        <w:t>The last two digits are the radial position.</w:t>
      </w:r>
    </w:p>
    <w:sectPr w:rsidR="008A66CD" w:rsidRPr="007F657F" w:rsidSect="005A50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985"/>
    <w:multiLevelType w:val="hybridMultilevel"/>
    <w:tmpl w:val="CC0E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77304"/>
    <w:multiLevelType w:val="hybridMultilevel"/>
    <w:tmpl w:val="83166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7621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908835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5E"/>
    <w:rsid w:val="001E313F"/>
    <w:rsid w:val="002D0A4E"/>
    <w:rsid w:val="005A5010"/>
    <w:rsid w:val="007F657F"/>
    <w:rsid w:val="00896AC7"/>
    <w:rsid w:val="008A66CD"/>
    <w:rsid w:val="008B3B99"/>
    <w:rsid w:val="008F120E"/>
    <w:rsid w:val="0095265E"/>
    <w:rsid w:val="00C40CA9"/>
    <w:rsid w:val="00DB6047"/>
    <w:rsid w:val="00DE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CF6C"/>
  <w15:chartTrackingRefBased/>
  <w15:docId w15:val="{AA5659AE-5ECA-48F9-93DB-326CA6D1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6CD"/>
    <w:pPr>
      <w:spacing w:line="252" w:lineRule="auto"/>
      <w:ind w:left="720"/>
      <w:contextualSpacing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B. Stephens</dc:creator>
  <cp:keywords/>
  <dc:description/>
  <cp:lastModifiedBy>Curtis B. Stephens</cp:lastModifiedBy>
  <cp:revision>2</cp:revision>
  <dcterms:created xsi:type="dcterms:W3CDTF">2024-01-10T14:31:00Z</dcterms:created>
  <dcterms:modified xsi:type="dcterms:W3CDTF">2024-01-11T15:45:00Z</dcterms:modified>
</cp:coreProperties>
</file>