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F180" w14:textId="77777777" w:rsidR="009B0C8D" w:rsidRPr="008268CC" w:rsidRDefault="009B0C8D" w:rsidP="00D36B93">
      <w:pPr>
        <w:spacing w:after="0" w:line="480" w:lineRule="auto"/>
        <w:jc w:val="center"/>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CHAPTER II:</w:t>
      </w:r>
    </w:p>
    <w:p w14:paraId="2172A261" w14:textId="77777777" w:rsidR="009B0C8D" w:rsidRPr="008268CC" w:rsidRDefault="009B0C8D" w:rsidP="00D36B93">
      <w:pPr>
        <w:spacing w:after="0" w:line="480" w:lineRule="auto"/>
        <w:jc w:val="center"/>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REVIEW OF RELATED LITERATURE AND STUDIES</w:t>
      </w:r>
    </w:p>
    <w:p w14:paraId="45CC25C6" w14:textId="77777777" w:rsidR="009B0C8D" w:rsidRPr="008268CC" w:rsidRDefault="009B0C8D" w:rsidP="00D36B93">
      <w:pPr>
        <w:spacing w:after="0" w:line="480" w:lineRule="auto"/>
        <w:jc w:val="both"/>
        <w:rPr>
          <w:rFonts w:ascii="Times New Roman" w:hAnsi="Times New Roman" w:cs="Times New Roman"/>
          <w:b/>
          <w:bCs/>
          <w:sz w:val="24"/>
          <w:szCs w:val="24"/>
          <w:shd w:val="clear" w:color="auto" w:fill="FFFFFF"/>
        </w:rPr>
      </w:pPr>
      <w:r w:rsidRPr="008268CC">
        <w:rPr>
          <w:rFonts w:ascii="Times New Roman" w:hAnsi="Times New Roman" w:cs="Times New Roman"/>
          <w:b/>
          <w:bCs/>
          <w:sz w:val="24"/>
          <w:szCs w:val="24"/>
          <w:shd w:val="clear" w:color="auto" w:fill="FFFFFF"/>
        </w:rPr>
        <w:t>Theoretical Background</w:t>
      </w:r>
    </w:p>
    <w:p w14:paraId="43D20228" w14:textId="77777777" w:rsidR="009B0C8D" w:rsidRPr="00457598" w:rsidRDefault="009B0C8D" w:rsidP="00D36B93">
      <w:pPr>
        <w:spacing w:after="0" w:line="480" w:lineRule="auto"/>
        <w:jc w:val="both"/>
        <w:rPr>
          <w:rFonts w:ascii="Times New Roman" w:hAnsi="Times New Roman" w:cs="Times New Roman"/>
          <w:sz w:val="24"/>
          <w:szCs w:val="24"/>
          <w:shd w:val="clear" w:color="auto" w:fill="FFFFFF"/>
        </w:rPr>
      </w:pPr>
      <w:r w:rsidRPr="008268CC">
        <w:rPr>
          <w:rFonts w:ascii="Times New Roman" w:hAnsi="Times New Roman" w:cs="Times New Roman"/>
          <w:b/>
          <w:bCs/>
          <w:sz w:val="24"/>
          <w:szCs w:val="24"/>
          <w:shd w:val="clear" w:color="auto" w:fill="FFFFFF"/>
        </w:rPr>
        <w:tab/>
      </w:r>
      <w:r w:rsidRPr="00457598">
        <w:rPr>
          <w:rFonts w:ascii="Times New Roman" w:hAnsi="Times New Roman" w:cs="Times New Roman"/>
          <w:sz w:val="24"/>
          <w:szCs w:val="24"/>
          <w:shd w:val="clear" w:color="auto" w:fill="FFFFFF"/>
        </w:rPr>
        <w:t xml:space="preserve">This proposal is anchored on the Sociocultural Theory by psychologist Lev Vygotsky. Vygotsky believed that children learn actively and through hands-on experiences. </w:t>
      </w:r>
      <w:r w:rsidRPr="00457598">
        <w:rPr>
          <w:rFonts w:ascii="Tahoma" w:hAnsi="Tahoma" w:cs="Tahoma"/>
          <w:sz w:val="24"/>
          <w:szCs w:val="24"/>
          <w:shd w:val="clear" w:color="auto" w:fill="FFFFFF"/>
        </w:rPr>
        <w:t>﻿</w:t>
      </w:r>
      <w:r w:rsidRPr="00457598">
        <w:rPr>
          <w:rFonts w:ascii="Times New Roman" w:hAnsi="Times New Roman" w:cs="Times New Roman"/>
          <w:sz w:val="24"/>
          <w:szCs w:val="24"/>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457598" w:rsidRDefault="009B0C8D" w:rsidP="00D36B93">
      <w:pPr>
        <w:spacing w:after="0" w:line="480" w:lineRule="auto"/>
        <w:ind w:firstLine="720"/>
        <w:jc w:val="both"/>
        <w:rPr>
          <w:rFonts w:ascii="Times New Roman" w:hAnsi="Times New Roman" w:cs="Times New Roman"/>
          <w:sz w:val="24"/>
          <w:szCs w:val="24"/>
          <w:shd w:val="clear" w:color="auto" w:fill="FFFFFF"/>
        </w:rPr>
      </w:pPr>
      <w:r w:rsidRPr="00457598">
        <w:rPr>
          <w:rFonts w:ascii="Times New Roman" w:hAnsi="Times New Roman" w:cs="Times New Roman"/>
          <w:sz w:val="24"/>
          <w:szCs w:val="24"/>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08A89DEF" w14:textId="7E9F877B" w:rsidR="009B0C8D" w:rsidRDefault="009B0C8D" w:rsidP="00D36B93">
      <w:pPr>
        <w:spacing w:after="0" w:line="480" w:lineRule="auto"/>
        <w:ind w:firstLine="720"/>
        <w:jc w:val="both"/>
        <w:rPr>
          <w:rFonts w:ascii="Times New Roman" w:hAnsi="Times New Roman" w:cs="Times New Roman"/>
          <w:sz w:val="24"/>
          <w:szCs w:val="24"/>
          <w:shd w:val="clear" w:color="auto" w:fill="FFFFFF"/>
        </w:rPr>
      </w:pPr>
      <w:r w:rsidRPr="00457598">
        <w:rPr>
          <w:rFonts w:ascii="Times New Roman" w:hAnsi="Times New Roman" w:cs="Times New Roman"/>
          <w:sz w:val="24"/>
          <w:szCs w:val="24"/>
          <w:shd w:val="clear" w:color="auto" w:fill="FFFFFF"/>
        </w:rPr>
        <w:t xml:space="preserve">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w:t>
      </w:r>
      <w:proofErr w:type="spellStart"/>
      <w:r w:rsidRPr="00457598">
        <w:rPr>
          <w:rFonts w:ascii="Times New Roman" w:hAnsi="Times New Roman" w:cs="Times New Roman"/>
          <w:sz w:val="24"/>
          <w:szCs w:val="24"/>
          <w:shd w:val="clear" w:color="auto" w:fill="FFFFFF"/>
        </w:rPr>
        <w:t>iLearnCentral</w:t>
      </w:r>
      <w:proofErr w:type="spellEnd"/>
      <w:r w:rsidRPr="00457598">
        <w:rPr>
          <w:rFonts w:ascii="Times New Roman" w:hAnsi="Times New Roman" w:cs="Times New Roman"/>
          <w:sz w:val="24"/>
          <w:szCs w:val="24"/>
          <w:shd w:val="clear" w:color="auto" w:fill="FFFFFF"/>
        </w:rPr>
        <w:t xml:space="preserve"> helps learning centers manage and control the hiring and profiling of their teachers. It also allows them to have an immediate replacement of their teacher in the event of sudden resignation</w:t>
      </w:r>
      <w:r>
        <w:rPr>
          <w:rFonts w:ascii="Times New Roman" w:hAnsi="Times New Roman" w:cs="Times New Roman"/>
          <w:sz w:val="24"/>
          <w:szCs w:val="24"/>
          <w:shd w:val="clear" w:color="auto" w:fill="FFFFFF"/>
        </w:rPr>
        <w:t xml:space="preserve">s. Thus, the effects it will have on children will be substantially reduced. </w:t>
      </w:r>
      <w:proofErr w:type="spellStart"/>
      <w:r>
        <w:rPr>
          <w:rFonts w:ascii="Times New Roman" w:hAnsi="Times New Roman" w:cs="Times New Roman"/>
          <w:sz w:val="24"/>
          <w:szCs w:val="24"/>
          <w:shd w:val="clear" w:color="auto" w:fill="FFFFFF"/>
        </w:rPr>
        <w:t>iLearnCentral</w:t>
      </w:r>
      <w:proofErr w:type="spellEnd"/>
      <w:r>
        <w:rPr>
          <w:rFonts w:ascii="Times New Roman" w:hAnsi="Times New Roman" w:cs="Times New Roman"/>
          <w:sz w:val="24"/>
          <w:szCs w:val="24"/>
          <w:shd w:val="clear" w:color="auto" w:fill="FFFFFF"/>
        </w:rPr>
        <w:t xml:space="preserve"> also ensures teachers to be in charge of their schedule and to be at ease with their tasks of creating lesson plans. The features that the app have help teachers become more efficient and productive with their time. </w:t>
      </w:r>
    </w:p>
    <w:p w14:paraId="491D6834" w14:textId="083369BC" w:rsidR="00405554" w:rsidRDefault="00405554" w:rsidP="00D36B93">
      <w:pPr>
        <w:spacing w:after="0" w:line="480" w:lineRule="auto"/>
        <w:ind w:firstLine="720"/>
        <w:jc w:val="both"/>
        <w:rPr>
          <w:rFonts w:ascii="Times New Roman" w:hAnsi="Times New Roman" w:cs="Times New Roman"/>
          <w:sz w:val="24"/>
          <w:szCs w:val="24"/>
          <w:shd w:val="clear" w:color="auto" w:fill="FFFFFF"/>
        </w:rPr>
      </w:pPr>
    </w:p>
    <w:p w14:paraId="07DB46FB" w14:textId="77777777" w:rsidR="00A3553A" w:rsidRDefault="00A3553A" w:rsidP="00D36B93">
      <w:pPr>
        <w:spacing w:line="480" w:lineRule="auto"/>
        <w:jc w:val="both"/>
        <w:rPr>
          <w:rFonts w:ascii="Times New Roman" w:hAnsi="Times New Roman" w:cs="Times New Roman"/>
          <w:b/>
          <w:bCs/>
          <w:sz w:val="24"/>
          <w:szCs w:val="24"/>
        </w:rPr>
      </w:pPr>
      <w:r w:rsidRPr="0053660A">
        <w:rPr>
          <w:rFonts w:ascii="Times New Roman" w:hAnsi="Times New Roman" w:cs="Times New Roman"/>
          <w:b/>
          <w:bCs/>
          <w:sz w:val="24"/>
          <w:szCs w:val="24"/>
        </w:rPr>
        <w:lastRenderedPageBreak/>
        <w:t xml:space="preserve">Related </w:t>
      </w:r>
      <w:r>
        <w:rPr>
          <w:rFonts w:ascii="Times New Roman" w:hAnsi="Times New Roman" w:cs="Times New Roman"/>
          <w:b/>
          <w:bCs/>
          <w:sz w:val="24"/>
          <w:szCs w:val="24"/>
        </w:rPr>
        <w:t>Literature</w:t>
      </w:r>
    </w:p>
    <w:p w14:paraId="201BD4C9" w14:textId="77777777" w:rsidR="00D36B93" w:rsidRPr="00D36B93" w:rsidRDefault="00D36B93" w:rsidP="00D36B93">
      <w:pPr>
        <w:spacing w:line="480" w:lineRule="auto"/>
        <w:ind w:firstLine="720"/>
        <w:jc w:val="both"/>
        <w:rPr>
          <w:rFonts w:ascii="Times New Roman" w:hAnsi="Times New Roman" w:cs="Times New Roman"/>
          <w:sz w:val="24"/>
          <w:szCs w:val="24"/>
        </w:rPr>
      </w:pPr>
      <w:r w:rsidRPr="00D36B93">
        <w:rPr>
          <w:rFonts w:ascii="Times New Roman" w:hAnsi="Times New Roman" w:cs="Times New Roman"/>
          <w:sz w:val="24"/>
          <w:szCs w:val="24"/>
        </w:rPr>
        <w:t xml:space="preserve">There have been a few books published that pinpoint the significance of educators’ qualification in early childhood education. Sheridan et al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D36B93">
        <w:rPr>
          <w:rFonts w:ascii="Times New Roman" w:hAnsi="Times New Roman" w:cs="Times New Roman"/>
          <w:sz w:val="24"/>
          <w:szCs w:val="24"/>
        </w:rPr>
        <w:t>Zaslow</w:t>
      </w:r>
      <w:proofErr w:type="spellEnd"/>
      <w:r w:rsidRPr="00D36B93">
        <w:rPr>
          <w:rFonts w:ascii="Times New Roman" w:hAnsi="Times New Roman" w:cs="Times New Roman"/>
          <w:sz w:val="24"/>
          <w:szCs w:val="24"/>
        </w:rPr>
        <w:t>, 2006).</w:t>
      </w:r>
    </w:p>
    <w:p w14:paraId="59570A2B" w14:textId="05C9481C" w:rsidR="00A3553A" w:rsidRDefault="00D36B93" w:rsidP="00D36B93">
      <w:pPr>
        <w:spacing w:line="480" w:lineRule="auto"/>
        <w:ind w:firstLine="720"/>
        <w:jc w:val="both"/>
        <w:rPr>
          <w:rFonts w:ascii="Times New Roman" w:hAnsi="Times New Roman" w:cs="Times New Roman"/>
          <w:sz w:val="24"/>
          <w:szCs w:val="24"/>
        </w:rPr>
      </w:pPr>
      <w:r w:rsidRPr="00D36B93">
        <w:rPr>
          <w:rFonts w:ascii="Times New Roman" w:hAnsi="Times New Roman" w:cs="Times New Roman"/>
          <w:sz w:val="24"/>
          <w:szCs w:val="24"/>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(e.g., credentials, experience) and their associations with attributes of knowledge, skill, or practice. Rather, establishing a scientific endeavor of early childhood professional development requires building a body of theories and evidence about not only its forms (i.e., </w:t>
      </w:r>
      <w:r w:rsidRPr="00D36B93">
        <w:rPr>
          <w:rFonts w:ascii="Times New Roman" w:hAnsi="Times New Roman" w:cs="Times New Roman"/>
          <w:sz w:val="24"/>
          <w:szCs w:val="24"/>
        </w:rPr>
        <w:lastRenderedPageBreak/>
        <w:t>methods, structures, or delivery approaches) but also its processes (i.e.,</w:t>
      </w:r>
      <w:r>
        <w:rPr>
          <w:rFonts w:ascii="Times New Roman" w:hAnsi="Times New Roman" w:cs="Times New Roman"/>
          <w:sz w:val="24"/>
          <w:szCs w:val="24"/>
        </w:rPr>
        <w:t xml:space="preserve"> u</w:t>
      </w:r>
      <w:r w:rsidRPr="00D36B93">
        <w:rPr>
          <w:rFonts w:ascii="Times New Roman" w:hAnsi="Times New Roman" w:cs="Times New Roman"/>
          <w:sz w:val="24"/>
          <w:szCs w:val="24"/>
        </w:rPr>
        <w:t>nderlying mechanisms responsible for or influencing change) and proximal and distal outcomes (i.e., effects on the practitioners themselves and the children/families they serve).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(e.g., findings of the outcomes of different pieces of training, coaching, consultation, and other models of staff support).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w:t>
      </w:r>
      <w:r>
        <w:rPr>
          <w:rFonts w:ascii="Times New Roman" w:hAnsi="Times New Roman" w:cs="Times New Roman"/>
          <w:sz w:val="24"/>
          <w:szCs w:val="24"/>
        </w:rPr>
        <w:t xml:space="preserve"> </w:t>
      </w:r>
      <w:r w:rsidRPr="00D36B93">
        <w:rPr>
          <w:rFonts w:ascii="Times New Roman" w:hAnsi="Times New Roman" w:cs="Times New Roman"/>
          <w:sz w:val="24"/>
          <w:szCs w:val="24"/>
        </w:rPr>
        <w:t xml:space="preserve">The number of children going to preschool and the number of licensed educators has proportionally increased. This gives Learning Centers the liberty of selecting the best available educator basing on their underlying professional development – skills, behaviors, and qualifications. Learning Centers can turn to </w:t>
      </w:r>
      <w:proofErr w:type="spellStart"/>
      <w:r w:rsidRPr="00D36B93">
        <w:rPr>
          <w:rFonts w:ascii="Times New Roman" w:hAnsi="Times New Roman" w:cs="Times New Roman"/>
          <w:sz w:val="24"/>
          <w:szCs w:val="24"/>
        </w:rPr>
        <w:t>iLearnCentral</w:t>
      </w:r>
      <w:proofErr w:type="spellEnd"/>
      <w:r w:rsidRPr="00D36B93">
        <w:rPr>
          <w:rFonts w:ascii="Times New Roman" w:hAnsi="Times New Roman" w:cs="Times New Roman"/>
          <w:sz w:val="24"/>
          <w:szCs w:val="24"/>
        </w:rPr>
        <w:t xml:space="preserve"> to achieve this in a lesser amount of time.</w:t>
      </w:r>
    </w:p>
    <w:p w14:paraId="219ACD87" w14:textId="77777777" w:rsidR="00405554" w:rsidRPr="00405554" w:rsidRDefault="00405554" w:rsidP="00D36B93">
      <w:pPr>
        <w:spacing w:after="0" w:line="480" w:lineRule="auto"/>
        <w:ind w:firstLine="720"/>
        <w:jc w:val="both"/>
        <w:rPr>
          <w:rFonts w:ascii="Times New Roman" w:hAnsi="Times New Roman" w:cs="Times New Roman"/>
          <w:sz w:val="24"/>
          <w:szCs w:val="24"/>
          <w:shd w:val="clear" w:color="auto" w:fill="FFFFFF"/>
        </w:rPr>
      </w:pPr>
    </w:p>
    <w:p w14:paraId="3178FB15" w14:textId="77777777" w:rsidR="00091319" w:rsidRDefault="00405554" w:rsidP="00D36B93">
      <w:pPr>
        <w:spacing w:after="0" w:line="480" w:lineRule="auto"/>
        <w:jc w:val="both"/>
      </w:pPr>
      <w:r>
        <w:rPr>
          <w:rFonts w:ascii="Times New Roman" w:hAnsi="Times New Roman" w:cs="Times New Roman"/>
          <w:b/>
          <w:bCs/>
          <w:sz w:val="24"/>
          <w:szCs w:val="24"/>
          <w:shd w:val="clear" w:color="auto" w:fill="FFFFFF"/>
        </w:rPr>
        <w:t xml:space="preserve">Related </w:t>
      </w:r>
      <w:r w:rsidR="00A3553A">
        <w:rPr>
          <w:rFonts w:ascii="Times New Roman" w:hAnsi="Times New Roman" w:cs="Times New Roman"/>
          <w:b/>
          <w:bCs/>
          <w:sz w:val="24"/>
          <w:szCs w:val="24"/>
          <w:shd w:val="clear" w:color="auto" w:fill="FFFFFF"/>
        </w:rPr>
        <w:t>Studies</w:t>
      </w:r>
      <w:r w:rsidR="00091319" w:rsidRPr="00091319">
        <w:t xml:space="preserve"> </w:t>
      </w:r>
    </w:p>
    <w:p w14:paraId="77DAFAF0" w14:textId="77777777" w:rsidR="00D36B93" w:rsidRPr="00D36B93" w:rsidRDefault="00D36B93" w:rsidP="00D36B93">
      <w:pPr>
        <w:spacing w:after="0" w:line="480" w:lineRule="auto"/>
        <w:ind w:firstLine="720"/>
        <w:jc w:val="both"/>
        <w:rPr>
          <w:rFonts w:ascii="Times New Roman" w:hAnsi="Times New Roman" w:cs="Times New Roman"/>
          <w:sz w:val="24"/>
          <w:szCs w:val="24"/>
          <w:shd w:val="clear" w:color="auto" w:fill="FFFFFF"/>
        </w:rPr>
      </w:pPr>
      <w:r w:rsidRPr="00D36B93">
        <w:rPr>
          <w:rFonts w:ascii="Times New Roman" w:hAnsi="Times New Roman" w:cs="Times New Roman"/>
          <w:sz w:val="24"/>
          <w:szCs w:val="24"/>
          <w:shd w:val="clear" w:color="auto" w:fill="FFFFFF"/>
        </w:rPr>
        <w:lastRenderedPageBreak/>
        <w:t>Similar studies conducted on the simplification of the hiring process of employees have emerged. The foundation of a high-impact workforce relies on the quality of its employees, but we can’t build successful teams with antiquated recruiting processes. As the demand for talented individuals goes up and pressures on recruiting teams simmer, talent acquisition professionals are constantly in search of better ways to hire.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77777777" w:rsidR="00D36B93" w:rsidRPr="00D36B93" w:rsidRDefault="00D36B93" w:rsidP="00D36B93">
      <w:pPr>
        <w:spacing w:after="0" w:line="480" w:lineRule="auto"/>
        <w:ind w:firstLine="720"/>
        <w:jc w:val="both"/>
        <w:rPr>
          <w:rFonts w:ascii="Times New Roman" w:hAnsi="Times New Roman" w:cs="Times New Roman"/>
          <w:sz w:val="24"/>
          <w:szCs w:val="24"/>
          <w:shd w:val="clear" w:color="auto" w:fill="FFFFFF"/>
        </w:rPr>
      </w:pPr>
      <w:r w:rsidRPr="00D36B93">
        <w:rPr>
          <w:rFonts w:ascii="Times New Roman" w:hAnsi="Times New Roman" w:cs="Times New Roman"/>
          <w:sz w:val="24"/>
          <w:szCs w:val="24"/>
          <w:shd w:val="clear" w:color="auto" w:fill="FFFFFF"/>
        </w:rPr>
        <w:t>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4CD2BFC5" w14:textId="7253AAFF" w:rsidR="0087494E" w:rsidRDefault="00D36B93" w:rsidP="00D36B93">
      <w:pPr>
        <w:spacing w:after="0" w:line="480" w:lineRule="auto"/>
        <w:ind w:firstLine="720"/>
        <w:jc w:val="both"/>
        <w:rPr>
          <w:rFonts w:ascii="Times New Roman" w:hAnsi="Times New Roman" w:cs="Times New Roman"/>
          <w:sz w:val="24"/>
          <w:szCs w:val="24"/>
          <w:shd w:val="clear" w:color="auto" w:fill="FFFFFF"/>
        </w:rPr>
      </w:pPr>
      <w:r w:rsidRPr="00D36B93">
        <w:rPr>
          <w:rFonts w:ascii="Times New Roman" w:hAnsi="Times New Roman" w:cs="Times New Roman"/>
          <w:sz w:val="24"/>
          <w:szCs w:val="24"/>
          <w:shd w:val="clear" w:color="auto" w:fill="FFFFFF"/>
        </w:rPr>
        <w:lastRenderedPageBreak/>
        <w:t xml:space="preserve">In May 2018, </w:t>
      </w:r>
      <w:proofErr w:type="spellStart"/>
      <w:r w:rsidRPr="00D36B93">
        <w:rPr>
          <w:rFonts w:ascii="Times New Roman" w:hAnsi="Times New Roman" w:cs="Times New Roman"/>
          <w:sz w:val="24"/>
          <w:szCs w:val="24"/>
          <w:shd w:val="clear" w:color="auto" w:fill="FFFFFF"/>
        </w:rPr>
        <w:t>Reija</w:t>
      </w:r>
      <w:proofErr w:type="spellEnd"/>
      <w:r w:rsidRPr="00D36B93">
        <w:rPr>
          <w:rFonts w:ascii="Times New Roman" w:hAnsi="Times New Roman" w:cs="Times New Roman"/>
          <w:sz w:val="24"/>
          <w:szCs w:val="24"/>
          <w:shd w:val="clear" w:color="auto" w:fill="FFFFFF"/>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AI.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0ED3F77E" w14:textId="74CA642D" w:rsidR="00AC440B" w:rsidRDefault="00AC440B" w:rsidP="00D36B93">
      <w:pPr>
        <w:spacing w:after="0" w:line="480" w:lineRule="auto"/>
        <w:ind w:firstLine="720"/>
        <w:jc w:val="both"/>
        <w:rPr>
          <w:rFonts w:ascii="Times New Roman" w:hAnsi="Times New Roman" w:cs="Times New Roman"/>
          <w:sz w:val="24"/>
          <w:szCs w:val="24"/>
          <w:shd w:val="clear" w:color="auto" w:fill="FFFFFF"/>
        </w:rPr>
      </w:pPr>
    </w:p>
    <w:p w14:paraId="34673CE5" w14:textId="77777777" w:rsidR="00AC440B" w:rsidRDefault="00AC440B" w:rsidP="00AC440B">
      <w:pPr>
        <w:spacing w:line="360" w:lineRule="auto"/>
        <w:jc w:val="both"/>
        <w:rPr>
          <w:rFonts w:ascii="Times New Roman" w:hAnsi="Times New Roman" w:cs="Times New Roman"/>
          <w:b/>
        </w:rPr>
      </w:pPr>
      <w:r>
        <w:rPr>
          <w:rFonts w:ascii="Times New Roman" w:hAnsi="Times New Roman" w:cs="Times New Roman"/>
          <w:b/>
        </w:rPr>
        <w:t xml:space="preserve">Comparative Matrix </w:t>
      </w:r>
    </w:p>
    <w:p w14:paraId="7797DD54" w14:textId="6275D826" w:rsidR="00AC440B" w:rsidRDefault="00AC440B" w:rsidP="00AC440B">
      <w:pPr>
        <w:spacing w:line="360" w:lineRule="auto"/>
        <w:ind w:firstLine="720"/>
        <w:jc w:val="both"/>
        <w:rPr>
          <w:rFonts w:ascii="Times New Roman" w:hAnsi="Times New Roman" w:cs="Times New Roman"/>
          <w:shd w:val="clear" w:color="auto" w:fill="FFFFFF"/>
        </w:rPr>
      </w:pPr>
      <w:r>
        <w:rPr>
          <w:rFonts w:ascii="Times New Roman" w:hAnsi="Times New Roman" w:cs="Times New Roman"/>
        </w:rPr>
        <w:t>This</w:t>
      </w:r>
      <w:r>
        <w:rPr>
          <w:rFonts w:ascii="Times New Roman" w:hAnsi="Times New Roman" w:cs="Times New Roman"/>
          <w:shd w:val="clear" w:color="auto" w:fill="FFFFFF"/>
        </w:rPr>
        <w:t xml:space="preserve"> section shows the different studies that are related to the </w:t>
      </w:r>
      <w:r w:rsidR="00125B5A">
        <w:rPr>
          <w:rFonts w:ascii="Times New Roman" w:hAnsi="Times New Roman" w:cs="Times New Roman"/>
          <w:shd w:val="clear" w:color="auto" w:fill="FFFFFF"/>
        </w:rPr>
        <w:t>proposal</w:t>
      </w:r>
      <w:r>
        <w:rPr>
          <w:rFonts w:ascii="Times New Roman" w:hAnsi="Times New Roman" w:cs="Times New Roman"/>
          <w:shd w:val="clear" w:color="auto" w:fill="FFFFFF"/>
        </w:rPr>
        <w:t xml:space="preserve">. This shows </w:t>
      </w:r>
      <w:r w:rsidR="00125B5A">
        <w:rPr>
          <w:rFonts w:ascii="Times New Roman" w:hAnsi="Times New Roman" w:cs="Times New Roman"/>
          <w:shd w:val="clear" w:color="auto" w:fill="FFFFFF"/>
        </w:rPr>
        <w:t>its differences and will be used</w:t>
      </w:r>
      <w:r>
        <w:rPr>
          <w:rFonts w:ascii="Times New Roman" w:hAnsi="Times New Roman" w:cs="Times New Roman"/>
          <w:shd w:val="clear" w:color="auto" w:fill="FFFFFF"/>
        </w:rPr>
        <w:t xml:space="preserve"> by the proponents as basis to create and innovate the features of </w:t>
      </w:r>
      <w:proofErr w:type="spellStart"/>
      <w:r w:rsidR="00125B5A">
        <w:rPr>
          <w:rFonts w:ascii="Times New Roman" w:hAnsi="Times New Roman" w:cs="Times New Roman"/>
          <w:shd w:val="clear" w:color="auto" w:fill="FFFFFF"/>
        </w:rPr>
        <w:t>iLearnCentral</w:t>
      </w:r>
      <w:proofErr w:type="spellEnd"/>
      <w:r w:rsidR="00125B5A">
        <w:rPr>
          <w:rFonts w:ascii="Times New Roman" w:hAnsi="Times New Roman" w:cs="Times New Roman"/>
          <w:shd w:val="clear" w:color="auto" w:fill="FFFFFF"/>
        </w:rPr>
        <w:t>.</w:t>
      </w:r>
    </w:p>
    <w:p w14:paraId="5DF2024B" w14:textId="77777777" w:rsidR="00125B5A" w:rsidRDefault="00125B5A" w:rsidP="00AC440B">
      <w:pPr>
        <w:spacing w:line="360" w:lineRule="auto"/>
        <w:ind w:firstLine="720"/>
        <w:jc w:val="both"/>
        <w:rPr>
          <w:rFonts w:ascii="Times New Roman" w:hAnsi="Times New Roman" w:cs="Times New Roman"/>
          <w:shd w:val="clear" w:color="auto" w:fill="FFFFFF"/>
        </w:rPr>
      </w:pPr>
      <w:bookmarkStart w:id="0" w:name="_GoBack"/>
      <w:bookmarkEnd w:id="0"/>
    </w:p>
    <w:p w14:paraId="1812CBF1" w14:textId="77777777" w:rsidR="00AC440B" w:rsidRDefault="00AC440B" w:rsidP="00AC440B">
      <w:pPr>
        <w:spacing w:after="0" w:line="360" w:lineRule="auto"/>
        <w:ind w:firstLine="720"/>
        <w:jc w:val="center"/>
        <w:rPr>
          <w:rFonts w:ascii="Times New Roman" w:hAnsi="Times New Roman" w:cs="Times New Roman"/>
          <w:b/>
          <w:shd w:val="clear" w:color="auto" w:fill="FFFFFF"/>
        </w:rPr>
      </w:pPr>
      <w:r>
        <w:rPr>
          <w:rFonts w:ascii="Times New Roman" w:hAnsi="Times New Roman" w:cs="Times New Roman"/>
          <w:b/>
          <w:shd w:val="clear" w:color="auto" w:fill="FFFFFF"/>
        </w:rPr>
        <w:lastRenderedPageBreak/>
        <w:t>Table 1</w:t>
      </w:r>
    </w:p>
    <w:p w14:paraId="242689BC" w14:textId="77777777" w:rsidR="00AC440B" w:rsidRDefault="00AC440B" w:rsidP="00AC440B">
      <w:pPr>
        <w:spacing w:after="0" w:line="360" w:lineRule="auto"/>
        <w:ind w:firstLine="720"/>
        <w:jc w:val="center"/>
        <w:rPr>
          <w:rFonts w:ascii="Times New Roman" w:hAnsi="Times New Roman" w:cs="Times New Roman"/>
          <w:shd w:val="clear" w:color="auto" w:fill="FFFFFF"/>
        </w:rPr>
      </w:pPr>
      <w:r>
        <w:rPr>
          <w:rFonts w:ascii="Times New Roman" w:hAnsi="Times New Roman" w:cs="Times New Roman"/>
          <w:shd w:val="clear" w:color="auto" w:fill="FFFFFF"/>
        </w:rPr>
        <w:t>COMPARATIVE MATRIX</w:t>
      </w:r>
    </w:p>
    <w:tbl>
      <w:tblPr>
        <w:tblStyle w:val="TableGrid"/>
        <w:tblW w:w="8730" w:type="dxa"/>
        <w:tblInd w:w="0" w:type="dxa"/>
        <w:tblLayout w:type="fixed"/>
        <w:tblLook w:val="04A0" w:firstRow="1" w:lastRow="0" w:firstColumn="1" w:lastColumn="0" w:noHBand="0" w:noVBand="1"/>
      </w:tblPr>
      <w:tblGrid>
        <w:gridCol w:w="3217"/>
        <w:gridCol w:w="1887"/>
        <w:gridCol w:w="1887"/>
        <w:gridCol w:w="1739"/>
      </w:tblGrid>
      <w:tr w:rsidR="00AC440B" w14:paraId="7F4EE53B"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Default="00AC440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Related Studies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Default="00AC440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Default="00AC440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Default="00AC440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Platform Details</w:t>
            </w:r>
          </w:p>
        </w:tc>
      </w:tr>
      <w:tr w:rsidR="00AC440B" w14:paraId="4EE9F106"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10BD0C29" w14:textId="667EEC6B" w:rsidR="00AC440B" w:rsidRDefault="00AC440B">
            <w:pPr>
              <w:spacing w:line="360" w:lineRule="auto"/>
              <w:rPr>
                <w:rFonts w:ascii="Times New Roman" w:hAnsi="Times New Roman" w:cs="Times New Roman"/>
                <w:shd w:val="clear" w:color="auto" w:fill="FFFFFF"/>
              </w:rPr>
            </w:pPr>
            <w:r>
              <w:rPr>
                <w:rFonts w:ascii="Times New Roman" w:hAnsi="Times New Roman" w:cs="Times New Roman"/>
                <w:b/>
              </w:rPr>
              <w:t xml:space="preserve"> Name: </w:t>
            </w:r>
            <w:r>
              <w:rPr>
                <w:rFonts w:ascii="Times New Roman" w:hAnsi="Times New Roman" w:cs="Times New Roman"/>
                <w:shd w:val="clear" w:color="auto" w:fill="FFFFFF"/>
              </w:rPr>
              <w:t>OrangeApps</w:t>
            </w:r>
          </w:p>
          <w:p w14:paraId="3F8840F5" w14:textId="77777777" w:rsidR="00AC440B" w:rsidRDefault="00AC440B">
            <w:pPr>
              <w:spacing w:line="360" w:lineRule="auto"/>
              <w:rPr>
                <w:rFonts w:ascii="Times New Roman" w:hAnsi="Times New Roman" w:cs="Times New Roman"/>
                <w:b/>
              </w:rPr>
            </w:pPr>
          </w:p>
          <w:p w14:paraId="6930DC74" w14:textId="3003D981" w:rsidR="00AC440B" w:rsidRDefault="00AC440B">
            <w:pPr>
              <w:spacing w:line="360" w:lineRule="auto"/>
              <w:rPr>
                <w:rFonts w:ascii="Times New Roman" w:hAnsi="Times New Roman" w:cs="Times New Roman"/>
              </w:rPr>
            </w:pPr>
            <w:r>
              <w:rPr>
                <w:rFonts w:ascii="Times New Roman" w:hAnsi="Times New Roman" w:cs="Times New Roman"/>
                <w:b/>
              </w:rPr>
              <w:t xml:space="preserve">URL: </w:t>
            </w:r>
            <w:hyperlink r:id="rId5" w:history="1">
              <w:r w:rsidRPr="00F67AD0">
                <w:rPr>
                  <w:rStyle w:val="Hyperlink"/>
                </w:rPr>
                <w:t>https://orangeapps.ph/</w:t>
              </w:r>
            </w:hyperlink>
            <w:r>
              <w:t xml:space="preserve"> </w:t>
            </w:r>
          </w:p>
          <w:p w14:paraId="12864C19" w14:textId="77777777" w:rsidR="00AC440B" w:rsidRDefault="00AC440B">
            <w:pPr>
              <w:spacing w:line="360" w:lineRule="auto"/>
              <w:rPr>
                <w:rFonts w:ascii="Times New Roman" w:hAnsi="Times New Roman" w:cs="Times New Roman"/>
              </w:rPr>
            </w:pPr>
          </w:p>
          <w:p w14:paraId="45221B85" w14:textId="61DAB699" w:rsidR="00AC440B" w:rsidRDefault="00AC440B">
            <w:pPr>
              <w:spacing w:line="360" w:lineRule="auto"/>
              <w:rPr>
                <w:rFonts w:ascii="Times New Roman" w:hAnsi="Times New Roman" w:cs="Times New Roman"/>
                <w:b/>
              </w:rPr>
            </w:pPr>
            <w:r>
              <w:rPr>
                <w:rFonts w:ascii="Times New Roman" w:hAnsi="Times New Roman" w:cs="Times New Roman"/>
                <w:b/>
              </w:rPr>
              <w:t xml:space="preserve">Year: </w:t>
            </w:r>
            <w:r>
              <w:rPr>
                <w:rFonts w:ascii="Times New Roman" w:hAnsi="Times New Roman" w:cs="Times New Roman"/>
              </w:rPr>
              <w:t>201</w:t>
            </w:r>
            <w:r>
              <w:rPr>
                <w:rFonts w:ascii="Times New Roman" w:hAnsi="Times New Roman" w:cs="Times New Roman"/>
              </w:rPr>
              <w:t>4</w:t>
            </w:r>
          </w:p>
          <w:p w14:paraId="48869F3F" w14:textId="77777777" w:rsidR="00AC440B" w:rsidRDefault="00AC440B">
            <w:pPr>
              <w:spacing w:line="360" w:lineRule="auto"/>
              <w:rPr>
                <w:rFonts w:ascii="Times New Roman" w:hAnsi="Times New Roman" w:cs="Times New Roman"/>
                <w:b/>
              </w:rPr>
            </w:pPr>
          </w:p>
          <w:p w14:paraId="6F981D3C" w14:textId="2E34CF8A" w:rsidR="00AC440B" w:rsidRDefault="00AC440B">
            <w:pPr>
              <w:spacing w:line="360" w:lineRule="auto"/>
              <w:jc w:val="both"/>
              <w:rPr>
                <w:rFonts w:ascii="Times New Roman" w:hAnsi="Times New Roman" w:cs="Times New Roman"/>
                <w:b/>
              </w:rPr>
            </w:pPr>
            <w:r>
              <w:rPr>
                <w:rFonts w:ascii="Times New Roman" w:hAnsi="Times New Roman" w:cs="Times New Roman"/>
                <w:b/>
              </w:rPr>
              <w:t xml:space="preserve">Proponents: </w:t>
            </w:r>
            <w:r w:rsidRPr="00AC440B">
              <w:rPr>
                <w:rFonts w:ascii="Times New Roman" w:hAnsi="Times New Roman" w:cs="Times New Roman"/>
              </w:rPr>
              <w:t>Gian Javelona</w:t>
            </w:r>
          </w:p>
        </w:tc>
        <w:tc>
          <w:tcPr>
            <w:tcW w:w="1887" w:type="dxa"/>
            <w:tcBorders>
              <w:top w:val="single" w:sz="4" w:space="0" w:color="auto"/>
              <w:left w:val="single" w:sz="4" w:space="0" w:color="auto"/>
              <w:bottom w:val="single" w:sz="4" w:space="0" w:color="auto"/>
              <w:right w:val="single" w:sz="4" w:space="0" w:color="auto"/>
            </w:tcBorders>
          </w:tcPr>
          <w:p w14:paraId="39A66F79" w14:textId="263533C6" w:rsidR="00AC440B" w:rsidRPr="00AC440B" w:rsidRDefault="00AC440B" w:rsidP="00AC440B">
            <w:pPr>
              <w:spacing w:line="360" w:lineRule="auto"/>
              <w:rPr>
                <w:rFonts w:ascii="Times New Roman" w:hAnsi="Times New Roman" w:cs="Times New Roman"/>
              </w:rPr>
            </w:pPr>
            <w:r w:rsidRPr="00AC440B">
              <w:rPr>
                <w:rFonts w:ascii="Times New Roman" w:hAnsi="Times New Roman" w:cs="Times New Roman"/>
              </w:rPr>
              <w:t>-</w:t>
            </w:r>
            <w:r>
              <w:rPr>
                <w:rFonts w:ascii="Times New Roman" w:hAnsi="Times New Roman" w:cs="Times New Roman"/>
              </w:rPr>
              <w:t xml:space="preserve"> </w:t>
            </w:r>
            <w:r w:rsidRPr="00AC440B">
              <w:rPr>
                <w:rFonts w:ascii="Times New Roman" w:hAnsi="Times New Roman" w:cs="Times New Roman"/>
              </w:rPr>
              <w:t>Admin, Teacher, Student and Parents monitorong and management system</w:t>
            </w:r>
          </w:p>
          <w:p w14:paraId="410F455B" w14:textId="77777777" w:rsidR="00AC440B" w:rsidRDefault="00AC440B">
            <w:pPr>
              <w:spacing w:line="360" w:lineRule="auto"/>
              <w:rPr>
                <w:rFonts w:ascii="Times New Roman" w:hAnsi="Times New Roman" w:cs="Times New Roman"/>
              </w:rPr>
            </w:pPr>
          </w:p>
          <w:p w14:paraId="739DAC09" w14:textId="1C45590F" w:rsidR="00AC440B" w:rsidRDefault="00AC440B" w:rsidP="00AC440B">
            <w:pPr>
              <w:spacing w:line="360" w:lineRule="auto"/>
              <w:rPr>
                <w:rFonts w:ascii="Times New Roman" w:hAnsi="Times New Roman" w:cs="Times New Roman"/>
              </w:rPr>
            </w:pPr>
          </w:p>
          <w:p w14:paraId="02DDCDC2" w14:textId="77777777" w:rsidR="00AC440B" w:rsidRDefault="00AC440B">
            <w:pPr>
              <w:spacing w:line="360" w:lineRule="auto"/>
              <w:rPr>
                <w:rFonts w:ascii="Times New Roman" w:hAnsi="Times New Roman" w:cs="Times New Roman"/>
              </w:rPr>
            </w:pPr>
          </w:p>
          <w:p w14:paraId="122B41F4" w14:textId="77777777" w:rsidR="00AC440B" w:rsidRDefault="00AC440B">
            <w:pPr>
              <w:spacing w:line="360" w:lineRule="auto"/>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208DE325" w14:textId="453A51A0" w:rsidR="00AC440B" w:rsidRDefault="00AC440B">
            <w:pPr>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Intended for huge schools and universities</w:t>
            </w:r>
          </w:p>
          <w:p w14:paraId="7E4FC114" w14:textId="77777777" w:rsidR="00AC440B" w:rsidRDefault="00AC440B">
            <w:pPr>
              <w:spacing w:line="360" w:lineRule="auto"/>
              <w:rPr>
                <w:rFonts w:ascii="Times New Roman" w:hAnsi="Times New Roman" w:cs="Times New Roman"/>
              </w:rPr>
            </w:pPr>
          </w:p>
          <w:p w14:paraId="54AF16C6" w14:textId="77777777" w:rsidR="00AC440B" w:rsidRDefault="00AC440B">
            <w:pPr>
              <w:spacing w:line="360" w:lineRule="auto"/>
              <w:rPr>
                <w:rFonts w:ascii="Times New Roman" w:hAnsi="Times New Roman" w:cs="Times New Roman"/>
              </w:rPr>
            </w:pPr>
            <w:r>
              <w:rPr>
                <w:rFonts w:ascii="Times New Roman" w:hAnsi="Times New Roman" w:cs="Times New Roman"/>
              </w:rPr>
              <w:t>-Unknown,</w:t>
            </w:r>
            <w:r>
              <w:rPr>
                <w:rFonts w:ascii="Arial" w:hAnsi="Arial" w:cs="Arial"/>
                <w:color w:val="222222"/>
                <w:sz w:val="27"/>
                <w:szCs w:val="27"/>
                <w:shd w:val="clear" w:color="auto" w:fill="FFFFFF"/>
              </w:rPr>
              <w:t xml:space="preserve"> </w:t>
            </w:r>
            <w:r>
              <w:rPr>
                <w:rFonts w:ascii="Times New Roman" w:hAnsi="Times New Roman" w:cs="Times New Roman"/>
              </w:rPr>
              <w:t>how waste paper it takes to create new ones;</w:t>
            </w:r>
          </w:p>
          <w:p w14:paraId="5C09832B" w14:textId="77777777" w:rsidR="00AC440B" w:rsidRDefault="00AC440B">
            <w:pPr>
              <w:spacing w:line="360" w:lineRule="auto"/>
              <w:rPr>
                <w:rFonts w:ascii="Times New Roman" w:hAnsi="Times New Roman" w:cs="Times New Roman"/>
              </w:rPr>
            </w:pPr>
          </w:p>
          <w:p w14:paraId="73F9EF45" w14:textId="77777777" w:rsidR="00AC440B" w:rsidRDefault="00AC440B">
            <w:pPr>
              <w:spacing w:line="360" w:lineRule="auto"/>
              <w:rPr>
                <w:rFonts w:ascii="Times New Roman" w:hAnsi="Times New Roman" w:cs="Times New Roman"/>
              </w:rPr>
            </w:pPr>
          </w:p>
          <w:p w14:paraId="565D246C" w14:textId="77777777" w:rsidR="00AC440B" w:rsidRDefault="00AC440B">
            <w:pPr>
              <w:spacing w:line="360" w:lineRule="auto"/>
              <w:rPr>
                <w:rFonts w:ascii="Times New Roman" w:hAnsi="Times New Roman" w:cs="Times New Roman"/>
              </w:rPr>
            </w:pPr>
          </w:p>
          <w:p w14:paraId="4E4B34E6" w14:textId="77777777" w:rsidR="00AC440B" w:rsidRDefault="00AC440B">
            <w:pPr>
              <w:spacing w:line="360" w:lineRule="auto"/>
              <w:rPr>
                <w:rFonts w:ascii="Times New Roman" w:hAnsi="Times New Roman" w:cs="Times New Roman"/>
              </w:rPr>
            </w:pPr>
          </w:p>
        </w:tc>
        <w:tc>
          <w:tcPr>
            <w:tcW w:w="1739" w:type="dxa"/>
            <w:tcBorders>
              <w:top w:val="single" w:sz="4" w:space="0" w:color="auto"/>
              <w:left w:val="single" w:sz="4" w:space="0" w:color="auto"/>
              <w:bottom w:val="single" w:sz="4" w:space="0" w:color="auto"/>
              <w:right w:val="single" w:sz="4" w:space="0" w:color="auto"/>
            </w:tcBorders>
            <w:hideMark/>
          </w:tcPr>
          <w:p w14:paraId="36394A73" w14:textId="77777777" w:rsidR="00AC440B" w:rsidRDefault="00AC440B">
            <w:pPr>
              <w:spacing w:line="360" w:lineRule="auto"/>
              <w:rPr>
                <w:rFonts w:ascii="Times New Roman" w:hAnsi="Times New Roman" w:cs="Times New Roman"/>
              </w:rPr>
            </w:pPr>
            <w:r>
              <w:rPr>
                <w:rFonts w:ascii="Times New Roman" w:hAnsi="Times New Roman" w:cs="Times New Roman"/>
              </w:rPr>
              <w:t>-None</w:t>
            </w:r>
          </w:p>
        </w:tc>
      </w:tr>
      <w:tr w:rsidR="00AC440B" w14:paraId="4B3CF4CD"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2F5CDB8E" w14:textId="77777777" w:rsidR="00AC440B" w:rsidRDefault="00AC440B">
            <w:pPr>
              <w:spacing w:line="360" w:lineRule="auto"/>
              <w:rPr>
                <w:rFonts w:ascii="Times New Roman" w:hAnsi="Times New Roman" w:cs="Times New Roman"/>
              </w:rPr>
            </w:pPr>
            <w:r>
              <w:rPr>
                <w:rFonts w:ascii="Times New Roman" w:hAnsi="Times New Roman" w:cs="Times New Roman"/>
              </w:rPr>
              <w:t>Name: iEduCentre</w:t>
            </w:r>
          </w:p>
          <w:p w14:paraId="2853CA8A" w14:textId="77777777" w:rsidR="00AC440B" w:rsidRDefault="00AC440B">
            <w:pPr>
              <w:spacing w:line="360" w:lineRule="auto"/>
              <w:rPr>
                <w:rFonts w:ascii="Times New Roman" w:hAnsi="Times New Roman" w:cs="Times New Roman"/>
              </w:rPr>
            </w:pPr>
          </w:p>
          <w:p w14:paraId="337EC7C3" w14:textId="77777777" w:rsidR="00AC440B" w:rsidRDefault="00AC440B">
            <w:pPr>
              <w:spacing w:line="360" w:lineRule="auto"/>
              <w:rPr>
                <w:rFonts w:ascii="Times New Roman" w:hAnsi="Times New Roman" w:cs="Times New Roman"/>
              </w:rPr>
            </w:pPr>
            <w:r>
              <w:rPr>
                <w:rFonts w:ascii="Times New Roman" w:hAnsi="Times New Roman" w:cs="Times New Roman"/>
              </w:rPr>
              <w:t xml:space="preserve">URL: </w:t>
            </w:r>
            <w:hyperlink r:id="rId6" w:history="1">
              <w:r w:rsidRPr="00F67AD0">
                <w:rPr>
                  <w:rStyle w:val="Hyperlink"/>
                  <w:rFonts w:ascii="Times New Roman" w:hAnsi="Times New Roman" w:cs="Times New Roman"/>
                </w:rPr>
                <w:t>https://www.ieducentre.com/</w:t>
              </w:r>
            </w:hyperlink>
            <w:r>
              <w:rPr>
                <w:rFonts w:ascii="Times New Roman" w:hAnsi="Times New Roman" w:cs="Times New Roman"/>
              </w:rPr>
              <w:t xml:space="preserve"> </w:t>
            </w:r>
          </w:p>
          <w:p w14:paraId="360CCADA" w14:textId="77777777" w:rsidR="00AC440B" w:rsidRDefault="00AC440B">
            <w:pPr>
              <w:spacing w:line="360" w:lineRule="auto"/>
              <w:rPr>
                <w:rFonts w:ascii="Times New Roman" w:hAnsi="Times New Roman" w:cs="Times New Roman"/>
              </w:rPr>
            </w:pPr>
          </w:p>
          <w:p w14:paraId="1F22EADC" w14:textId="57FF2E90" w:rsidR="00AC440B" w:rsidRDefault="00AC440B">
            <w:pPr>
              <w:spacing w:line="360" w:lineRule="auto"/>
              <w:rPr>
                <w:rFonts w:ascii="Times New Roman" w:hAnsi="Times New Roman" w:cs="Times New Roman"/>
              </w:rPr>
            </w:pPr>
            <w:r>
              <w:rPr>
                <w:rFonts w:ascii="Times New Roman" w:hAnsi="Times New Roman" w:cs="Times New Roman"/>
              </w:rPr>
              <w:t>Year: 2011</w:t>
            </w:r>
          </w:p>
        </w:tc>
        <w:tc>
          <w:tcPr>
            <w:tcW w:w="1887" w:type="dxa"/>
            <w:tcBorders>
              <w:top w:val="single" w:sz="4" w:space="0" w:color="auto"/>
              <w:left w:val="single" w:sz="4" w:space="0" w:color="auto"/>
              <w:bottom w:val="single" w:sz="4" w:space="0" w:color="auto"/>
              <w:right w:val="single" w:sz="4" w:space="0" w:color="auto"/>
            </w:tcBorders>
          </w:tcPr>
          <w:p w14:paraId="27468B8E" w14:textId="77777777" w:rsidR="00E40ADE" w:rsidRDefault="00E40ADE" w:rsidP="00E40ADE">
            <w:pPr>
              <w:spacing w:line="360" w:lineRule="auto"/>
              <w:rPr>
                <w:rFonts w:ascii="Times New Roman" w:hAnsi="Times New Roman" w:cs="Times New Roman"/>
              </w:rPr>
            </w:pPr>
            <w:r w:rsidRPr="00E40ADE">
              <w:rPr>
                <w:rFonts w:ascii="Times New Roman" w:hAnsi="Times New Roman" w:cs="Times New Roman"/>
              </w:rPr>
              <w:t>-</w:t>
            </w:r>
            <w:r>
              <w:rPr>
                <w:rFonts w:ascii="Times New Roman" w:hAnsi="Times New Roman" w:cs="Times New Roman"/>
              </w:rPr>
              <w:t xml:space="preserve"> CRM &amp; Scheduling</w:t>
            </w:r>
          </w:p>
          <w:p w14:paraId="1274E695" w14:textId="77777777" w:rsidR="00E40ADE" w:rsidRDefault="00E40ADE" w:rsidP="00E40ADE">
            <w:pPr>
              <w:spacing w:line="360" w:lineRule="auto"/>
              <w:rPr>
                <w:rFonts w:ascii="Times New Roman" w:hAnsi="Times New Roman" w:cs="Times New Roman"/>
              </w:rPr>
            </w:pPr>
            <w:r>
              <w:rPr>
                <w:rFonts w:ascii="Times New Roman" w:hAnsi="Times New Roman" w:cs="Times New Roman"/>
              </w:rPr>
              <w:t>- attendance tracking, fee automation</w:t>
            </w:r>
          </w:p>
          <w:p w14:paraId="3F54BE49" w14:textId="78891FB8" w:rsidR="00E40ADE" w:rsidRDefault="00E40ADE" w:rsidP="00E40ADE">
            <w:pPr>
              <w:spacing w:line="360" w:lineRule="auto"/>
              <w:rPr>
                <w:rFonts w:ascii="Times New Roman" w:hAnsi="Times New Roman" w:cs="Times New Roman"/>
              </w:rPr>
            </w:pPr>
            <w:r>
              <w:rPr>
                <w:rFonts w:ascii="Times New Roman" w:hAnsi="Times New Roman" w:cs="Times New Roman"/>
              </w:rPr>
              <w:t>-student, parent and portals</w:t>
            </w:r>
          </w:p>
          <w:p w14:paraId="3F92C8EF" w14:textId="7250024A" w:rsidR="00E40ADE" w:rsidRDefault="00E40ADE" w:rsidP="00E40ADE">
            <w:pPr>
              <w:spacing w:line="360" w:lineRule="auto"/>
              <w:rPr>
                <w:rFonts w:ascii="Times New Roman" w:hAnsi="Times New Roman" w:cs="Times New Roman"/>
              </w:rPr>
            </w:pPr>
            <w:r>
              <w:rPr>
                <w:rFonts w:ascii="Times New Roman" w:hAnsi="Times New Roman" w:cs="Times New Roman"/>
              </w:rPr>
              <w:t>HR &amp; Payroll</w:t>
            </w:r>
          </w:p>
          <w:p w14:paraId="3C5115FD" w14:textId="574CFB62" w:rsidR="00E40ADE" w:rsidRPr="00E40ADE" w:rsidRDefault="00E40ADE" w:rsidP="00E40ADE">
            <w:pPr>
              <w:spacing w:line="360" w:lineRule="auto"/>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110177DD" w:rsidR="00AC440B" w:rsidRPr="00E40ADE" w:rsidRDefault="00E40ADE" w:rsidP="00E40ADE">
            <w:pPr>
              <w:spacing w:line="360" w:lineRule="auto"/>
              <w:rPr>
                <w:rFonts w:ascii="Times New Roman" w:hAnsi="Times New Roman" w:cs="Times New Roman"/>
              </w:rPr>
            </w:pPr>
            <w:r w:rsidRPr="00E40ADE">
              <w:rPr>
                <w:rFonts w:ascii="Times New Roman" w:hAnsi="Times New Roman" w:cs="Times New Roman"/>
              </w:rPr>
              <w:t>-</w:t>
            </w:r>
            <w:r>
              <w:rPr>
                <w:rFonts w:ascii="Times New Roman" w:hAnsi="Times New Roman" w:cs="Times New Roman"/>
              </w:rPr>
              <w:t xml:space="preserve"> </w:t>
            </w:r>
            <w:r w:rsidRPr="00E40ADE">
              <w:rPr>
                <w:rFonts w:ascii="Times New Roman" w:hAnsi="Times New Roman" w:cs="Times New Roman"/>
              </w:rPr>
              <w:t>Only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1F8904D7" w:rsidR="00AC440B" w:rsidRDefault="00125B5A">
            <w:pPr>
              <w:spacing w:line="360" w:lineRule="auto"/>
              <w:rPr>
                <w:rFonts w:ascii="Times New Roman" w:hAnsi="Times New Roman" w:cs="Times New Roman"/>
              </w:rPr>
            </w:pPr>
            <w:r>
              <w:rPr>
                <w:rFonts w:ascii="Times New Roman" w:hAnsi="Times New Roman" w:cs="Times New Roman"/>
              </w:rPr>
              <w:t>-None</w:t>
            </w:r>
          </w:p>
        </w:tc>
      </w:tr>
      <w:tr w:rsidR="00AC440B" w14:paraId="135B3836"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54A32DC3" w14:textId="77777777" w:rsidR="00AC440B" w:rsidRDefault="00E40ADE">
            <w:pPr>
              <w:spacing w:line="360" w:lineRule="auto"/>
              <w:rPr>
                <w:rFonts w:ascii="Times New Roman" w:hAnsi="Times New Roman" w:cs="Times New Roman"/>
              </w:rPr>
            </w:pPr>
            <w:r>
              <w:rPr>
                <w:rFonts w:ascii="Times New Roman" w:hAnsi="Times New Roman" w:cs="Times New Roman"/>
              </w:rPr>
              <w:t>Name: Schoology</w:t>
            </w:r>
          </w:p>
          <w:p w14:paraId="3A1085C0" w14:textId="77777777" w:rsidR="00E40ADE" w:rsidRDefault="00E40ADE">
            <w:pPr>
              <w:spacing w:line="360" w:lineRule="auto"/>
              <w:rPr>
                <w:rFonts w:ascii="Times New Roman" w:hAnsi="Times New Roman" w:cs="Times New Roman"/>
              </w:rPr>
            </w:pPr>
          </w:p>
          <w:p w14:paraId="6C2C28A2" w14:textId="77777777" w:rsidR="00E40ADE" w:rsidRDefault="00E40ADE">
            <w:pPr>
              <w:spacing w:line="360" w:lineRule="auto"/>
              <w:rPr>
                <w:rFonts w:ascii="Times New Roman" w:hAnsi="Times New Roman" w:cs="Times New Roman"/>
              </w:rPr>
            </w:pPr>
            <w:r>
              <w:rPr>
                <w:rFonts w:ascii="Times New Roman" w:hAnsi="Times New Roman" w:cs="Times New Roman"/>
              </w:rPr>
              <w:t xml:space="preserve">URL: </w:t>
            </w:r>
            <w:r>
              <w:rPr>
                <w:rFonts w:ascii="Times New Roman" w:hAnsi="Times New Roman" w:cs="Times New Roman"/>
              </w:rPr>
              <w:fldChar w:fldCharType="begin"/>
            </w:r>
            <w:r>
              <w:rPr>
                <w:rFonts w:ascii="Times New Roman" w:hAnsi="Times New Roman" w:cs="Times New Roman"/>
              </w:rPr>
              <w:instrText xml:space="preserve"> HYPERLINK "</w:instrText>
            </w:r>
            <w:r w:rsidRPr="00E40ADE">
              <w:rPr>
                <w:rFonts w:ascii="Times New Roman" w:hAnsi="Times New Roman" w:cs="Times New Roman"/>
              </w:rPr>
              <w:instrText>https://www.schoology.com/</w:instrText>
            </w:r>
            <w:r>
              <w:rPr>
                <w:rFonts w:ascii="Times New Roman" w:hAnsi="Times New Roman" w:cs="Times New Roman"/>
              </w:rPr>
              <w:instrText xml:space="preserve">" </w:instrText>
            </w:r>
            <w:r>
              <w:rPr>
                <w:rFonts w:ascii="Times New Roman" w:hAnsi="Times New Roman" w:cs="Times New Roman"/>
              </w:rPr>
              <w:fldChar w:fldCharType="separate"/>
            </w:r>
            <w:r w:rsidRPr="00F67AD0">
              <w:rPr>
                <w:rStyle w:val="Hyperlink"/>
                <w:rFonts w:ascii="Times New Roman" w:hAnsi="Times New Roman" w:cs="Times New Roman"/>
              </w:rPr>
              <w:t>https://www.schoology.com/</w:t>
            </w:r>
            <w:r>
              <w:rPr>
                <w:rFonts w:ascii="Times New Roman" w:hAnsi="Times New Roman" w:cs="Times New Roman"/>
              </w:rPr>
              <w:fldChar w:fldCharType="end"/>
            </w:r>
            <w:r>
              <w:rPr>
                <w:rFonts w:ascii="Times New Roman" w:hAnsi="Times New Roman" w:cs="Times New Roman"/>
              </w:rPr>
              <w:t xml:space="preserve"> </w:t>
            </w:r>
          </w:p>
          <w:p w14:paraId="5D717F33" w14:textId="77777777" w:rsidR="00E40ADE" w:rsidRDefault="00E40ADE">
            <w:pPr>
              <w:spacing w:line="360" w:lineRule="auto"/>
              <w:rPr>
                <w:rFonts w:ascii="Times New Roman" w:hAnsi="Times New Roman" w:cs="Times New Roman"/>
              </w:rPr>
            </w:pPr>
          </w:p>
          <w:p w14:paraId="6F2D66E3" w14:textId="0BFF9C01" w:rsidR="00E40ADE" w:rsidRDefault="00E40ADE">
            <w:pPr>
              <w:spacing w:line="360" w:lineRule="auto"/>
              <w:rPr>
                <w:rFonts w:ascii="Times New Roman" w:hAnsi="Times New Roman" w:cs="Times New Roman"/>
              </w:rPr>
            </w:pPr>
            <w:r>
              <w:rPr>
                <w:rFonts w:ascii="Times New Roman" w:hAnsi="Times New Roman" w:cs="Times New Roman"/>
              </w:rPr>
              <w:t>Year: 2009</w:t>
            </w:r>
          </w:p>
        </w:tc>
        <w:tc>
          <w:tcPr>
            <w:tcW w:w="1887" w:type="dxa"/>
            <w:tcBorders>
              <w:top w:val="single" w:sz="4" w:space="0" w:color="auto"/>
              <w:left w:val="single" w:sz="4" w:space="0" w:color="auto"/>
              <w:bottom w:val="single" w:sz="4" w:space="0" w:color="auto"/>
              <w:right w:val="single" w:sz="4" w:space="0" w:color="auto"/>
            </w:tcBorders>
          </w:tcPr>
          <w:p w14:paraId="4B235168" w14:textId="77777777" w:rsidR="00AC440B" w:rsidRDefault="00E40ADE" w:rsidP="00E40ADE">
            <w:pPr>
              <w:spacing w:line="360" w:lineRule="auto"/>
              <w:rPr>
                <w:rFonts w:ascii="Times New Roman" w:hAnsi="Times New Roman" w:cs="Times New Roman"/>
              </w:rPr>
            </w:pPr>
            <w:r w:rsidRPr="00E40ADE">
              <w:rPr>
                <w:rFonts w:ascii="Times New Roman" w:hAnsi="Times New Roman" w:cs="Times New Roman"/>
              </w:rPr>
              <w:t>-</w:t>
            </w:r>
            <w:r>
              <w:rPr>
                <w:rFonts w:ascii="Times New Roman" w:hAnsi="Times New Roman" w:cs="Times New Roman"/>
              </w:rPr>
              <w:t xml:space="preserve"> </w:t>
            </w:r>
            <w:r w:rsidRPr="00E40ADE">
              <w:rPr>
                <w:rFonts w:ascii="Times New Roman" w:hAnsi="Times New Roman" w:cs="Times New Roman"/>
              </w:rPr>
              <w:t>Advanced Analytics</w:t>
            </w:r>
          </w:p>
          <w:p w14:paraId="4FF43031" w14:textId="77777777" w:rsidR="00E40ADE" w:rsidRDefault="00E40ADE" w:rsidP="00E40ADE">
            <w:pPr>
              <w:spacing w:line="360" w:lineRule="auto"/>
              <w:rPr>
                <w:rFonts w:ascii="Times New Roman" w:hAnsi="Times New Roman" w:cs="Times New Roman"/>
              </w:rPr>
            </w:pPr>
            <w:r>
              <w:rPr>
                <w:rFonts w:ascii="Times New Roman" w:hAnsi="Times New Roman" w:cs="Times New Roman"/>
              </w:rPr>
              <w:t>- Automated grading system</w:t>
            </w:r>
          </w:p>
          <w:p w14:paraId="5A64EE4E" w14:textId="7602ADC9" w:rsidR="00E40ADE" w:rsidRPr="00E40ADE" w:rsidRDefault="00E40ADE" w:rsidP="00E40ADE">
            <w:pPr>
              <w:spacing w:line="360" w:lineRule="auto"/>
              <w:rPr>
                <w:rFonts w:ascii="Times New Roman" w:hAnsi="Times New Roman" w:cs="Times New Roman"/>
              </w:rPr>
            </w:pPr>
            <w:r>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1AB8FAD" w14:textId="737942B4" w:rsidR="00AC440B" w:rsidRDefault="00E40ADE">
            <w:pPr>
              <w:spacing w:line="360" w:lineRule="auto"/>
              <w:rPr>
                <w:rFonts w:ascii="Times New Roman" w:hAnsi="Times New Roman" w:cs="Times New Roman"/>
              </w:rPr>
            </w:pPr>
            <w:r>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6CCA178" w14:textId="0E92F1D8" w:rsidR="00AC440B" w:rsidRDefault="00125B5A">
            <w:pPr>
              <w:spacing w:line="360" w:lineRule="auto"/>
              <w:rPr>
                <w:rFonts w:ascii="Times New Roman" w:hAnsi="Times New Roman" w:cs="Times New Roman"/>
              </w:rPr>
            </w:pPr>
            <w:r>
              <w:rPr>
                <w:rFonts w:ascii="Times New Roman" w:hAnsi="Times New Roman" w:cs="Times New Roman"/>
              </w:rPr>
              <w:t>-None</w:t>
            </w:r>
          </w:p>
        </w:tc>
      </w:tr>
      <w:tr w:rsidR="00AC440B" w14:paraId="14E3B8D0"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7D3C30FF" w14:textId="77777777" w:rsidR="00AC440B" w:rsidRDefault="00E40ADE">
            <w:pPr>
              <w:spacing w:line="360" w:lineRule="auto"/>
              <w:rPr>
                <w:rFonts w:ascii="Times New Roman" w:hAnsi="Times New Roman" w:cs="Times New Roman"/>
              </w:rPr>
            </w:pPr>
            <w:r>
              <w:rPr>
                <w:rFonts w:ascii="Times New Roman" w:hAnsi="Times New Roman" w:cs="Times New Roman"/>
              </w:rPr>
              <w:lastRenderedPageBreak/>
              <w:t>Name: SpellWizards</w:t>
            </w:r>
          </w:p>
          <w:p w14:paraId="2949DCB2" w14:textId="77777777" w:rsidR="00E40ADE" w:rsidRDefault="00E40ADE">
            <w:pPr>
              <w:spacing w:line="360" w:lineRule="auto"/>
              <w:rPr>
                <w:rFonts w:ascii="Times New Roman" w:hAnsi="Times New Roman" w:cs="Times New Roman"/>
              </w:rPr>
            </w:pPr>
          </w:p>
          <w:p w14:paraId="6A23AE3D" w14:textId="223E077B" w:rsidR="00E40ADE" w:rsidRDefault="00E40ADE">
            <w:pPr>
              <w:spacing w:line="360" w:lineRule="auto"/>
              <w:rPr>
                <w:rFonts w:ascii="Times New Roman" w:hAnsi="Times New Roman" w:cs="Times New Roman"/>
              </w:rPr>
            </w:pPr>
            <w:r>
              <w:rPr>
                <w:rFonts w:ascii="Times New Roman" w:hAnsi="Times New Roman" w:cs="Times New Roman"/>
              </w:rPr>
              <w:t xml:space="preserve">URL: </w:t>
            </w:r>
            <w:r>
              <w:rPr>
                <w:rFonts w:ascii="Times New Roman" w:hAnsi="Times New Roman" w:cs="Times New Roman"/>
              </w:rPr>
              <w:fldChar w:fldCharType="begin"/>
            </w:r>
            <w:r>
              <w:rPr>
                <w:rFonts w:ascii="Times New Roman" w:hAnsi="Times New Roman" w:cs="Times New Roman"/>
              </w:rPr>
              <w:instrText xml:space="preserve"> HYPERLINK "</w:instrText>
            </w:r>
            <w:r w:rsidRPr="00E40ADE">
              <w:rPr>
                <w:rFonts w:ascii="Times New Roman" w:hAnsi="Times New Roman" w:cs="Times New Roman"/>
              </w:rPr>
              <w:instrText>https://spellwizards.co.uk/</w:instrText>
            </w:r>
            <w:r>
              <w:rPr>
                <w:rFonts w:ascii="Times New Roman" w:hAnsi="Times New Roman" w:cs="Times New Roman"/>
              </w:rPr>
              <w:instrText xml:space="preserve">" </w:instrText>
            </w:r>
            <w:r>
              <w:rPr>
                <w:rFonts w:ascii="Times New Roman" w:hAnsi="Times New Roman" w:cs="Times New Roman"/>
              </w:rPr>
              <w:fldChar w:fldCharType="separate"/>
            </w:r>
            <w:r w:rsidRPr="00F67AD0">
              <w:rPr>
                <w:rStyle w:val="Hyperlink"/>
                <w:rFonts w:ascii="Times New Roman" w:hAnsi="Times New Roman" w:cs="Times New Roman"/>
              </w:rPr>
              <w:t>https://spellwizards.co.uk/</w:t>
            </w:r>
            <w:r>
              <w:rPr>
                <w:rFonts w:ascii="Times New Roman" w:hAnsi="Times New Roman" w:cs="Times New Roman"/>
              </w:rPr>
              <w:fldChar w:fldCharType="end"/>
            </w:r>
          </w:p>
          <w:p w14:paraId="492DF2C6" w14:textId="77777777" w:rsidR="00E40ADE" w:rsidRDefault="00E40ADE">
            <w:pPr>
              <w:spacing w:line="360" w:lineRule="auto"/>
              <w:rPr>
                <w:rFonts w:ascii="Times New Roman" w:hAnsi="Times New Roman" w:cs="Times New Roman"/>
              </w:rPr>
            </w:pPr>
          </w:p>
          <w:p w14:paraId="729C16FD" w14:textId="49908AE9" w:rsidR="00E40ADE" w:rsidRDefault="00E40ADE">
            <w:pPr>
              <w:spacing w:line="360" w:lineRule="auto"/>
              <w:rPr>
                <w:rFonts w:ascii="Times New Roman" w:hAnsi="Times New Roman" w:cs="Times New Roman"/>
              </w:rPr>
            </w:pPr>
            <w:r>
              <w:rPr>
                <w:rFonts w:ascii="Times New Roman" w:hAnsi="Times New Roman" w:cs="Times New Roman"/>
              </w:rPr>
              <w:t>Year: Unknown</w:t>
            </w:r>
          </w:p>
        </w:tc>
        <w:tc>
          <w:tcPr>
            <w:tcW w:w="1887" w:type="dxa"/>
            <w:tcBorders>
              <w:top w:val="single" w:sz="4" w:space="0" w:color="auto"/>
              <w:left w:val="single" w:sz="4" w:space="0" w:color="auto"/>
              <w:bottom w:val="single" w:sz="4" w:space="0" w:color="auto"/>
              <w:right w:val="single" w:sz="4" w:space="0" w:color="auto"/>
            </w:tcBorders>
          </w:tcPr>
          <w:p w14:paraId="2F0EA729" w14:textId="40573304" w:rsidR="00AC440B" w:rsidRPr="00125B5A" w:rsidRDefault="00125B5A" w:rsidP="00125B5A">
            <w:pPr>
              <w:spacing w:line="360" w:lineRule="auto"/>
              <w:rPr>
                <w:rFonts w:ascii="Times New Roman" w:hAnsi="Times New Roman" w:cs="Times New Roman"/>
              </w:rPr>
            </w:pPr>
            <w:r w:rsidRPr="00125B5A">
              <w:rPr>
                <w:rFonts w:ascii="Times New Roman" w:hAnsi="Times New Roman" w:cs="Times New Roman"/>
              </w:rPr>
              <w:t>-</w:t>
            </w:r>
            <w:r>
              <w:rPr>
                <w:rFonts w:ascii="Times New Roman" w:hAnsi="Times New Roman" w:cs="Times New Roman"/>
              </w:rPr>
              <w:t xml:space="preserve"> </w:t>
            </w:r>
            <w:r w:rsidRPr="00125B5A">
              <w:rPr>
                <w:rFonts w:ascii="Times New Roman" w:hAnsi="Times New Roman" w:cs="Times New Roman"/>
              </w:rPr>
              <w:t>Spelling assistant for children aged 4 - 11</w:t>
            </w:r>
          </w:p>
        </w:tc>
        <w:tc>
          <w:tcPr>
            <w:tcW w:w="1887" w:type="dxa"/>
            <w:tcBorders>
              <w:top w:val="single" w:sz="4" w:space="0" w:color="auto"/>
              <w:left w:val="single" w:sz="4" w:space="0" w:color="auto"/>
              <w:bottom w:val="single" w:sz="4" w:space="0" w:color="auto"/>
              <w:right w:val="single" w:sz="4" w:space="0" w:color="auto"/>
            </w:tcBorders>
          </w:tcPr>
          <w:p w14:paraId="4734234F" w14:textId="07724E0D" w:rsidR="00AC440B" w:rsidRDefault="00125B5A">
            <w:pPr>
              <w:spacing w:line="360" w:lineRule="auto"/>
              <w:rPr>
                <w:rFonts w:ascii="Times New Roman" w:hAnsi="Times New Roman" w:cs="Times New Roman"/>
              </w:rPr>
            </w:pPr>
            <w:r>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A157985" w14:textId="615A8970" w:rsidR="00AC440B" w:rsidRDefault="00125B5A">
            <w:pPr>
              <w:spacing w:line="360" w:lineRule="auto"/>
              <w:rPr>
                <w:rFonts w:ascii="Times New Roman" w:hAnsi="Times New Roman" w:cs="Times New Roman"/>
              </w:rPr>
            </w:pPr>
            <w:r>
              <w:rPr>
                <w:rFonts w:ascii="Times New Roman" w:hAnsi="Times New Roman" w:cs="Times New Roman"/>
              </w:rPr>
              <w:t>-None</w:t>
            </w:r>
          </w:p>
        </w:tc>
      </w:tr>
    </w:tbl>
    <w:p w14:paraId="32B37AC4" w14:textId="77777777" w:rsidR="00AC440B" w:rsidRDefault="00AC440B" w:rsidP="00AC440B">
      <w:pPr>
        <w:spacing w:after="0" w:line="360" w:lineRule="auto"/>
        <w:rPr>
          <w:rFonts w:ascii="Times New Roman" w:eastAsiaTheme="minorEastAsia" w:hAnsi="Times New Roman" w:cs="Times New Roman"/>
          <w:shd w:val="clear" w:color="auto" w:fill="FFFFFF"/>
          <w:lang w:val="fil-PH" w:eastAsia="fil-PH"/>
        </w:rPr>
      </w:pPr>
    </w:p>
    <w:p w14:paraId="2A798426" w14:textId="77777777" w:rsidR="00AC440B" w:rsidRDefault="00AC440B" w:rsidP="00AC440B">
      <w:pPr>
        <w:spacing w:after="0" w:line="360" w:lineRule="auto"/>
        <w:rPr>
          <w:rFonts w:ascii="Times New Roman" w:hAnsi="Times New Roman" w:cs="Times New Roman"/>
          <w:shd w:val="clear" w:color="auto" w:fill="FFFFFF"/>
        </w:rPr>
      </w:pPr>
    </w:p>
    <w:p w14:paraId="12CF8292" w14:textId="77777777" w:rsidR="00AC440B" w:rsidRDefault="00AC440B" w:rsidP="00AC440B">
      <w:pPr>
        <w:spacing w:after="0"/>
        <w:ind w:firstLine="720"/>
        <w:rPr>
          <w:rFonts w:ascii="Times New Roman" w:hAnsi="Times New Roman" w:cs="Times New Roman"/>
          <w:shd w:val="clear" w:color="auto" w:fill="FFFFFF"/>
        </w:rPr>
      </w:pPr>
    </w:p>
    <w:p w14:paraId="3DD0C992" w14:textId="77777777" w:rsidR="00AC440B" w:rsidRDefault="00AC440B" w:rsidP="00AC440B">
      <w:pPr>
        <w:spacing w:after="0"/>
        <w:jc w:val="center"/>
        <w:rPr>
          <w:rFonts w:ascii="Times New Roman" w:hAnsi="Times New Roman" w:cs="Times New Roman"/>
          <w:b/>
        </w:rPr>
      </w:pPr>
    </w:p>
    <w:p w14:paraId="0DD1B82A" w14:textId="77777777" w:rsidR="00AC440B" w:rsidRDefault="00AC440B" w:rsidP="00AC440B">
      <w:pPr>
        <w:spacing w:after="0" w:line="360" w:lineRule="auto"/>
        <w:jc w:val="center"/>
        <w:rPr>
          <w:rFonts w:ascii="Times New Roman" w:hAnsi="Times New Roman" w:cs="Times New Roman"/>
          <w:b/>
        </w:rPr>
      </w:pPr>
    </w:p>
    <w:p w14:paraId="4192D9BB" w14:textId="77777777" w:rsidR="00AC440B" w:rsidRDefault="00AC440B" w:rsidP="00AC440B">
      <w:pPr>
        <w:rPr>
          <w:rFonts w:ascii="Times New Roman" w:hAnsi="Times New Roman" w:cs="Times New Roman"/>
          <w:b/>
        </w:rPr>
      </w:pPr>
    </w:p>
    <w:p w14:paraId="39B7B6CC" w14:textId="77777777" w:rsidR="00AC440B" w:rsidRDefault="00AC440B" w:rsidP="00AC440B">
      <w:pPr>
        <w:rPr>
          <w:rFonts w:ascii="Times New Roman" w:hAnsi="Times New Roman" w:cs="Times New Roman"/>
          <w:b/>
        </w:rPr>
      </w:pPr>
    </w:p>
    <w:p w14:paraId="13721686" w14:textId="77777777" w:rsidR="00AC440B" w:rsidRDefault="00AC440B" w:rsidP="00D36B93">
      <w:pPr>
        <w:spacing w:after="0" w:line="480" w:lineRule="auto"/>
        <w:ind w:firstLine="720"/>
        <w:jc w:val="both"/>
        <w:rPr>
          <w:rFonts w:ascii="Times New Roman" w:hAnsi="Times New Roman" w:cs="Times New Roman"/>
          <w:sz w:val="24"/>
          <w:szCs w:val="24"/>
          <w:shd w:val="clear" w:color="auto" w:fill="FFFFFF"/>
        </w:rPr>
      </w:pPr>
    </w:p>
    <w:p w14:paraId="2F99C47C" w14:textId="3913A00A" w:rsidR="0087494E" w:rsidRDefault="0087494E" w:rsidP="00D36B93">
      <w:pPr>
        <w:spacing w:after="0" w:line="480" w:lineRule="auto"/>
        <w:ind w:firstLine="720"/>
        <w:jc w:val="both"/>
        <w:rPr>
          <w:rFonts w:ascii="Times New Roman" w:hAnsi="Times New Roman" w:cs="Times New Roman"/>
          <w:sz w:val="24"/>
          <w:szCs w:val="24"/>
          <w:shd w:val="clear" w:color="auto" w:fill="FFFFFF"/>
        </w:rPr>
      </w:pPr>
    </w:p>
    <w:p w14:paraId="7DA7C538" w14:textId="5363B6AB" w:rsidR="0053660A" w:rsidRDefault="0053660A" w:rsidP="00D36B93">
      <w:pPr>
        <w:pStyle w:val="Heading2"/>
        <w:spacing w:line="480" w:lineRule="auto"/>
        <w:ind w:left="720" w:hanging="720"/>
        <w:jc w:val="both"/>
      </w:pPr>
      <w:r w:rsidRPr="0053660A">
        <w:rPr>
          <w:rStyle w:val="authors"/>
          <w:rFonts w:ascii="Times New Roman" w:hAnsi="Times New Roman" w:cs="Times New Roman"/>
          <w:sz w:val="24"/>
          <w:szCs w:val="24"/>
        </w:rPr>
        <w:t xml:space="preserve">Susan M. Sheridan, Carolyn Pope Edwards, Christine A. Marvin &amp; Lisa L. </w:t>
      </w:r>
      <w:proofErr w:type="spellStart"/>
      <w:r w:rsidRPr="0053660A">
        <w:rPr>
          <w:rStyle w:val="authors"/>
          <w:rFonts w:ascii="Times New Roman" w:hAnsi="Times New Roman" w:cs="Times New Roman"/>
          <w:sz w:val="24"/>
          <w:szCs w:val="24"/>
        </w:rPr>
        <w:t>Knoche</w:t>
      </w:r>
      <w:proofErr w:type="spellEnd"/>
      <w:r w:rsidRPr="0053660A">
        <w:t xml:space="preserve"> </w:t>
      </w:r>
      <w:r w:rsidRPr="0053660A">
        <w:rPr>
          <w:rStyle w:val="Date1"/>
          <w:rFonts w:ascii="Times New Roman" w:hAnsi="Times New Roman" w:cs="Times New Roman"/>
          <w:sz w:val="24"/>
          <w:szCs w:val="24"/>
        </w:rPr>
        <w:t>(2009)</w:t>
      </w:r>
      <w:r w:rsidRPr="0053660A">
        <w:t xml:space="preserve"> </w:t>
      </w:r>
      <w:r w:rsidRPr="0053660A">
        <w:rPr>
          <w:rStyle w:val="arttitle"/>
          <w:rFonts w:ascii="Times New Roman" w:hAnsi="Times New Roman" w:cs="Times New Roman"/>
          <w:sz w:val="24"/>
          <w:szCs w:val="24"/>
        </w:rPr>
        <w:t>Professional Development in Early Childhood Programs: Process Issues and Research Needs,</w:t>
      </w:r>
      <w:r w:rsidRPr="0053660A">
        <w:t xml:space="preserve"> </w:t>
      </w:r>
      <w:r w:rsidRPr="0053660A">
        <w:rPr>
          <w:rStyle w:val="serialtitle"/>
          <w:rFonts w:ascii="Times New Roman" w:hAnsi="Times New Roman" w:cs="Times New Roman"/>
          <w:sz w:val="24"/>
          <w:szCs w:val="24"/>
        </w:rPr>
        <w:t>Early Education and Development,</w:t>
      </w:r>
      <w:r w:rsidRPr="0053660A">
        <w:t xml:space="preserve"> </w:t>
      </w:r>
      <w:r w:rsidRPr="0053660A">
        <w:rPr>
          <w:rStyle w:val="volumeissue"/>
          <w:rFonts w:ascii="Times New Roman" w:hAnsi="Times New Roman" w:cs="Times New Roman"/>
          <w:sz w:val="24"/>
          <w:szCs w:val="24"/>
        </w:rPr>
        <w:t>20:3,</w:t>
      </w:r>
      <w:r w:rsidRPr="0053660A">
        <w:t xml:space="preserve"> </w:t>
      </w:r>
      <w:r w:rsidRPr="0053660A">
        <w:rPr>
          <w:rStyle w:val="pagerange"/>
          <w:rFonts w:ascii="Times New Roman" w:hAnsi="Times New Roman" w:cs="Times New Roman"/>
          <w:sz w:val="24"/>
          <w:szCs w:val="24"/>
        </w:rPr>
        <w:t>377-401,</w:t>
      </w:r>
      <w:r w:rsidRPr="0053660A">
        <w:t xml:space="preserve"> </w:t>
      </w:r>
      <w:r w:rsidRPr="0053660A">
        <w:rPr>
          <w:rStyle w:val="doilink"/>
          <w:rFonts w:ascii="Times New Roman" w:hAnsi="Times New Roman" w:cs="Times New Roman"/>
          <w:sz w:val="24"/>
          <w:szCs w:val="24"/>
        </w:rPr>
        <w:t xml:space="preserve">DOI: </w:t>
      </w:r>
      <w:hyperlink r:id="rId7" w:history="1">
        <w:r w:rsidRPr="0053660A">
          <w:rPr>
            <w:rStyle w:val="Hyperlink"/>
            <w:rFonts w:ascii="Times New Roman" w:hAnsi="Times New Roman" w:cs="Times New Roman"/>
            <w:sz w:val="24"/>
            <w:szCs w:val="24"/>
          </w:rPr>
          <w:t>10.1080/10409280802582795</w:t>
        </w:r>
      </w:hyperlink>
      <w:r w:rsidRPr="0053660A">
        <w:t xml:space="preserve"> </w:t>
      </w:r>
    </w:p>
    <w:p w14:paraId="336393B1" w14:textId="52AE5783" w:rsidR="00CD4E32" w:rsidRPr="00CD4E32" w:rsidRDefault="00CD4E32" w:rsidP="00D36B93">
      <w:pPr>
        <w:spacing w:line="480" w:lineRule="auto"/>
        <w:ind w:left="720" w:hanging="720"/>
        <w:jc w:val="both"/>
        <w:rPr>
          <w:rFonts w:ascii="Times New Roman" w:hAnsi="Times New Roman" w:cs="Times New Roman"/>
          <w:sz w:val="24"/>
          <w:szCs w:val="24"/>
        </w:rPr>
      </w:pPr>
      <w:r w:rsidRPr="00CD4E32">
        <w:rPr>
          <w:rFonts w:ascii="Times New Roman" w:hAnsi="Times New Roman" w:cs="Times New Roman"/>
          <w:sz w:val="24"/>
          <w:szCs w:val="24"/>
        </w:rPr>
        <w:t>Bruce, Christine S., Hughes, Hilary E., &amp; Somerville, Mary M. (2012) Supporting informed learners in the 21st century. Library Trends, 60(3).</w:t>
      </w:r>
    </w:p>
    <w:p w14:paraId="63E70172" w14:textId="3CCB1BB5" w:rsidR="0053660A" w:rsidRDefault="0055372A" w:rsidP="00D36B93">
      <w:pPr>
        <w:spacing w:line="480" w:lineRule="auto"/>
        <w:ind w:left="810" w:hanging="810"/>
        <w:jc w:val="both"/>
        <w:rPr>
          <w:rFonts w:ascii="Times New Roman" w:hAnsi="Times New Roman" w:cs="Times New Roman"/>
          <w:sz w:val="24"/>
          <w:szCs w:val="24"/>
        </w:rPr>
      </w:pPr>
      <w:r w:rsidRPr="00936F89">
        <w:rPr>
          <w:rFonts w:ascii="Times New Roman" w:hAnsi="Times New Roman" w:cs="Times New Roman"/>
          <w:sz w:val="24"/>
          <w:szCs w:val="24"/>
        </w:rPr>
        <w:t xml:space="preserve">Martinez-Beck &amp; </w:t>
      </w:r>
      <w:proofErr w:type="spellStart"/>
      <w:r w:rsidRPr="00936F89">
        <w:rPr>
          <w:rFonts w:ascii="Times New Roman" w:hAnsi="Times New Roman" w:cs="Times New Roman"/>
          <w:sz w:val="24"/>
          <w:szCs w:val="24"/>
        </w:rPr>
        <w:t>Zaslow</w:t>
      </w:r>
      <w:proofErr w:type="spellEnd"/>
      <w:r w:rsidRPr="00936F89">
        <w:rPr>
          <w:rFonts w:ascii="Times New Roman" w:hAnsi="Times New Roman" w:cs="Times New Roman"/>
          <w:sz w:val="24"/>
          <w:szCs w:val="24"/>
        </w:rPr>
        <w:t xml:space="preserve">, 2006 Martinez-Beck, I. and </w:t>
      </w:r>
      <w:proofErr w:type="spellStart"/>
      <w:r w:rsidRPr="00936F89">
        <w:rPr>
          <w:rFonts w:ascii="Times New Roman" w:hAnsi="Times New Roman" w:cs="Times New Roman"/>
          <w:sz w:val="24"/>
          <w:szCs w:val="24"/>
        </w:rPr>
        <w:t>Zaslow</w:t>
      </w:r>
      <w:proofErr w:type="spellEnd"/>
      <w:r w:rsidRPr="00936F89">
        <w:rPr>
          <w:rFonts w:ascii="Times New Roman" w:hAnsi="Times New Roman" w:cs="Times New Roman"/>
          <w:sz w:val="24"/>
          <w:szCs w:val="24"/>
        </w:rPr>
        <w:t xml:space="preserve">, M. 2006. “Introduction: The context for critical issues in early childhood professional development.”. In Critical issues in early childhood professional development Edited by: </w:t>
      </w:r>
      <w:proofErr w:type="spellStart"/>
      <w:r w:rsidRPr="00936F89">
        <w:rPr>
          <w:rFonts w:ascii="Times New Roman" w:hAnsi="Times New Roman" w:cs="Times New Roman"/>
          <w:sz w:val="24"/>
          <w:szCs w:val="24"/>
        </w:rPr>
        <w:t>Zaslow</w:t>
      </w:r>
      <w:proofErr w:type="spellEnd"/>
      <w:r w:rsidRPr="00936F89">
        <w:rPr>
          <w:rFonts w:ascii="Times New Roman" w:hAnsi="Times New Roman" w:cs="Times New Roman"/>
          <w:sz w:val="24"/>
          <w:szCs w:val="24"/>
        </w:rPr>
        <w:t>, M. and Martinez-Beck, I. 1–16. Baltimore: Brookes.</w:t>
      </w:r>
    </w:p>
    <w:p w14:paraId="56F2B4D0" w14:textId="503CC8D4" w:rsidR="00C931AD" w:rsidRDefault="00C931AD" w:rsidP="00D36B93">
      <w:pPr>
        <w:spacing w:line="480" w:lineRule="auto"/>
        <w:ind w:left="810" w:hanging="810"/>
        <w:jc w:val="both"/>
        <w:rPr>
          <w:rFonts w:ascii="Times New Roman" w:hAnsi="Times New Roman" w:cs="Times New Roman"/>
          <w:sz w:val="24"/>
          <w:szCs w:val="24"/>
        </w:rPr>
      </w:pPr>
      <w:r w:rsidRPr="00936F89">
        <w:rPr>
          <w:rFonts w:ascii="Times New Roman" w:hAnsi="Times New Roman" w:cs="Times New Roman"/>
          <w:sz w:val="24"/>
          <w:szCs w:val="24"/>
        </w:rPr>
        <w:t xml:space="preserve">Welch-Ross, Wolf, </w:t>
      </w:r>
      <w:proofErr w:type="spellStart"/>
      <w:r w:rsidRPr="00936F89">
        <w:rPr>
          <w:rFonts w:ascii="Times New Roman" w:hAnsi="Times New Roman" w:cs="Times New Roman"/>
          <w:sz w:val="24"/>
          <w:szCs w:val="24"/>
        </w:rPr>
        <w:t>Moorehouse</w:t>
      </w:r>
      <w:proofErr w:type="spellEnd"/>
      <w:r w:rsidRPr="00936F89">
        <w:rPr>
          <w:rFonts w:ascii="Times New Roman" w:hAnsi="Times New Roman" w:cs="Times New Roman"/>
          <w:sz w:val="24"/>
          <w:szCs w:val="24"/>
        </w:rPr>
        <w:t xml:space="preserve">, &amp; </w:t>
      </w:r>
      <w:proofErr w:type="spellStart"/>
      <w:r w:rsidRPr="00936F89">
        <w:rPr>
          <w:rFonts w:ascii="Times New Roman" w:hAnsi="Times New Roman" w:cs="Times New Roman"/>
          <w:sz w:val="24"/>
          <w:szCs w:val="24"/>
        </w:rPr>
        <w:t>Rathgeb</w:t>
      </w:r>
      <w:proofErr w:type="spellEnd"/>
      <w:r w:rsidRPr="00936F89">
        <w:rPr>
          <w:rFonts w:ascii="Times New Roman" w:hAnsi="Times New Roman" w:cs="Times New Roman"/>
          <w:sz w:val="24"/>
          <w:szCs w:val="24"/>
        </w:rPr>
        <w:t xml:space="preserve">, 2006 Welch-Ross, M., Wolf, A., </w:t>
      </w:r>
      <w:proofErr w:type="spellStart"/>
      <w:r w:rsidRPr="00936F89">
        <w:rPr>
          <w:rFonts w:ascii="Times New Roman" w:hAnsi="Times New Roman" w:cs="Times New Roman"/>
          <w:sz w:val="24"/>
          <w:szCs w:val="24"/>
        </w:rPr>
        <w:t>Moorehouse</w:t>
      </w:r>
      <w:proofErr w:type="spellEnd"/>
      <w:r w:rsidRPr="00936F89">
        <w:rPr>
          <w:rFonts w:ascii="Times New Roman" w:hAnsi="Times New Roman" w:cs="Times New Roman"/>
          <w:sz w:val="24"/>
          <w:szCs w:val="24"/>
        </w:rPr>
        <w:t xml:space="preserve">, M. and </w:t>
      </w:r>
      <w:proofErr w:type="spellStart"/>
      <w:r w:rsidRPr="00936F89">
        <w:rPr>
          <w:rFonts w:ascii="Times New Roman" w:hAnsi="Times New Roman" w:cs="Times New Roman"/>
          <w:sz w:val="24"/>
          <w:szCs w:val="24"/>
        </w:rPr>
        <w:t>Rathgeb</w:t>
      </w:r>
      <w:proofErr w:type="spellEnd"/>
      <w:r w:rsidRPr="00936F89">
        <w:rPr>
          <w:rFonts w:ascii="Times New Roman" w:hAnsi="Times New Roman" w:cs="Times New Roman"/>
          <w:sz w:val="24"/>
          <w:szCs w:val="24"/>
        </w:rPr>
        <w:t xml:space="preserve">, C. 2006. “Improving connections between professional development </w:t>
      </w:r>
      <w:r w:rsidRPr="00936F89">
        <w:rPr>
          <w:rFonts w:ascii="Times New Roman" w:hAnsi="Times New Roman" w:cs="Times New Roman"/>
          <w:sz w:val="24"/>
          <w:szCs w:val="24"/>
        </w:rPr>
        <w:lastRenderedPageBreak/>
        <w:t xml:space="preserve">research and early childhood policies.”. In Critical issues in early childhood professional development Edited by: </w:t>
      </w:r>
      <w:proofErr w:type="spellStart"/>
      <w:r w:rsidRPr="00936F89">
        <w:rPr>
          <w:rFonts w:ascii="Times New Roman" w:hAnsi="Times New Roman" w:cs="Times New Roman"/>
          <w:sz w:val="24"/>
          <w:szCs w:val="24"/>
        </w:rPr>
        <w:t>Zaslow</w:t>
      </w:r>
      <w:proofErr w:type="spellEnd"/>
      <w:r w:rsidRPr="00936F89">
        <w:rPr>
          <w:rFonts w:ascii="Times New Roman" w:hAnsi="Times New Roman" w:cs="Times New Roman"/>
          <w:sz w:val="24"/>
          <w:szCs w:val="24"/>
        </w:rPr>
        <w:t>, M. and Martinez-Beck, I. 369–394. Baltimore: Brookes.</w:t>
      </w:r>
    </w:p>
    <w:p w14:paraId="46F13D30" w14:textId="392AD716" w:rsidR="0087494E" w:rsidRDefault="0087494E" w:rsidP="00D36B93">
      <w:pPr>
        <w:spacing w:line="480" w:lineRule="auto"/>
        <w:ind w:left="810" w:hanging="810"/>
        <w:jc w:val="both"/>
        <w:rPr>
          <w:rFonts w:ascii="Times New Roman" w:hAnsi="Times New Roman" w:cs="Times New Roman"/>
          <w:sz w:val="24"/>
          <w:szCs w:val="24"/>
        </w:rPr>
      </w:pPr>
      <w:r w:rsidRPr="0087494E">
        <w:rPr>
          <w:rFonts w:ascii="Times New Roman" w:hAnsi="Times New Roman" w:cs="Times New Roman"/>
          <w:sz w:val="24"/>
          <w:szCs w:val="24"/>
        </w:rPr>
        <w:t>Buckley, Patrick &amp; Minette, Kathleen &amp; Joy, Dennis &amp; Michaels, Jeff. (2004). The Use of an Automated Employment Recruiting and Screening System for Temporary Professional Employees: A Case Study. Human Resource Management. 43. 233 - 241. 10.1002/hrm.20017.</w:t>
      </w:r>
    </w:p>
    <w:p w14:paraId="3B8A46AD" w14:textId="7B33507F" w:rsidR="0087494E" w:rsidRDefault="00AC40AC" w:rsidP="00D36B93">
      <w:pPr>
        <w:spacing w:line="480" w:lineRule="auto"/>
        <w:ind w:left="810" w:hanging="810"/>
        <w:jc w:val="both"/>
        <w:rPr>
          <w:rFonts w:ascii="Times New Roman" w:hAnsi="Times New Roman" w:cs="Times New Roman"/>
          <w:sz w:val="24"/>
          <w:szCs w:val="24"/>
        </w:rPr>
      </w:pPr>
      <w:r>
        <w:rPr>
          <w:rFonts w:ascii="Times New Roman" w:hAnsi="Times New Roman" w:cs="Times New Roman"/>
          <w:sz w:val="24"/>
          <w:szCs w:val="24"/>
        </w:rPr>
        <w:t>Oksanen, R. “</w:t>
      </w:r>
      <w:r w:rsidRPr="00AC40AC">
        <w:rPr>
          <w:rFonts w:ascii="Times New Roman" w:hAnsi="Times New Roman" w:cs="Times New Roman"/>
          <w:sz w:val="24"/>
          <w:szCs w:val="24"/>
        </w:rPr>
        <w:t>New technology-based recruitment methods</w:t>
      </w:r>
      <w:r>
        <w:rPr>
          <w:rFonts w:ascii="Times New Roman" w:hAnsi="Times New Roman" w:cs="Times New Roman"/>
          <w:sz w:val="24"/>
          <w:szCs w:val="24"/>
        </w:rPr>
        <w:t xml:space="preserve">” Research Gate. </w:t>
      </w:r>
      <w:r w:rsidR="0087494E">
        <w:rPr>
          <w:rFonts w:ascii="Times New Roman" w:hAnsi="Times New Roman" w:cs="Times New Roman"/>
          <w:sz w:val="24"/>
          <w:szCs w:val="24"/>
        </w:rPr>
        <w:t xml:space="preserve">Retrieved </w:t>
      </w:r>
      <w:r>
        <w:rPr>
          <w:rFonts w:ascii="Times New Roman" w:hAnsi="Times New Roman" w:cs="Times New Roman"/>
          <w:sz w:val="24"/>
          <w:szCs w:val="24"/>
        </w:rPr>
        <w:t xml:space="preserve">September 30, 2019, from </w:t>
      </w:r>
      <w:hyperlink r:id="rId8" w:history="1">
        <w:r w:rsidRPr="00F67AD0">
          <w:rPr>
            <w:rStyle w:val="Hyperlink"/>
            <w:rFonts w:ascii="Times New Roman" w:hAnsi="Times New Roman" w:cs="Times New Roman"/>
            <w:sz w:val="24"/>
            <w:szCs w:val="24"/>
          </w:rPr>
          <w:t>https://www.researchgate.net/publication</w:t>
        </w:r>
      </w:hyperlink>
      <w:r>
        <w:rPr>
          <w:rFonts w:ascii="Times New Roman" w:hAnsi="Times New Roman" w:cs="Times New Roman"/>
          <w:sz w:val="24"/>
          <w:szCs w:val="24"/>
        </w:rPr>
        <w:t xml:space="preserve">. </w:t>
      </w:r>
    </w:p>
    <w:sectPr w:rsidR="0087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8D"/>
    <w:rsid w:val="00091319"/>
    <w:rsid w:val="00125B5A"/>
    <w:rsid w:val="00341BF7"/>
    <w:rsid w:val="00405554"/>
    <w:rsid w:val="0053660A"/>
    <w:rsid w:val="0055372A"/>
    <w:rsid w:val="006160F2"/>
    <w:rsid w:val="00695429"/>
    <w:rsid w:val="006D0394"/>
    <w:rsid w:val="0087494E"/>
    <w:rsid w:val="008C54C7"/>
    <w:rsid w:val="0093287E"/>
    <w:rsid w:val="00936F89"/>
    <w:rsid w:val="009B0C8D"/>
    <w:rsid w:val="00A3553A"/>
    <w:rsid w:val="00AA23D0"/>
    <w:rsid w:val="00AC40AC"/>
    <w:rsid w:val="00AC440B"/>
    <w:rsid w:val="00C931AD"/>
    <w:rsid w:val="00CD4E32"/>
    <w:rsid w:val="00D36B93"/>
    <w:rsid w:val="00E4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chartTrackingRefBased/>
  <w15:docId w15:val="{4BA2C2A7-6425-45D2-BD30-30FBD0F3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6D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styleId="UnresolvedMention">
    <w:name w:val="Unresolved Mention"/>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5366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03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911651977">
          <w:marLeft w:val="0"/>
          <w:marRight w:val="0"/>
          <w:marTop w:val="0"/>
          <w:marBottom w:val="0"/>
          <w:divBdr>
            <w:top w:val="none" w:sz="0" w:space="0" w:color="auto"/>
            <w:left w:val="none" w:sz="0" w:space="0" w:color="auto"/>
            <w:bottom w:val="none" w:sz="0" w:space="0" w:color="auto"/>
            <w:right w:val="none" w:sz="0" w:space="0" w:color="auto"/>
          </w:divBdr>
        </w:div>
        <w:div w:id="159200223">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277298768">
          <w:marLeft w:val="0"/>
          <w:marRight w:val="0"/>
          <w:marTop w:val="0"/>
          <w:marBottom w:val="0"/>
          <w:divBdr>
            <w:top w:val="none" w:sz="0" w:space="0" w:color="auto"/>
            <w:left w:val="none" w:sz="0" w:space="0" w:color="auto"/>
            <w:bottom w:val="none" w:sz="0" w:space="0" w:color="auto"/>
            <w:right w:val="none" w:sz="0" w:space="0" w:color="auto"/>
          </w:divBdr>
        </w:div>
        <w:div w:id="1229146577">
          <w:marLeft w:val="0"/>
          <w:marRight w:val="0"/>
          <w:marTop w:val="0"/>
          <w:marBottom w:val="0"/>
          <w:divBdr>
            <w:top w:val="none" w:sz="0" w:space="0" w:color="auto"/>
            <w:left w:val="none" w:sz="0" w:space="0" w:color="auto"/>
            <w:bottom w:val="none" w:sz="0" w:space="0" w:color="auto"/>
            <w:right w:val="none" w:sz="0" w:space="0" w:color="auto"/>
          </w:divBdr>
        </w:div>
        <w:div w:id="1117874528">
          <w:marLeft w:val="0"/>
          <w:marRight w:val="0"/>
          <w:marTop w:val="0"/>
          <w:marBottom w:val="0"/>
          <w:divBdr>
            <w:top w:val="none" w:sz="0" w:space="0" w:color="auto"/>
            <w:left w:val="none" w:sz="0" w:space="0" w:color="auto"/>
            <w:bottom w:val="none" w:sz="0" w:space="0" w:color="auto"/>
            <w:right w:val="none" w:sz="0" w:space="0" w:color="auto"/>
          </w:divBdr>
          <w:divsChild>
            <w:div w:id="1945072096">
              <w:marLeft w:val="0"/>
              <w:marRight w:val="0"/>
              <w:marTop w:val="0"/>
              <w:marBottom w:val="0"/>
              <w:divBdr>
                <w:top w:val="none" w:sz="0" w:space="0" w:color="auto"/>
                <w:left w:val="none" w:sz="0" w:space="0" w:color="auto"/>
                <w:bottom w:val="none" w:sz="0" w:space="0" w:color="auto"/>
                <w:right w:val="none" w:sz="0" w:space="0" w:color="auto"/>
              </w:divBdr>
            </w:div>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 TargetMode="External"/><Relationship Id="rId3" Type="http://schemas.openxmlformats.org/officeDocument/2006/relationships/settings" Target="settings.xml"/><Relationship Id="rId7" Type="http://schemas.openxmlformats.org/officeDocument/2006/relationships/hyperlink" Target="https://doi.org/10.1080/104092808025827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ducentre.com/" TargetMode="External"/><Relationship Id="rId5" Type="http://schemas.openxmlformats.org/officeDocument/2006/relationships/hyperlink" Target="https://orangeapps.p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6</cp:revision>
  <dcterms:created xsi:type="dcterms:W3CDTF">2019-09-29T08:18:00Z</dcterms:created>
  <dcterms:modified xsi:type="dcterms:W3CDTF">2019-09-30T02:34:00Z</dcterms:modified>
</cp:coreProperties>
</file>