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{{logo}}</w:t>
      </w:r>
    </w:p>
    <w:p/>
    <w:p>
      <w:pPr>
        <w:pStyle w:val="Heading1"/>
        <w:jc w:val="center"/>
      </w:pPr>
      <w:r>
        <w:t>Comprehensive Occupational Health and Safety Manual</w:t>
      </w:r>
    </w:p>
    <w:p>
      <w:pPr>
        <w:jc w:val="center"/>
      </w:pPr>
      <w:r>
        <w:rPr>
          <w:b/>
          <w:sz w:val="36"/>
        </w:rPr>
        <w:t>{{company_name}}</w:t>
      </w:r>
    </w:p>
    <w:p/>
    <w:p>
      <w:r>
        <w:rPr>
          <w:b/>
        </w:rPr>
        <w:t xml:space="preserve">Order ID: </w:t>
      </w:r>
      <w:r>
        <w:t>{{order_id}}</w:t>
      </w:r>
    </w:p>
    <w:p>
      <w:r>
        <w:rPr>
          <w:b/>
        </w:rPr>
        <w:t xml:space="preserve">Date Generated: </w:t>
      </w:r>
      <w:r>
        <w:t>{{generation_date}}</w:t>
      </w:r>
    </w:p>
    <w:p>
      <w:r>
        <w:rPr>
          <w:b/>
        </w:rPr>
        <w:t xml:space="preserve">Version: </w:t>
      </w:r>
      <w:r>
        <w:t>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 and Scope</w:t>
      </w:r>
    </w:p>
    <w:p>
      <w:pPr>
        <w:pStyle w:val="ListNumber"/>
      </w:pPr>
      <w:r>
        <w:t>2. Health and Safety Policy Statement</w:t>
      </w:r>
    </w:p>
    <w:p>
      <w:pPr>
        <w:pStyle w:val="ListNumber"/>
      </w:pPr>
      <w:r>
        <w:t>3. Organizational Structure and Responsibilities</w:t>
      </w:r>
    </w:p>
    <w:p>
      <w:pPr>
        <w:pStyle w:val="ListNumber"/>
      </w:pPr>
      <w:r>
        <w:t>4. Hazard Identification and Risk Assessment</w:t>
      </w:r>
    </w:p>
    <w:p>
      <w:pPr>
        <w:pStyle w:val="ListNumber"/>
      </w:pPr>
      <w:r>
        <w:t>5. Safe Work Procedures</w:t>
      </w:r>
    </w:p>
    <w:p>
      <w:pPr>
        <w:pStyle w:val="ListNumber"/>
      </w:pPr>
      <w:r>
        <w:t>6. Emergency Response Plan</w:t>
      </w:r>
    </w:p>
    <w:p>
      <w:pPr>
        <w:pStyle w:val="ListNumber"/>
      </w:pPr>
      <w:r>
        <w:t>7. Incident Investigation and Reporting</w:t>
      </w:r>
    </w:p>
    <w:p>
      <w:pPr>
        <w:pStyle w:val="ListNumber"/>
      </w:pPr>
      <w:r>
        <w:t>8. Training and Competency</w:t>
      </w:r>
    </w:p>
    <w:p>
      <w:pPr>
        <w:pStyle w:val="ListNumber"/>
      </w:pPr>
      <w:r>
        <w:t>9. Personal Protective Equipment (PPE)</w:t>
      </w:r>
    </w:p>
    <w:p>
      <w:pPr>
        <w:pStyle w:val="ListNumber"/>
      </w:pPr>
      <w:r>
        <w:t>10. Workplace Inspections and Audits</w:t>
      </w:r>
    </w:p>
    <w:p>
      <w:pPr>
        <w:pStyle w:val="ListNumber"/>
      </w:pPr>
      <w:r>
        <w:t>11. Contractor Management</w:t>
      </w:r>
    </w:p>
    <w:p>
      <w:pPr>
        <w:pStyle w:val="ListNumber"/>
      </w:pPr>
      <w:r>
        <w:t>12. Document Control and Records</w:t>
      </w:r>
    </w:p>
    <w:p>
      <w:r>
        <w:br w:type="page"/>
      </w:r>
    </w:p>
    <w:p>
      <w:pPr>
        <w:pStyle w:val="Heading1"/>
      </w:pPr>
      <w:r>
        <w:t>1. Introduction and Scope</w:t>
      </w:r>
    </w:p>
    <w:p>
      <w:r>
        <w:t>This Comprehensive Occupational Health and Safety Manual provides {{company_name}} with a complete framework for managing workplace health and safety. This manual applies to all employees, contractors, visitors, and other persons at our workplace.</w:t>
      </w:r>
    </w:p>
    <w:p>
      <w:pPr>
        <w:pStyle w:val="Heading2"/>
      </w:pPr>
      <w:r>
        <w:t>1.1 Scope and Application</w:t>
      </w:r>
    </w:p>
    <w:p>
      <w:r>
        <w:t>This manual covers all aspects of health and safety management including but not limited to:</w:t>
      </w:r>
    </w:p>
    <w:p>
      <w:pPr>
        <w:pStyle w:val="ListBullet"/>
      </w:pPr>
      <w:r>
        <w:t>Workplace hazard identification and control</w:t>
      </w:r>
    </w:p>
    <w:p>
      <w:pPr>
        <w:pStyle w:val="ListBullet"/>
      </w:pPr>
      <w:r>
        <w:t>Emergency preparedness and response</w:t>
      </w:r>
    </w:p>
    <w:p>
      <w:pPr>
        <w:pStyle w:val="ListBullet"/>
      </w:pPr>
      <w:r>
        <w:t>Incident investigation and corrective actions</w:t>
      </w:r>
    </w:p>
    <w:p>
      <w:pPr>
        <w:pStyle w:val="ListBullet"/>
      </w:pPr>
      <w:r>
        <w:t>Training and competency development</w:t>
      </w:r>
    </w:p>
    <w:p>
      <w:pPr>
        <w:pStyle w:val="ListBullet"/>
      </w:pPr>
      <w:r>
        <w:t>Contractor and visitor safety management</w:t>
      </w:r>
    </w:p>
    <w:p>
      <w:pPr>
        <w:pStyle w:val="ListBullet"/>
      </w:pPr>
      <w:r>
        <w:t>Compliance with applicable legislation and standards</w:t>
      </w:r>
    </w:p>
    <w:p>
      <w:r>
        <w:br w:type="page"/>
      </w:r>
    </w:p>
    <w:p>
      <w:pPr>
        <w:pStyle w:val="Heading1"/>
      </w:pPr>
      <w:r>
        <w:t>2. Health and Safety Policy Statement</w:t>
      </w:r>
    </w:p>
    <w:p>
      <w:r>
        <w:t>{{company_name}} is committed to achieving the highest standards of health and safety performance. We believe that all workplace incidents are preventable and that every employee has the right to a safe and healthy work environment.</w:t>
      </w:r>
    </w:p>
    <w:p>
      <w:pPr>
        <w:pStyle w:val="Heading2"/>
      </w:pPr>
      <w:r>
        <w:t>2.1 Management Commitment</w:t>
      </w:r>
    </w:p>
    <w:p>
      <w:r>
        <w:rPr>
          <w:i/>
        </w:rPr>
        <w:t>Senior management commits to:</w:t>
        <w:br/>
        <w:br/>
        <w:t>• Providing leadership and resources for health and safety initiatives</w:t>
        <w:br/>
        <w:t>• Setting measurable objectives and targets</w:t>
        <w:br/>
        <w:t>• Ensuring compliance with all applicable legislation</w:t>
        <w:br/>
        <w:t>• Fostering a culture of safety excellence</w:t>
        <w:br/>
        <w:t>• Continuously improving our OHS management system</w:t>
        <w:br/>
        <w:t>• Engaging and consulting with workers on safety matters</w:t>
        <w:br/>
        <w:t>• Holding all levels of management accountable for safety performance</w:t>
      </w:r>
    </w:p>
    <w:p>
      <w:r>
        <w:br w:type="page"/>
      </w:r>
    </w:p>
    <w:p>
      <w:pPr>
        <w:pStyle w:val="Heading1"/>
      </w:pPr>
      <w:r>
        <w:t>3. Organizational Structure and Responsibilities</w:t>
      </w:r>
    </w:p>
    <w:p>
      <w:r>
        <w:t>Clear definition of roles and responsibilities is essential for effective health and safety management.</w:t>
      </w:r>
    </w:p>
    <w:p>
      <w:pPr>
        <w:pStyle w:val="Heading2"/>
      </w:pPr>
      <w:r>
        <w:t>3.1 Responsibility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Management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Supervisors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160"/>
          </w:tcPr>
          <w:p>
            <w:r>
              <w:t>Policy Development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Risk Assessment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 Delivery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Hazard Reporting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PPE Usage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</w:tr>
    </w:tbl>
    <w:p>
      <w:r>
        <w:br w:type="page"/>
      </w:r>
    </w:p>
    <w:p>
      <w:pPr>
        <w:pStyle w:val="Heading1"/>
      </w:pPr>
      <w:r>
        <w:t>4. Hazard Identification and Risk Assessment</w:t>
      </w:r>
    </w:p>
    <w:p>
      <w:r>
        <w:t>A systematic approach to hazard identification and risk assessment is fundamental to preventing workplace incidents.</w:t>
      </w:r>
    </w:p>
    <w:p>
      <w:pPr>
        <w:pStyle w:val="Heading2"/>
      </w:pPr>
      <w:r>
        <w:t>4.1 Risk Assessment Methodology</w:t>
      </w:r>
    </w:p>
    <w:p>
      <w:r>
        <w:t>We use a risk matrix approach that considers both likelihood and severity: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Risk Levels:</w:t>
      </w:r>
    </w:p>
    <w:p>
      <w:pPr>
        <w:pStyle w:val="ListBullet"/>
      </w:pPr>
      <w:r>
        <w:t>Low Risk - Acceptable with existing controls</w:t>
      </w:r>
    </w:p>
    <w:p>
      <w:pPr>
        <w:pStyle w:val="ListBullet"/>
      </w:pPr>
      <w:r>
        <w:t>Medium Risk - Additional controls may be required</w:t>
      </w:r>
    </w:p>
    <w:p>
      <w:pPr>
        <w:pStyle w:val="ListBullet"/>
      </w:pPr>
      <w:r>
        <w:t>High Risk - Immediate action required</w:t>
      </w:r>
    </w:p>
    <w:p>
      <w:pPr>
        <w:pStyle w:val="ListBullet"/>
      </w:pPr>
      <w:r>
        <w:t>Extreme Risk - Activity must not proceed</w:t>
      </w:r>
    </w:p>
    <w:p>
      <w:r>
        <w:br w:type="page"/>
      </w:r>
    </w:p>
    <w:p>
      <w:pPr>
        <w:pStyle w:val="Heading1"/>
      </w:pPr>
      <w:r>
        <w:t>5. Safe Work Procedures</w:t>
      </w:r>
    </w:p>
    <w:p>
      <w:r>
        <w:t>Safe work procedures provide step-by-step instructions for performing tasks safely. All high-risk activities require documented safe work procedures.</w:t>
      </w:r>
    </w:p>
    <w:p>
      <w:pPr>
        <w:pStyle w:val="Heading2"/>
      </w:pPr>
      <w:r>
        <w:t>5.1 Procedure Development</w:t>
      </w:r>
    </w:p>
    <w:p>
      <w:r>
        <w:t>Safe work procedures must include:</w:t>
      </w:r>
    </w:p>
    <w:p>
      <w:pPr>
        <w:pStyle w:val="ListNumber"/>
      </w:pPr>
      <w:r>
        <w:t>Purpose and scope of the procedure</w:t>
      </w:r>
    </w:p>
    <w:p>
      <w:pPr>
        <w:pStyle w:val="ListNumber"/>
      </w:pPr>
      <w:r>
        <w:t>Required personal protective equipment</w:t>
      </w:r>
    </w:p>
    <w:p>
      <w:pPr>
        <w:pStyle w:val="ListNumber"/>
      </w:pPr>
      <w:r>
        <w:t>Step-by-step instructions</w:t>
      </w:r>
    </w:p>
    <w:p>
      <w:pPr>
        <w:pStyle w:val="ListNumber"/>
      </w:pPr>
      <w:r>
        <w:t>Emergency procedures</w:t>
      </w:r>
    </w:p>
    <w:p>
      <w:pPr>
        <w:pStyle w:val="ListNumber"/>
      </w:pPr>
      <w:r>
        <w:t>Responsibilities</w:t>
      </w:r>
    </w:p>
    <w:p>
      <w:r>
        <w:br w:type="page"/>
      </w:r>
    </w:p>
    <w:p>
      <w:pPr>
        <w:pStyle w:val="Heading1"/>
      </w:pPr>
      <w:r>
        <w:t>6. Emergency Response Plan</w:t>
      </w:r>
    </w:p>
    <w:p>
      <w:r>
        <w:t>{{company_name}} maintains comprehensive emergency response procedures to protect employees and minimize damage in emergency situations.</w:t>
      </w:r>
    </w:p>
    <w:p>
      <w:pPr>
        <w:pStyle w:val="Heading2"/>
      </w:pPr>
      <w:r>
        <w:t>6.1 Types of Emergencies</w:t>
      </w:r>
    </w:p>
    <w:p>
      <w:pPr>
        <w:pStyle w:val="ListBullet"/>
      </w:pPr>
      <w:r>
        <w:t>Fire and explosion</w:t>
      </w:r>
    </w:p>
    <w:p>
      <w:pPr>
        <w:pStyle w:val="ListBullet"/>
      </w:pPr>
      <w:r>
        <w:t>Medical emergencies</w:t>
      </w:r>
    </w:p>
    <w:p>
      <w:pPr>
        <w:pStyle w:val="ListBullet"/>
      </w:pPr>
      <w:r>
        <w:t>Hazardous material spills</w:t>
      </w:r>
    </w:p>
    <w:p>
      <w:pPr>
        <w:pStyle w:val="ListBullet"/>
      </w:pPr>
      <w:r>
        <w:t>Natural disasters</w:t>
      </w:r>
    </w:p>
    <w:p>
      <w:pPr>
        <w:pStyle w:val="ListBullet"/>
      </w:pPr>
      <w:r>
        <w:t>Workplace violence</w:t>
      </w:r>
    </w:p>
    <w:p>
      <w:pPr>
        <w:pStyle w:val="ListBullet"/>
      </w:pPr>
      <w:r>
        <w:t>Utility failures</w:t>
      </w:r>
    </w:p>
    <w:p>
      <w:r>
        <w:br w:type="page"/>
      </w:r>
    </w:p>
    <w:p>
      <w:pPr>
        <w:pStyle w:val="Heading1"/>
      </w:pPr>
      <w:r>
        <w:t>7. Incident Investigation and Reporting</w:t>
      </w:r>
    </w:p>
    <w:p>
      <w:r>
        <w:t>All incidents, injuries, near misses, and hazards must be reported and investigated to prevent recurrence.</w:t>
      </w:r>
    </w:p>
    <w:p>
      <w:pPr>
        <w:pStyle w:val="Heading2"/>
      </w:pPr>
      <w:r>
        <w:t>7.1 Reporting Requirements</w:t>
      </w:r>
    </w:p>
    <w:p>
      <w:r>
        <w:t>Immediate reporting is required for:</w:t>
      </w:r>
    </w:p>
    <w:p>
      <w:pPr>
        <w:pStyle w:val="ListBullet"/>
      </w:pPr>
      <w:r>
        <w:t>All injuries requiring first aid or medical attention</w:t>
      </w:r>
    </w:p>
    <w:p>
      <w:pPr>
        <w:pStyle w:val="ListBullet"/>
      </w:pPr>
      <w:r>
        <w:t>Near miss incidents with potential for serious injury</w:t>
      </w:r>
    </w:p>
    <w:p>
      <w:pPr>
        <w:pStyle w:val="ListBullet"/>
      </w:pPr>
      <w:r>
        <w:t>Property damage incidents</w:t>
      </w:r>
    </w:p>
    <w:p>
      <w:pPr>
        <w:pStyle w:val="ListBullet"/>
      </w:pPr>
      <w:r>
        <w:t>Environmental releases</w:t>
      </w:r>
    </w:p>
    <w:p>
      <w:pPr>
        <w:pStyle w:val="ListBullet"/>
      </w:pPr>
      <w:r>
        <w:t>Security incidents</w:t>
      </w:r>
    </w:p>
    <w:p>
      <w:r>
        <w:br w:type="page"/>
      </w:r>
    </w:p>
    <w:p>
      <w:pPr>
        <w:pStyle w:val="Heading1"/>
      </w:pPr>
      <w:r>
        <w:t>8. Training and Competency</w:t>
      </w:r>
    </w:p>
    <w:p>
      <w:r>
        <w:t>Training ensures that all personnel have the knowledge, skills, and competencies to perform their work safely.</w:t>
      </w:r>
    </w:p>
    <w:p>
      <w:pPr>
        <w:pStyle w:val="Heading2"/>
      </w:pPr>
      <w:r>
        <w:t>8.1 Training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Training Course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Audience</w:t>
            </w:r>
          </w:p>
        </w:tc>
      </w:tr>
      <w:tr>
        <w:tc>
          <w:tcPr>
            <w:tcW w:type="dxa" w:w="2880"/>
          </w:tcPr>
          <w:p>
            <w:r>
              <w:t>New Worker Orientation</w:t>
            </w:r>
          </w:p>
        </w:tc>
        <w:tc>
          <w:tcPr>
            <w:tcW w:type="dxa" w:w="2880"/>
          </w:tcPr>
          <w:p>
            <w:r>
              <w:t>Upon Hire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</w:tr>
      <w:tr>
        <w:tc>
          <w:tcPr>
            <w:tcW w:type="dxa" w:w="2880"/>
          </w:tcPr>
          <w:p>
            <w:r>
              <w:t>WHMIS</w:t>
            </w:r>
          </w:p>
        </w:tc>
        <w:tc>
          <w:tcPr>
            <w:tcW w:type="dxa" w:w="2880"/>
          </w:tcPr>
          <w:p>
            <w:r>
              <w:t>Every 3 Years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</w:tr>
      <w:tr>
        <w:tc>
          <w:tcPr>
            <w:tcW w:type="dxa" w:w="2880"/>
          </w:tcPr>
          <w:p>
            <w:r>
              <w:t>First Aid/CPR</w:t>
            </w:r>
          </w:p>
        </w:tc>
        <w:tc>
          <w:tcPr>
            <w:tcW w:type="dxa" w:w="2880"/>
          </w:tcPr>
          <w:p>
            <w:r>
              <w:t>Every 2 Years</w:t>
            </w:r>
          </w:p>
        </w:tc>
        <w:tc>
          <w:tcPr>
            <w:tcW w:type="dxa" w:w="2880"/>
          </w:tcPr>
          <w:p>
            <w:r>
              <w:t>Designated Personnel</w:t>
            </w:r>
          </w:p>
        </w:tc>
      </w:tr>
      <w:tr>
        <w:tc>
          <w:tcPr>
            <w:tcW w:type="dxa" w:w="2880"/>
          </w:tcPr>
          <w:p>
            <w:r>
              <w:t>Fall Protection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At-Risk Workers</w:t>
            </w:r>
          </w:p>
        </w:tc>
      </w:tr>
      <w:tr>
        <w:tc>
          <w:tcPr>
            <w:tcW w:type="dxa" w:w="2880"/>
          </w:tcPr>
          <w:p>
            <w:r>
              <w:t>Emergency Response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</w:tr>
    </w:tbl>
    <w:p>
      <w:r>
        <w:br w:type="page"/>
      </w:r>
    </w:p>
    <w:p>
      <w:pPr>
        <w:pStyle w:val="Heading1"/>
      </w:pPr>
      <w:r>
        <w:t>9. Personal Protective Equipment (PPE)</w:t>
      </w:r>
    </w:p>
    <w:p>
      <w:r>
        <w:t>PPE is the last line of defense against workplace hazards. When other controls are not feasible, appropriate PPE must be used.</w:t>
      </w:r>
    </w:p>
    <w:p>
      <w:pPr>
        <w:pStyle w:val="Heading2"/>
      </w:pPr>
      <w:r>
        <w:t>9.1 PPE Assessment</w:t>
      </w:r>
    </w:p>
    <w:p>
      <w:r>
        <w:t>A PPE assessment will be conducted for all work areas to determine required equipment.</w:t>
      </w:r>
    </w:p>
    <w:p>
      <w:r>
        <w:br w:type="page"/>
      </w:r>
    </w:p>
    <w:p>
      <w:pPr>
        <w:pStyle w:val="Heading1"/>
      </w:pPr>
      <w:r>
        <w:t>10. Workplace Inspections and Audits</w:t>
      </w:r>
    </w:p>
    <w:p>
      <w:r>
        <w:t>Regular inspections and audits verify compliance and identify opportunities for improvement.</w:t>
      </w:r>
    </w:p>
    <w:p>
      <w:pPr>
        <w:pStyle w:val="Heading2"/>
      </w:pPr>
      <w:r>
        <w:t>10.1 Inspection Schedule</w:t>
      </w:r>
    </w:p>
    <w:p>
      <w:pPr>
        <w:pStyle w:val="ListBullet"/>
      </w:pPr>
      <w:r>
        <w:t>Daily - Informal workplace observations</w:t>
      </w:r>
    </w:p>
    <w:p>
      <w:pPr>
        <w:pStyle w:val="ListBullet"/>
      </w:pPr>
      <w:r>
        <w:t>Weekly - Formal workplace inspections</w:t>
      </w:r>
    </w:p>
    <w:p>
      <w:pPr>
        <w:pStyle w:val="ListBullet"/>
      </w:pPr>
      <w:r>
        <w:t>Monthly - Equipment and machinery inspections</w:t>
      </w:r>
    </w:p>
    <w:p>
      <w:pPr>
        <w:pStyle w:val="ListBullet"/>
      </w:pPr>
      <w:r>
        <w:t>Quarterly - Management system audits</w:t>
      </w:r>
    </w:p>
    <w:p>
      <w:pPr>
        <w:pStyle w:val="ListBullet"/>
      </w:pPr>
      <w:r>
        <w:t>Annually - Comprehensive OHS program review</w:t>
      </w:r>
    </w:p>
    <w:p>
      <w:r>
        <w:br w:type="page"/>
      </w:r>
    </w:p>
    <w:p>
      <w:pPr>
        <w:pStyle w:val="Heading1"/>
      </w:pPr>
      <w:r>
        <w:t>11. Contractor Management</w:t>
      </w:r>
    </w:p>
    <w:p>
      <w:r>
        <w:t>{{company_name}} ensures that contractors working at our facilities comply with our health and safety standards.</w:t>
      </w:r>
    </w:p>
    <w:p>
      <w:pPr>
        <w:pStyle w:val="Heading2"/>
      </w:pPr>
      <w:r>
        <w:t>11.1 Contractor Requirements</w:t>
      </w:r>
    </w:p>
    <w:p>
      <w:pPr>
        <w:pStyle w:val="ListBullet"/>
      </w:pPr>
      <w:r>
        <w:t>Pre-qualification safety assessment</w:t>
      </w:r>
    </w:p>
    <w:p>
      <w:pPr>
        <w:pStyle w:val="ListBullet"/>
      </w:pPr>
      <w:r>
        <w:t>Site-specific safety orientation</w:t>
      </w:r>
    </w:p>
    <w:p>
      <w:pPr>
        <w:pStyle w:val="ListBullet"/>
      </w:pPr>
      <w:r>
        <w:t>Proof of insurance and certifications</w:t>
      </w:r>
    </w:p>
    <w:p>
      <w:pPr>
        <w:pStyle w:val="ListBullet"/>
      </w:pPr>
      <w:r>
        <w:t>Compliance with safe work procedures</w:t>
      </w:r>
    </w:p>
    <w:p>
      <w:pPr>
        <w:pStyle w:val="ListBullet"/>
      </w:pPr>
      <w:r>
        <w:t>Incident reporting obligations</w:t>
      </w:r>
    </w:p>
    <w:p>
      <w:r>
        <w:br w:type="page"/>
      </w:r>
    </w:p>
    <w:p>
      <w:pPr>
        <w:pStyle w:val="Heading1"/>
      </w:pPr>
      <w:r>
        <w:t>12. Document Control and Records</w:t>
      </w:r>
    </w:p>
    <w:p>
      <w:r>
        <w:t>This manual will be reviewed annually and updated as necessary to reflect changes in operations, legislation, or best practices.</w:t>
      </w:r>
    </w:p>
    <w:p>
      <w:pPr>
        <w:pStyle w:val="Heading2"/>
      </w:pPr>
      <w:r>
        <w:t>12.1 Record Retention</w:t>
      </w:r>
    </w:p>
    <w:p>
      <w:r>
        <w:t>The following records will be maintained:</w:t>
      </w:r>
    </w:p>
    <w:p>
      <w:pPr>
        <w:pStyle w:val="ListBullet"/>
      </w:pPr>
      <w:r>
        <w:t>Training records - 3 years</w:t>
      </w:r>
    </w:p>
    <w:p>
      <w:pPr>
        <w:pStyle w:val="ListBullet"/>
      </w:pPr>
      <w:r>
        <w:t>Incident investigations - 5 years</w:t>
      </w:r>
    </w:p>
    <w:p>
      <w:pPr>
        <w:pStyle w:val="ListBullet"/>
      </w:pPr>
      <w:r>
        <w:t>Inspection reports - 2 years</w:t>
      </w:r>
    </w:p>
    <w:p>
      <w:pPr>
        <w:pStyle w:val="ListBullet"/>
      </w:pPr>
      <w:r>
        <w:t>Risk assessments - Duration of activity plus 2 years</w:t>
      </w:r>
    </w:p>
    <w:p>
      <w:pPr>
        <w:pStyle w:val="ListBullet"/>
      </w:pPr>
      <w:r>
        <w:t>Medical surveillance - Duration of employment plus 40 years</w:t>
      </w:r>
    </w:p>
    <w:p>
      <w:r>
        <w:br w:type="page"/>
      </w:r>
    </w:p>
    <w:p>
      <w:pPr>
        <w:pStyle w:val="Heading1"/>
      </w:pPr>
      <w:r>
        <w:t>Management Approval</w:t>
      </w:r>
    </w:p>
    <w:p>
      <w:r>
        <w:t>This Occupational Health and Safety Manual has been reviewed and approved by management.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Approved by: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Title: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{{company_name}} - Comprehensive OHS Manual | Generated: {{generation_date}} | © {{year}}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