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An attempt to learn fairness (negative result).</w:t>
      </w:r>
      <w:r>
        <w:rPr>
          <w:rFonts w:ascii="Times New Roman" w:cs="Times New Roman" w:eastAsia="Times New Roman" w:hAnsi="Times New Roman"/>
          <w:sz w:val="24"/>
          <w:szCs w:val="24"/>
        </w:rPr>
        <w:t xml:space="preserve"> The virtual-time sender gained a simulated, always-busy AIMD competitor on the same bottleneck (--vcomp), and the evolution-strategy trainer was given a penalty on taking more than half of the link. Two runs (penalty weight 3 for 60 generations, 12 for 150) were tested on 40 held-out random paths: the agent's mean share stayed at 0.59 to 0.60 (AIMD against the same competitor takes 0.47), and the time ratio to AIMD stayed between 0.52 and 0.56. The rule-based polite mode, which works on real sockets, also barely changes the share in this simulator (0.59 to 0.58), so the simulated competitor does not reproduce the real two-flow behaviour well enough to train against. The original weights were kept (results/es_fair/SUMMARY.txt).</w:t>
      </w:r>
    </w:p>
    <w:p>
      <w:pPr>
        <w:spacing w:after="120" w:line="360"/>
        <w:jc w:val="both"/>
      </w:pPr>
      <w:r>
        <w:rPr>
          <w:rFonts w:ascii="Times New Roman" w:cs="Times New Roman" w:eastAsia="Times New Roman" w:hAnsi="Times New Roman"/>
          <w:b/>
          <w:bCs/>
          <w:sz w:val="24"/>
          <w:szCs w:val="24"/>
        </w:rPr>
        <w:t xml:space="preserve">Training with cross traffic.</w:t>
      </w:r>
      <w:r>
        <w:rPr>
          <w:rFonts w:ascii="Times New Roman" w:cs="Times New Roman" w:eastAsia="Times New Roman" w:hAnsi="Times New Roman"/>
          <w:sz w:val="24"/>
          <w:szCs w:val="24"/>
        </w:rPr>
        <w:t xml:space="preserve"> The virtual-time sender also gained the same bursty cross traffic (--vcross) and the trainer a mode that puts it on half the training paths. After 150 generations the new weights (results/dqn_cross.txt) reduced the geometric-mean time ratio to tuned AIMD from 0.530 to 0.502 on 60 held-out paths with cross traffic (0.635 to 0.619 on a second set of 60), and on the five named paths they were 12% faster on the lossy path, 3% and 1% faster on two others, and 3% slower on the 5G-like path (retransmissions 4 to 21). On real sockets with cross traffic the mean fell from 4.87 s to 4.53 s over 8 paired runs, but the difference (341 ms, interval of 706 ms) is not significant and retransmissions rose from 200 to 218. It is therefore offered as an option, not made the default, and the cross-traffic limitation above stands.</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but none is a kernel qdisc, a physical link or a multi-machine path, and kernel TCP was not measured; netem_baselines.sh is provided for a Linux host with root access, which was not available.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The optional polite mode brings this to about half, at a cost in speed and with one path 2.95 times slower; it is a rule added by hand (training the agent for fairness against a simulated competitor did not work, Section 8.15), and coexistence with kernel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netem_baselines.sh on a Linux host with root access to measure kernel TCP, plain UDP and RUDP on the same impaired path, and repeating the comparison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2026-10-11T06:13:22.384Z</dcterms:created>
  <dcterms:modified xsi:type="dcterms:W3CDTF">2026-10-11T06:13:22.389Z</dcterms:modified>
</cp:coreProperties>
</file>

<file path=docProps/custom.xml><?xml version="1.0" encoding="utf-8"?>
<Properties xmlns="http://schemas.openxmlformats.org/officeDocument/2006/custom-properties" xmlns:vt="http://schemas.openxmlformats.org/officeDocument/2006/docPropsVTypes"/>
</file>