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DENGUE HYBRID ENSEMBLE</w:t>
      </w:r>
    </w:p>
    <w:p>
      <w:pPr>
        <w:spacing w:after="100"/>
        <w:jc w:val="center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Fixed Version — Technical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10 Indian Cities  |  TIFF + Tabular Fusion  |  White-Theme Graphs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|  2025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document describes the Dengue Hybrid Ensemble model — a fixed, production-ready implementation that fuses satellite imagery (GeoTIFF) with cell-level tabular climate data to forecast monthly dengue cases across 10 Indian cities. Key fixes over the original version include city name normalisation, aligned temporal splitting via a master city-month index, and proper test-set alignment between the TIFF and Tabular branches.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1.1 Target Cities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Ahmedabad, Bengaluru, Chennai, Delhi, Hyderabad, Jaipur, Kolkata, Lucknow, Mumbai, Pune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1.2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6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labels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dengue_cases.csv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city, year, month, dengue_cases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Tabular features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UltimateTabular.csv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city, cell_id, month, temp_mean, rainfall_sum, humidity_mean, elevation, slope, dengue_risk_score, dengue_cases_cell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Satellite imagery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Google Drive / TIFF_DIR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Multi-band GeoTIFF per city per month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1.3 Data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City-Months (approx.)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70%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~504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Model learning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15%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~108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Early stopping, LR scheduling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15%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~108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Final evaluation &amp; all plots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Configuration (Config class)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hyperparameters are centralised in the Config class. The device is set automatically to CUDA if available.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2.1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TIFF_DIR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/content/drive/MyDrive/Final Metadata Dengue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TIFF_CSV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/content/dengue_cases.csv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TABULAR_CSV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/content/UltimateTabular.csv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OUTPUT_DIR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hybrid_ensemble_results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2.2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TIFF Model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Tabular Model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Ensemble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 Epochs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80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1e-4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2e-4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1e-3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Weight Decay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1e-5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1e-5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Dropout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0.3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0.3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0.3 / 0.2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Optimiser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AdamW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AdamW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AdamW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LR Scheduler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ReduceLROnPlateau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ReduceLROnPlateau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Sched. Patience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Sched. Factor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0.5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0.5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Early Stop Patience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Gradient Clip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2.3 Architecture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WINDOW_SIZE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6 months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IMG_SIZE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224 × 224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CNN_CHANNELS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[64, 128, 256, 512]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FEATURE_DIM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LSTM_HIDDEN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LSTM_LAYERS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ATTENTION_HEADS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TAB_HIDDEN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TAB_LSTM_HIDDEN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Data Pipeline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3.1 City Name Normalisation (Critical Fix)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Both CSVs are lowercased and stripped on load. The alias 'bangalore' is replaced with 'bengaluru' to ensure consistent city keys across both datasets.</w:t>
      </w:r>
    </w:p>
    <w:p>
      <w:pPr>
        <w:shd w:fill="fef3c7" w:val="clear"/>
        <w:spacing w:after="50"/>
        <w:ind w:left="720"/>
      </w:pPr>
      <w:r>
        <w:rPr>
          <w:rFonts w:ascii="Courier New" w:cs="Courier New" w:eastAsia="Courier New" w:hAnsi="Courier New"/>
          <w:color w:val="92400e"/>
          <w:sz w:val="18"/>
          <w:szCs w:val="18"/>
        </w:rPr>
        <w:t xml:space="preserve">tiff_df['city'] = tiff_df['city'].str.lower()</w:t>
      </w:r>
    </w:p>
    <w:p>
      <w:pPr>
        <w:shd w:fill="fef3c7" w:val="clear"/>
        <w:spacing w:after="50"/>
        <w:ind w:left="720"/>
      </w:pPr>
      <w:r>
        <w:rPr>
          <w:rFonts w:ascii="Courier New" w:cs="Courier New" w:eastAsia="Courier New" w:hAnsi="Courier New"/>
          <w:color w:val="92400e"/>
          <w:sz w:val="18"/>
          <w:szCs w:val="18"/>
        </w:rPr>
        <w:t xml:space="preserve">tabular_df['city'] = tabular_df['city'].replace('bangalore', 'bengaluru')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3.2 Master City-Month Index &amp; Aligned Splitting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master index of all unique (city, year, month) pairs is derived from the TIFF CSV and sorted chronologically. The 70/15/15 split is applied to this master index, then both the TIFF and Tabular dataframes are filtered by inner-join against the appropriate split slice. This guarantees temporal leakage-free and perfectly aligned train/val/test sets for both model branches.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3.3 TIFFDataset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Sorted by city → year → month before windowing.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Window: 6 consecutive months of satellite images + engineered features + scaled case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TIFF bands loaded: 2 (Red), 3 (Green), 4 (NIR), 12 (SWIR) via rasterio.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Per-band normalisation: percentile clip [2nd, 98nd], rescaled to [0, 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RGB image assembled from first 3 bands → PIL → torchvision Normalize (ImageNet stats).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Engineered features: 40-dim vector (5 stats × 4 bands + 4 stats × 4 vegetation indices + 4 SWIR/NIR extras).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Target: MinMaxScaler fitted on training split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Missing TIFF files: replaced by zero tensors / zero feature vectors.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3.4 Vegetation Indices (TIFFProcessor)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NDVI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(NIR−R) / (NIR+R)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Vegetation density — mosquito habitat proxy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NDWI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(G−NIR) / (G+NIR)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Open water bodies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MNDWI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(G−SWIR) / (G+SWIR)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Urban water surfaces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EVI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2.5×(NIR−R)/(NIR+6R−7.5G+1)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Atmosphere-corrected vegetation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3.5 TabularDataset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Features: temp_mean, rainfall_sum, humidity_mean, elevation, slope, dengue_risk_score.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Feature scaler: StandardScaler fitted on training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Target scaler: MinMaxScaler fitted on training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Windowing applied per (city, cell_id) pair over the 6-month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sample returns: feature sequence (6×6), historical target sequence (6,), target scalar, city, year, month, cell_id.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TIFF Model Architecture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TIFFModel processes a 6-step sequence of satellite images alongside engineered spectral features and historical case counts. It combines a CNN image encoder, a feature encoder, three BiLSTMs, cross-modal attention, and a deep prediction head.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4.1 EnhancedCNN — Image Encoder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Processes each RGB image (224×224×3) independently per time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51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Spatial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Stem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Conv(3→64, 7×7, s=2) + BN + ReLU + MaxPool(3×3, s=2)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56×56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 1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Conv(64→128, 3×3, s=2)+BN+ReLU → Conv(128→128)+BN+ReLU → SpatialAttention(128)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28×28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 2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Conv(128→256, 3×3, s=2)+BN+ReLU → Conv(256→256)+BN+ReLU → SpatialAttention(256)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14×14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 3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Conv(256→512, 3×3, s=2)+BN+ReLU → Conv(512→512)+BN+ReLU → SpatialAttention(512)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7×7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Head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AdaptiveAvgPool(1×1) → Linear(512→256) + ReLU + Dropout(0.3)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256-dim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SpatialAttention: Conv2d(C→1, 1×1) → Sigmoid → element-wise multiply. Recalibrates spatial feature maps per channel.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4.2 FeatureEncoder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Processes the 40-dim engineered spectral features per time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40 →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BatchNorm1d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 → 256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BatchNorm1d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 → 256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BatchNorm1d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Residual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Linear(40→256) added to output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4.3 Temporal Encoders (BiLSTMs)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1872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Dim</w:t>
            </w:r>
          </w:p>
        </w:tc>
        <w:tc>
          <w:tcPr>
            <w:tcW w:type="dxa" w:w="1872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Hidden</w:t>
            </w:r>
          </w:p>
        </w:tc>
        <w:tc>
          <w:tcPr>
            <w:tcW w:type="dxa" w:w="1872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Layers</w:t>
            </w:r>
          </w:p>
        </w:tc>
        <w:tc>
          <w:tcPr>
            <w:tcW w:type="dxa" w:w="1872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per step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image_lstm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512 (bidirectional)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feature_lstm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512 (bidirectional)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cases_lstm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512 (bidirectional)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4.4 TemporalFusionModule (Cross-Modal Attention)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Fuses image LSTM output (query) with feature LSTM output (key/value).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MultiheadAttention(dim=512, heads=8, batch_first=True)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Residual + LayerNorm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FFN: Linear(512→2048) → GELU → Dropout(0.1) → Linear(2048→512)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Residual + LayerNorm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separate self-attention (MultiheadAttention, heads=8) is applied to the cases LSTM output.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4.5 Prediction Head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Input: concatenation of fused[-1] + eng_t[-1] + cas_att[-1] = 1536-dim.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1536 → 512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512 → 256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 →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Dropout(0.15)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 →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Tabular Model Architecture (FastTabularModel)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fast, fully vectorised model that processes cell-level sequences of 6 climate features over 6 time steps, without any per-sample Python loops.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5.1 Feature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6 →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 →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 + Dropout(0.3)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5.2 Temporal BiLSTM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BiLSTM(input=128, hidden=128, layers=2, dropout=0.3, bidirectional=True)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Output: (Batch, 6, 256)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5.3 Self-Attention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MultiheadAttention(dim=256, heads=4, batch_first=True, dropout=0.1)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Output: last step extracted → 256-dim feature vector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5.4 Prediction 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 →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 → 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64 →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5.5 LearnableSpatialAggregator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Aggregates multiple cell-level predictions and features into a single city-month prediction.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Attention scorer: Linear(256→64) → ReLU → Dropout(0.1) → Linear(64→1) → Softmax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City prediction: weighted sum of cell predictions using softmax scores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Ensemble (AdaptiveFusionNetwork)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meta-learner trained on frozen test-time predictions from both branches. It learns per-sample adaptive weights via a gating network plus a nonlinear refinement layer.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6.1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pred_a: TIFF model prediction (1-dim)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feat_a: TIFF penultimate features (1536-dim)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pred_b: Tabular aggregated prediction (1-dim)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feat_b: Tabular penultimate features (256-dim)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agreement: |pred_a − pred_b| (1-dim)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Concatenated input: 1795-dim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6.2 Gating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1795 → 256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 + Dropout(0.3)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256 →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 + Dropout(0.2)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Linear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128 →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Softmax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Weights sum to 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6.3 Output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Blended prediction: w[0] × pred_a + w[1] × pred_b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Refinement: Linear(1→32) → ReLU → Dropout(0.1) → Linear(32→1)  (nonlinear correction)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Final output: blend + refine(blend)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6.4 Ensemble Training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Trained on 80% of common test keys (city, year, month)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Loss: MSE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Optimiser: AdamW, lr=0.001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Epochs: 50, mini-batch size 32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Loss Function &amp; Training Protocol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7.1 Loss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Loss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Model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nn.MSELoss()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Mean squared error on scaled targets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Tabular Model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nn.MSELoss()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Mean squared error on scaled targets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Ensemble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F.mse_loss(out, tg)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MSE on scaled targets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7.2 Regularisation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Dropout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All FC layers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0.3 (TIFF/Tab), 0.1 (Attention)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BatchNorm1d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FeatureEncoder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BatchNorm2d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CNN blocks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LayerNorm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&amp; Ensemble heads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eps=1e-5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Gradient Clipping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+ Tabular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max_norm=1.0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Weight Decay (L2)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AdamW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1e-5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Early Stopping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+ Tabular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patience=20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7.3 LR Scheduler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ReduceLROnPlateau: monitors validation loss, reduces by factor 0.5 after 10 epochs without improvement. Applied to both TIFF and Tabular optimisers.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Mean |pred − actual|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Minimise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√ Mean (pred − actual)²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Minimise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R²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1 − SS_res / SS_tot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&gt; 0.90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SMAPE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100 × Mean 2|pred−actual| / (|pred|+|actual|+ε)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Minimise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100 × Mean |actual−pred| / |actual|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Minimise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predictions.csv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city, year, month, actual, tiff_pred, tab_pred, ens_pred per test sample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metrics.json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MAE, RMSE, R², SMAPE, MAPE for TIFF, Tabular, Ensemble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plots/actual_vs_predicted.png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Scatter plots: actual vs predicted for all 3 models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plots/metrics_bar.png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Bar chart: MAE, RMSE, SMAPE, R² across models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plots/city_timeseries.png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Time-series for all cities: actual vs ensemble vs TIFF vs tabular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plots/residuals_analysis.png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Residual histogram, Q-Q plot, residuals vs fitted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plots/training_curves.png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Train/val loss curves for TIFF and Tabular models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plots/feature_importance.png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Permutation importance for tabular features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plots/fusion_weights.png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Ensemble weight distributions and trade-off scatter (white theme)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models/tiff_best.pth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Best TIFF model checkpoint (lowest val loss)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models/tab_best.pth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Best Tabular model checkpoint (lowest val loss)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White-Theme Graph Specification</w:t>
      </w:r>
    </w:p>
    <w:p>
      <w:pPr>
        <w:spacing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7 plots use a clean white/light-grey theme suitable for reports and publications. The matplotlib rcParams are set globally at import time.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10.1 Global rcParams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figure.facecolor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white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axes.facecolor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#f7f9fc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axes.edgecolor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#c8d0da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text.color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#1a202c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axes.labelcolor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#1a202c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xtick.color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#4a5568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ytick.color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#4a5568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grid.color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#e2e8f0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legend.facecolor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white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axes.spines.top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axes.spines.right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font.family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DejaVu Sans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10.2 PALETTE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12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#1d4ed8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model lines and bars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tabular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#15803d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Tabular model lines and bars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ensemble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#b91c1c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Ensemble lines and bars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actual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#6d28d9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Actual case lines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#b45309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Trend lines, mean markers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Figure background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#f7f9fc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Axes background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d4ed8" w:sz="8" w:space="1"/>
        </w:pBdr>
        <w:spacing w:before="34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Approximate Parameter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1e3a5f" w:sz="3"/>
              <w:left w:val="single" w:color="e2e8f0" w:sz="1"/>
              <w:bottom w:val="single" w:color="1e3a5f" w:sz="3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Approx. Parameters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EnhancedCNN (stem + 3 layers + attn + fc)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~6.0M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FeatureEncoder (40→256)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~100K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3× BiLSTM(256→256, 2 layers)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~9.5M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TemporalFusionModule + Self-Attention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~4.2M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TIFFModel Prediction Head (1536→1)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~920K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TIFF Model Total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~21M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FastTabularModel (6→128→BiLSTM→head)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~800K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AdaptiveFusionNetwork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~460K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~22M</w:t>
            </w:r>
          </w:p>
        </w:tc>
      </w:tr>
    </w:tbl>
    <w:p>
      <w:pPr>
        <w:spacing w:after="60"/>
      </w:pPr>
      <w:r>
        <w:t xml:space="preserve"/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d4ed8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2026-02-20T06:10:43.412Z</dcterms:created>
  <dcterms:modified xsi:type="dcterms:W3CDTF">2026-02-20T06:10:43.413Z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