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D7D1"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SVKM’s NMIMS</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2E088367"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Mukesh Patel School of Technology Management &amp; Engineering</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45C0C758"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Computer Engineering Department</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1C388C8F"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Program</w:t>
      </w:r>
      <w:r>
        <w:rPr>
          <w:rFonts w:ascii="Times New Roman" w:eastAsia="Times New Roman" w:hAnsi="Times New Roman" w:cs="Times New Roman"/>
          <w:b/>
          <w:bCs/>
          <w:sz w:val="24"/>
          <w:szCs w:val="24"/>
          <w:lang w:val="en-US" w:eastAsia="en-IN"/>
        </w:rPr>
        <w:t xml:space="preserve">: </w:t>
      </w:r>
      <w:r w:rsidR="00F1478C">
        <w:rPr>
          <w:rFonts w:ascii="Times New Roman" w:eastAsia="Times New Roman" w:hAnsi="Times New Roman" w:cs="Times New Roman"/>
          <w:b/>
          <w:bCs/>
          <w:sz w:val="24"/>
          <w:szCs w:val="24"/>
          <w:lang w:val="en-US" w:eastAsia="en-IN"/>
        </w:rPr>
        <w:t>B. Tech/</w:t>
      </w:r>
      <w:r w:rsidRPr="00EC68D2">
        <w:rPr>
          <w:rFonts w:ascii="Times New Roman" w:eastAsia="Times New Roman" w:hAnsi="Times New Roman" w:cs="Times New Roman"/>
          <w:b/>
          <w:bCs/>
          <w:sz w:val="24"/>
          <w:szCs w:val="24"/>
          <w:lang w:val="en-US" w:eastAsia="en-IN"/>
        </w:rPr>
        <w:t>MBA Tech EXTC</w:t>
      </w:r>
      <w:r w:rsidRPr="00EC68D2">
        <w:rPr>
          <w:rFonts w:ascii="Times New Roman" w:eastAsia="Times New Roman" w:hAnsi="Times New Roman" w:cs="Times New Roman"/>
          <w:sz w:val="24"/>
          <w:szCs w:val="24"/>
          <w:lang w:eastAsia="en-IN"/>
        </w:rPr>
        <w:t> </w:t>
      </w:r>
    </w:p>
    <w:p w14:paraId="36F635CB"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 </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26DBDB0B"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Course: </w:t>
      </w:r>
      <w:r w:rsidR="00F1478C">
        <w:rPr>
          <w:rFonts w:ascii="Times New Roman" w:eastAsia="Times New Roman" w:hAnsi="Times New Roman" w:cs="Times New Roman"/>
          <w:b/>
          <w:bCs/>
          <w:sz w:val="24"/>
          <w:szCs w:val="24"/>
          <w:lang w:val="en-US" w:eastAsia="en-IN"/>
        </w:rPr>
        <w:t>B. Tech/</w:t>
      </w:r>
      <w:r w:rsidRPr="00EC68D2">
        <w:rPr>
          <w:rFonts w:ascii="Times New Roman" w:eastAsia="Times New Roman" w:hAnsi="Times New Roman" w:cs="Times New Roman"/>
          <w:b/>
          <w:bCs/>
          <w:sz w:val="24"/>
          <w:szCs w:val="24"/>
          <w:lang w:val="en-US" w:eastAsia="en-IN"/>
        </w:rPr>
        <w:t>MBA. Tech (EXTC)</w:t>
      </w:r>
      <w:r w:rsidRPr="00EC68D2">
        <w:rPr>
          <w:rFonts w:ascii="Times New Roman" w:eastAsia="Times New Roman" w:hAnsi="Times New Roman" w:cs="Times New Roman"/>
          <w:sz w:val="24"/>
          <w:szCs w:val="24"/>
          <w:lang w:eastAsia="en-IN"/>
        </w:rPr>
        <w:t> </w:t>
      </w:r>
    </w:p>
    <w:p w14:paraId="701C1708"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Faculty: Dr Avinash Tandle</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59531C1E"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2"/>
        <w:gridCol w:w="4718"/>
      </w:tblGrid>
      <w:tr w:rsidR="00EC68D2" w:rsidRPr="00EC68D2" w14:paraId="655B178F" w14:textId="77777777" w:rsidTr="1DD9BF0F">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696FBA" w14:textId="7698583A"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Roll No. </w:t>
            </w:r>
            <w:r w:rsidRPr="00EC68D2">
              <w:rPr>
                <w:rFonts w:ascii="Times New Roman" w:eastAsia="Times New Roman" w:hAnsi="Times New Roman" w:cs="Times New Roman"/>
                <w:sz w:val="24"/>
                <w:szCs w:val="24"/>
                <w:lang w:eastAsia="en-IN"/>
              </w:rPr>
              <w:t> </w:t>
            </w:r>
            <w:r w:rsidR="00487BA1">
              <w:rPr>
                <w:rFonts w:ascii="Times New Roman" w:eastAsia="Times New Roman" w:hAnsi="Times New Roman" w:cs="Times New Roman"/>
                <w:sz w:val="24"/>
                <w:szCs w:val="24"/>
                <w:lang w:eastAsia="en-IN"/>
              </w:rPr>
              <w:t>J047</w:t>
            </w:r>
          </w:p>
        </w:tc>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30606E70" w14:textId="7AAD5461"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Name: </w:t>
            </w:r>
            <w:r w:rsidRPr="00EC68D2">
              <w:rPr>
                <w:rFonts w:ascii="Times New Roman" w:eastAsia="Times New Roman" w:hAnsi="Times New Roman" w:cs="Times New Roman"/>
                <w:sz w:val="24"/>
                <w:szCs w:val="24"/>
                <w:lang w:eastAsia="en-IN"/>
              </w:rPr>
              <w:t> </w:t>
            </w:r>
            <w:r w:rsidR="00487BA1" w:rsidRPr="00487BA1">
              <w:rPr>
                <w:rFonts w:ascii="Times New Roman" w:eastAsia="Times New Roman" w:hAnsi="Times New Roman" w:cs="Times New Roman"/>
                <w:sz w:val="24"/>
                <w:szCs w:val="24"/>
                <w:lang w:eastAsia="en-IN"/>
              </w:rPr>
              <w:t>Roshan Srivastava</w:t>
            </w:r>
          </w:p>
        </w:tc>
      </w:tr>
      <w:tr w:rsidR="00EC68D2" w:rsidRPr="00EC68D2" w14:paraId="0F7F48C7" w14:textId="77777777" w:rsidTr="1DD9BF0F">
        <w:tc>
          <w:tcPr>
            <w:tcW w:w="44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2B78775" w14:textId="08B4A4D1" w:rsidR="00EC68D2" w:rsidRPr="00487BA1" w:rsidRDefault="22873A98" w:rsidP="00EC68D2">
            <w:pPr>
              <w:spacing w:after="0" w:line="240" w:lineRule="auto"/>
              <w:jc w:val="both"/>
              <w:textAlignment w:val="baseline"/>
              <w:rPr>
                <w:rFonts w:ascii="Times New Roman" w:eastAsia="Times New Roman" w:hAnsi="Times New Roman" w:cs="Times New Roman"/>
                <w:sz w:val="24"/>
                <w:szCs w:val="24"/>
                <w:lang w:eastAsia="en-IN"/>
              </w:rPr>
            </w:pPr>
            <w:r w:rsidRPr="1DD9BF0F">
              <w:rPr>
                <w:rFonts w:ascii="Times New Roman" w:eastAsia="Times New Roman" w:hAnsi="Times New Roman" w:cs="Times New Roman"/>
                <w:i/>
                <w:iCs/>
                <w:sz w:val="24"/>
                <w:szCs w:val="24"/>
                <w:lang w:val="en-US" w:eastAsia="en-IN"/>
              </w:rPr>
              <w:t>Program:</w:t>
            </w:r>
            <w:r w:rsidR="00487BA1">
              <w:rPr>
                <w:rFonts w:ascii="Times New Roman" w:eastAsia="Times New Roman" w:hAnsi="Times New Roman" w:cs="Times New Roman"/>
                <w:i/>
                <w:iCs/>
                <w:sz w:val="24"/>
                <w:szCs w:val="24"/>
                <w:lang w:val="en-US" w:eastAsia="en-IN"/>
              </w:rPr>
              <w:t xml:space="preserve"> </w:t>
            </w:r>
            <w:r w:rsidR="00487BA1">
              <w:rPr>
                <w:rFonts w:ascii="Times New Roman" w:eastAsia="Times New Roman" w:hAnsi="Times New Roman" w:cs="Times New Roman"/>
                <w:sz w:val="24"/>
                <w:szCs w:val="24"/>
                <w:lang w:val="en-US" w:eastAsia="en-IN"/>
              </w:rPr>
              <w:t>MBA Tech. EXTC</w:t>
            </w:r>
          </w:p>
        </w:tc>
        <w:tc>
          <w:tcPr>
            <w:tcW w:w="4860" w:type="dxa"/>
            <w:tcBorders>
              <w:top w:val="nil"/>
              <w:left w:val="nil"/>
              <w:bottom w:val="single" w:sz="6" w:space="0" w:color="000000" w:themeColor="text1"/>
              <w:right w:val="single" w:sz="6" w:space="0" w:color="000000" w:themeColor="text1"/>
            </w:tcBorders>
            <w:shd w:val="clear" w:color="auto" w:fill="auto"/>
            <w:hideMark/>
          </w:tcPr>
          <w:p w14:paraId="222C8E04" w14:textId="77777777"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Division: </w:t>
            </w:r>
            <w:r w:rsidRPr="00EC68D2">
              <w:rPr>
                <w:rFonts w:ascii="Times New Roman" w:eastAsia="Times New Roman" w:hAnsi="Times New Roman" w:cs="Times New Roman"/>
                <w:sz w:val="24"/>
                <w:szCs w:val="24"/>
                <w:lang w:eastAsia="en-IN"/>
              </w:rPr>
              <w:t> </w:t>
            </w:r>
          </w:p>
        </w:tc>
      </w:tr>
      <w:tr w:rsidR="00EC68D2" w:rsidRPr="00EC68D2" w14:paraId="04A6CDB0" w14:textId="77777777" w:rsidTr="1DD9BF0F">
        <w:tc>
          <w:tcPr>
            <w:tcW w:w="44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CEFB7B7" w14:textId="77777777"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Batch: </w:t>
            </w:r>
            <w:r w:rsidRPr="00EC68D2">
              <w:rPr>
                <w:rFonts w:ascii="Times New Roman" w:eastAsia="Times New Roman" w:hAnsi="Times New Roman" w:cs="Times New Roman"/>
                <w:sz w:val="24"/>
                <w:szCs w:val="24"/>
                <w:lang w:eastAsia="en-IN"/>
              </w:rPr>
              <w:t> </w:t>
            </w:r>
          </w:p>
        </w:tc>
        <w:tc>
          <w:tcPr>
            <w:tcW w:w="4860" w:type="dxa"/>
            <w:tcBorders>
              <w:top w:val="nil"/>
              <w:left w:val="nil"/>
              <w:bottom w:val="single" w:sz="6" w:space="0" w:color="000000" w:themeColor="text1"/>
              <w:right w:val="single" w:sz="6" w:space="0" w:color="000000" w:themeColor="text1"/>
            </w:tcBorders>
            <w:shd w:val="clear" w:color="auto" w:fill="auto"/>
            <w:hideMark/>
          </w:tcPr>
          <w:p w14:paraId="3A2A3A64" w14:textId="4A6296D5"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Date of Experiment:  </w:t>
            </w:r>
            <w:r w:rsidRPr="00EC68D2">
              <w:rPr>
                <w:rFonts w:ascii="Times New Roman" w:eastAsia="Times New Roman" w:hAnsi="Times New Roman" w:cs="Times New Roman"/>
                <w:sz w:val="24"/>
                <w:szCs w:val="24"/>
                <w:lang w:eastAsia="en-IN"/>
              </w:rPr>
              <w:t> </w:t>
            </w:r>
            <w:r w:rsidR="00487BA1">
              <w:rPr>
                <w:rFonts w:ascii="Times New Roman" w:eastAsia="Times New Roman" w:hAnsi="Times New Roman" w:cs="Times New Roman"/>
                <w:sz w:val="24"/>
                <w:szCs w:val="24"/>
                <w:lang w:eastAsia="en-IN"/>
              </w:rPr>
              <w:t>17/2/2022</w:t>
            </w:r>
          </w:p>
        </w:tc>
      </w:tr>
      <w:tr w:rsidR="00EC68D2" w:rsidRPr="00EC68D2" w14:paraId="7D6CCB54" w14:textId="77777777" w:rsidTr="1DD9BF0F">
        <w:tc>
          <w:tcPr>
            <w:tcW w:w="44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C3289D2" w14:textId="28136B4F"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Date of Submission:  </w:t>
            </w:r>
            <w:r w:rsidRPr="00EC68D2">
              <w:rPr>
                <w:rFonts w:ascii="Times New Roman" w:eastAsia="Times New Roman" w:hAnsi="Times New Roman" w:cs="Times New Roman"/>
                <w:sz w:val="24"/>
                <w:szCs w:val="24"/>
                <w:lang w:eastAsia="en-IN"/>
              </w:rPr>
              <w:t> </w:t>
            </w:r>
            <w:r w:rsidR="00487BA1">
              <w:rPr>
                <w:rFonts w:ascii="Times New Roman" w:eastAsia="Times New Roman" w:hAnsi="Times New Roman" w:cs="Times New Roman"/>
                <w:sz w:val="24"/>
                <w:szCs w:val="24"/>
                <w:lang w:eastAsia="en-IN"/>
              </w:rPr>
              <w:t>17/2/2022</w:t>
            </w:r>
          </w:p>
        </w:tc>
        <w:tc>
          <w:tcPr>
            <w:tcW w:w="4860" w:type="dxa"/>
            <w:tcBorders>
              <w:top w:val="nil"/>
              <w:left w:val="nil"/>
              <w:bottom w:val="single" w:sz="6" w:space="0" w:color="000000" w:themeColor="text1"/>
              <w:right w:val="single" w:sz="6" w:space="0" w:color="000000" w:themeColor="text1"/>
            </w:tcBorders>
            <w:shd w:val="clear" w:color="auto" w:fill="auto"/>
            <w:hideMark/>
          </w:tcPr>
          <w:p w14:paraId="15842B6F" w14:textId="5978AE72" w:rsidR="00EC68D2" w:rsidRPr="00EC68D2" w:rsidRDefault="50254A15" w:rsidP="00EC68D2">
            <w:pPr>
              <w:spacing w:after="0" w:line="240" w:lineRule="auto"/>
              <w:jc w:val="both"/>
              <w:textAlignment w:val="baseline"/>
              <w:rPr>
                <w:rFonts w:ascii="Times New Roman" w:eastAsia="Times New Roman" w:hAnsi="Times New Roman" w:cs="Times New Roman"/>
                <w:sz w:val="24"/>
                <w:szCs w:val="24"/>
                <w:lang w:eastAsia="en-IN"/>
              </w:rPr>
            </w:pPr>
            <w:r w:rsidRPr="1DD9BF0F">
              <w:rPr>
                <w:rFonts w:ascii="Times New Roman" w:eastAsia="Times New Roman" w:hAnsi="Times New Roman" w:cs="Times New Roman"/>
                <w:i/>
                <w:iCs/>
                <w:sz w:val="24"/>
                <w:szCs w:val="24"/>
                <w:lang w:val="en-US" w:eastAsia="en-IN"/>
              </w:rPr>
              <w:t>Grade:</w:t>
            </w:r>
            <w:r w:rsidR="00EC68D2" w:rsidRPr="1DD9BF0F">
              <w:rPr>
                <w:rFonts w:ascii="Times New Roman" w:eastAsia="Times New Roman" w:hAnsi="Times New Roman" w:cs="Times New Roman"/>
                <w:i/>
                <w:iCs/>
                <w:sz w:val="24"/>
                <w:szCs w:val="24"/>
                <w:lang w:val="en-US" w:eastAsia="en-IN"/>
              </w:rPr>
              <w:t> </w:t>
            </w:r>
            <w:r w:rsidR="00EC68D2" w:rsidRPr="1DD9BF0F">
              <w:rPr>
                <w:rFonts w:ascii="Times New Roman" w:eastAsia="Times New Roman" w:hAnsi="Times New Roman" w:cs="Times New Roman"/>
                <w:sz w:val="24"/>
                <w:szCs w:val="24"/>
                <w:lang w:eastAsia="en-IN"/>
              </w:rPr>
              <w:t> </w:t>
            </w:r>
          </w:p>
        </w:tc>
      </w:tr>
    </w:tbl>
    <w:p w14:paraId="672A6659" w14:textId="77777777" w:rsidR="00EB6DD7" w:rsidRDefault="00EB6DD7"/>
    <w:p w14:paraId="0A37501D" w14:textId="77777777" w:rsidR="009F4286" w:rsidRDefault="009F4286"/>
    <w:p w14:paraId="5DAB6C7B" w14:textId="77777777" w:rsidR="009F4286" w:rsidRDefault="009F4286"/>
    <w:p w14:paraId="19DABEDF" w14:textId="44B807D8" w:rsidR="00057D38" w:rsidRDefault="00F1478C" w:rsidP="00771A12">
      <w:r w:rsidRPr="00F1478C">
        <w:rPr>
          <w:sz w:val="28"/>
        </w:rPr>
        <w:t>AIM: -</w:t>
      </w:r>
      <w:r w:rsidR="0006008D">
        <w:rPr>
          <w:sz w:val="28"/>
        </w:rPr>
        <w:t>To implement d</w:t>
      </w:r>
      <w:r w:rsidR="00771A12">
        <w:rPr>
          <w:sz w:val="28"/>
        </w:rPr>
        <w:t xml:space="preserve">escriptive </w:t>
      </w:r>
      <w:r w:rsidR="0006008D">
        <w:rPr>
          <w:sz w:val="28"/>
        </w:rPr>
        <w:t>m</w:t>
      </w:r>
      <w:r w:rsidR="00771A12">
        <w:rPr>
          <w:sz w:val="28"/>
        </w:rPr>
        <w:t>odels of</w:t>
      </w:r>
      <w:r w:rsidR="00334A7F">
        <w:rPr>
          <w:sz w:val="28"/>
        </w:rPr>
        <w:t xml:space="preserve"> </w:t>
      </w:r>
      <w:r w:rsidR="00CC3189">
        <w:rPr>
          <w:sz w:val="28"/>
        </w:rPr>
        <w:t>stimulus</w:t>
      </w:r>
      <w:r w:rsidR="00334A7F">
        <w:rPr>
          <w:sz w:val="28"/>
        </w:rPr>
        <w:t xml:space="preserve"> cognition</w:t>
      </w:r>
      <w:r w:rsidR="00771A12">
        <w:rPr>
          <w:sz w:val="28"/>
        </w:rPr>
        <w:t xml:space="preserve"> </w:t>
      </w:r>
      <w:r w:rsidR="00CC3189">
        <w:rPr>
          <w:sz w:val="28"/>
        </w:rPr>
        <w:t xml:space="preserve">using </w:t>
      </w:r>
      <w:r w:rsidR="004243F3">
        <w:rPr>
          <w:sz w:val="28"/>
        </w:rPr>
        <w:t xml:space="preserve">supervised </w:t>
      </w:r>
      <w:proofErr w:type="spellStart"/>
      <w:r w:rsidR="004243F3">
        <w:rPr>
          <w:sz w:val="28"/>
        </w:rPr>
        <w:t>knn</w:t>
      </w:r>
      <w:proofErr w:type="spellEnd"/>
      <w:r w:rsidR="004243F3">
        <w:rPr>
          <w:sz w:val="28"/>
        </w:rPr>
        <w:t xml:space="preserve"> algorithm</w:t>
      </w:r>
    </w:p>
    <w:p w14:paraId="02EB378F" w14:textId="77777777" w:rsidR="00057D38" w:rsidRDefault="00057D38"/>
    <w:p w14:paraId="60CD34E1" w14:textId="77777777" w:rsidR="00F1478C" w:rsidRDefault="00F1478C">
      <w:r>
        <w:t>Instructions</w:t>
      </w:r>
      <w:r w:rsidR="00F726F3">
        <w:t xml:space="preserve"> and Objective</w:t>
      </w:r>
      <w:r>
        <w:t>:</w:t>
      </w:r>
    </w:p>
    <w:p w14:paraId="38DB4D46" w14:textId="63DE1F92" w:rsidR="00771A12" w:rsidRDefault="64D224A5" w:rsidP="00F1478C">
      <w:pPr>
        <w:pStyle w:val="ListParagraph"/>
        <w:numPr>
          <w:ilvl w:val="0"/>
          <w:numId w:val="1"/>
        </w:numPr>
      </w:pPr>
      <w:r>
        <w:t>Download</w:t>
      </w:r>
      <w:r w:rsidR="00771A12">
        <w:t xml:space="preserve"> </w:t>
      </w:r>
      <w:proofErr w:type="spellStart"/>
      <w:r w:rsidR="00771A12">
        <w:t>FTheta</w:t>
      </w:r>
      <w:proofErr w:type="spellEnd"/>
      <w:r w:rsidR="00771A12">
        <w:t xml:space="preserve"> and </w:t>
      </w:r>
      <w:proofErr w:type="spellStart"/>
      <w:r w:rsidR="00771A12">
        <w:t>OTheta</w:t>
      </w:r>
      <w:proofErr w:type="spellEnd"/>
      <w:r w:rsidR="00771A12">
        <w:t xml:space="preserve"> from file section team </w:t>
      </w:r>
    </w:p>
    <w:p w14:paraId="38AE57B2" w14:textId="330BCCD3" w:rsidR="00771A12" w:rsidRDefault="00771A12" w:rsidP="00F1478C">
      <w:pPr>
        <w:pStyle w:val="ListParagraph"/>
        <w:numPr>
          <w:ilvl w:val="0"/>
          <w:numId w:val="1"/>
        </w:numPr>
      </w:pPr>
      <w:r>
        <w:t xml:space="preserve">Curate the data </w:t>
      </w:r>
      <w:r w:rsidR="00AA302F">
        <w:t>if required</w:t>
      </w:r>
    </w:p>
    <w:p w14:paraId="66BD7F23" w14:textId="7D18B259" w:rsidR="003369A7" w:rsidRDefault="003369A7" w:rsidP="00F1478C">
      <w:pPr>
        <w:pStyle w:val="ListParagraph"/>
        <w:numPr>
          <w:ilvl w:val="0"/>
          <w:numId w:val="1"/>
        </w:numPr>
      </w:pPr>
      <w:r>
        <w:t xml:space="preserve">Draw the scatter (x axis right brain and y axis left brain only for the during stimulus features) plot using different colours for labels showing asymmetry pattern </w:t>
      </w:r>
    </w:p>
    <w:p w14:paraId="1EBE346F" w14:textId="1B42B3DD" w:rsidR="003369A7" w:rsidRDefault="003369A7" w:rsidP="00F1478C">
      <w:pPr>
        <w:pStyle w:val="ListParagraph"/>
        <w:numPr>
          <w:ilvl w:val="0"/>
          <w:numId w:val="1"/>
        </w:numPr>
      </w:pPr>
      <w:r>
        <w:t>Apply Knn classifier algorithm (80% training and 20% testing)</w:t>
      </w:r>
    </w:p>
    <w:p w14:paraId="4747B081" w14:textId="22760E85" w:rsidR="003369A7" w:rsidRDefault="003369A7" w:rsidP="003369A7">
      <w:pPr>
        <w:pStyle w:val="ListParagraph"/>
        <w:numPr>
          <w:ilvl w:val="0"/>
          <w:numId w:val="1"/>
        </w:numPr>
      </w:pPr>
      <w:r>
        <w:t xml:space="preserve">Use evaluation attributes </w:t>
      </w:r>
      <w:r>
        <w:rPr>
          <w:rFonts w:ascii="Courier New" w:hAnsi="Courier New" w:cs="Courier New"/>
          <w:color w:val="212121"/>
          <w:sz w:val="21"/>
          <w:szCs w:val="21"/>
          <w:shd w:val="clear" w:color="auto" w:fill="FFFFFF"/>
        </w:rPr>
        <w:t xml:space="preserve">  </w:t>
      </w:r>
      <w:r w:rsidRPr="003369A7">
        <w:t>precision    recall f1-score</w:t>
      </w:r>
    </w:p>
    <w:p w14:paraId="7C7CB853" w14:textId="07BB6ED2" w:rsidR="003369A7" w:rsidRDefault="003369A7" w:rsidP="003369A7"/>
    <w:p w14:paraId="6814632F" w14:textId="712DF1CA" w:rsidR="003369A7" w:rsidRDefault="003369A7" w:rsidP="003369A7"/>
    <w:p w14:paraId="0AA1CBEC" w14:textId="7C18C1D2" w:rsidR="003369A7" w:rsidRDefault="003369A7" w:rsidP="003369A7"/>
    <w:p w14:paraId="5CD0921E" w14:textId="6AFD38B3" w:rsidR="003369A7" w:rsidRDefault="003369A7" w:rsidP="003369A7">
      <w:r>
        <w:t xml:space="preserve">You can </w:t>
      </w:r>
      <w:proofErr w:type="spellStart"/>
      <w:proofErr w:type="gramStart"/>
      <w:r>
        <w:t>can</w:t>
      </w:r>
      <w:proofErr w:type="spellEnd"/>
      <w:r>
        <w:t xml:space="preserve"> :</w:t>
      </w:r>
      <w:proofErr w:type="gramEnd"/>
    </w:p>
    <w:p w14:paraId="61C26F66" w14:textId="77777777" w:rsidR="003369A7" w:rsidRPr="003369A7" w:rsidRDefault="003369A7" w:rsidP="003369A7">
      <w:pPr>
        <w:shd w:val="clear" w:color="auto" w:fill="FFFFFE"/>
        <w:spacing w:after="0" w:line="285" w:lineRule="atLeast"/>
        <w:rPr>
          <w:rFonts w:ascii="Courier New" w:eastAsia="Times New Roman" w:hAnsi="Courier New" w:cs="Courier New"/>
          <w:color w:val="000000"/>
          <w:sz w:val="21"/>
          <w:szCs w:val="21"/>
          <w:lang w:eastAsia="en-IN"/>
        </w:rPr>
      </w:pPr>
      <w:r w:rsidRPr="003369A7">
        <w:rPr>
          <w:rFonts w:ascii="Courier New" w:eastAsia="Times New Roman" w:hAnsi="Courier New" w:cs="Courier New"/>
          <w:color w:val="AF00DB"/>
          <w:sz w:val="21"/>
          <w:szCs w:val="21"/>
          <w:lang w:eastAsia="en-IN"/>
        </w:rPr>
        <w:t>from</w:t>
      </w:r>
      <w:r w:rsidRPr="003369A7">
        <w:rPr>
          <w:rFonts w:ascii="Courier New" w:eastAsia="Times New Roman" w:hAnsi="Courier New" w:cs="Courier New"/>
          <w:color w:val="000000"/>
          <w:sz w:val="21"/>
          <w:szCs w:val="21"/>
          <w:lang w:eastAsia="en-IN"/>
        </w:rPr>
        <w:t> </w:t>
      </w:r>
      <w:proofErr w:type="spellStart"/>
      <w:proofErr w:type="gramStart"/>
      <w:r w:rsidRPr="003369A7">
        <w:rPr>
          <w:rFonts w:ascii="Courier New" w:eastAsia="Times New Roman" w:hAnsi="Courier New" w:cs="Courier New"/>
          <w:color w:val="000000"/>
          <w:sz w:val="21"/>
          <w:szCs w:val="21"/>
          <w:lang w:eastAsia="en-IN"/>
        </w:rPr>
        <w:t>sklearn.neighbors</w:t>
      </w:r>
      <w:proofErr w:type="spellEnd"/>
      <w:proofErr w:type="gramEnd"/>
      <w:r w:rsidRPr="003369A7">
        <w:rPr>
          <w:rFonts w:ascii="Courier New" w:eastAsia="Times New Roman" w:hAnsi="Courier New" w:cs="Courier New"/>
          <w:color w:val="000000"/>
          <w:sz w:val="21"/>
          <w:szCs w:val="21"/>
          <w:lang w:eastAsia="en-IN"/>
        </w:rPr>
        <w:t> </w:t>
      </w:r>
      <w:r w:rsidRPr="003369A7">
        <w:rPr>
          <w:rFonts w:ascii="Courier New" w:eastAsia="Times New Roman" w:hAnsi="Courier New" w:cs="Courier New"/>
          <w:color w:val="AF00DB"/>
          <w:sz w:val="21"/>
          <w:szCs w:val="21"/>
          <w:lang w:eastAsia="en-IN"/>
        </w:rPr>
        <w:t>import</w:t>
      </w:r>
      <w:r w:rsidRPr="003369A7">
        <w:rPr>
          <w:rFonts w:ascii="Courier New" w:eastAsia="Times New Roman" w:hAnsi="Courier New" w:cs="Courier New"/>
          <w:color w:val="000000"/>
          <w:sz w:val="21"/>
          <w:szCs w:val="21"/>
          <w:lang w:eastAsia="en-IN"/>
        </w:rPr>
        <w:t> </w:t>
      </w:r>
      <w:proofErr w:type="spellStart"/>
      <w:r w:rsidRPr="003369A7">
        <w:rPr>
          <w:rFonts w:ascii="Courier New" w:eastAsia="Times New Roman" w:hAnsi="Courier New" w:cs="Courier New"/>
          <w:color w:val="000000"/>
          <w:sz w:val="21"/>
          <w:szCs w:val="21"/>
          <w:lang w:eastAsia="en-IN"/>
        </w:rPr>
        <w:t>KNeighborsClassifier</w:t>
      </w:r>
      <w:proofErr w:type="spellEnd"/>
    </w:p>
    <w:p w14:paraId="7B388A45" w14:textId="77777777" w:rsidR="003369A7" w:rsidRPr="003369A7" w:rsidRDefault="003369A7" w:rsidP="003369A7">
      <w:pPr>
        <w:shd w:val="clear" w:color="auto" w:fill="FFFFFE"/>
        <w:spacing w:after="0" w:line="285" w:lineRule="atLeast"/>
        <w:rPr>
          <w:rFonts w:ascii="Courier New" w:eastAsia="Times New Roman" w:hAnsi="Courier New" w:cs="Courier New"/>
          <w:color w:val="000000"/>
          <w:sz w:val="21"/>
          <w:szCs w:val="21"/>
          <w:lang w:eastAsia="en-IN"/>
        </w:rPr>
      </w:pPr>
      <w:r w:rsidRPr="003369A7">
        <w:rPr>
          <w:rFonts w:ascii="Courier New" w:eastAsia="Times New Roman" w:hAnsi="Courier New" w:cs="Courier New"/>
          <w:color w:val="AF00DB"/>
          <w:sz w:val="21"/>
          <w:szCs w:val="21"/>
          <w:lang w:eastAsia="en-IN"/>
        </w:rPr>
        <w:t>from</w:t>
      </w:r>
      <w:r w:rsidRPr="003369A7">
        <w:rPr>
          <w:rFonts w:ascii="Courier New" w:eastAsia="Times New Roman" w:hAnsi="Courier New" w:cs="Courier New"/>
          <w:color w:val="000000"/>
          <w:sz w:val="21"/>
          <w:szCs w:val="21"/>
          <w:lang w:eastAsia="en-IN"/>
        </w:rPr>
        <w:t> </w:t>
      </w:r>
      <w:proofErr w:type="spellStart"/>
      <w:proofErr w:type="gramStart"/>
      <w:r w:rsidRPr="003369A7">
        <w:rPr>
          <w:rFonts w:ascii="Courier New" w:eastAsia="Times New Roman" w:hAnsi="Courier New" w:cs="Courier New"/>
          <w:color w:val="000000"/>
          <w:sz w:val="21"/>
          <w:szCs w:val="21"/>
          <w:lang w:eastAsia="en-IN"/>
        </w:rPr>
        <w:t>sklearn.model</w:t>
      </w:r>
      <w:proofErr w:type="gramEnd"/>
      <w:r w:rsidRPr="003369A7">
        <w:rPr>
          <w:rFonts w:ascii="Courier New" w:eastAsia="Times New Roman" w:hAnsi="Courier New" w:cs="Courier New"/>
          <w:color w:val="000000"/>
          <w:sz w:val="21"/>
          <w:szCs w:val="21"/>
          <w:lang w:eastAsia="en-IN"/>
        </w:rPr>
        <w:t>_selection</w:t>
      </w:r>
      <w:proofErr w:type="spellEnd"/>
      <w:r w:rsidRPr="003369A7">
        <w:rPr>
          <w:rFonts w:ascii="Courier New" w:eastAsia="Times New Roman" w:hAnsi="Courier New" w:cs="Courier New"/>
          <w:color w:val="000000"/>
          <w:sz w:val="21"/>
          <w:szCs w:val="21"/>
          <w:lang w:eastAsia="en-IN"/>
        </w:rPr>
        <w:t> </w:t>
      </w:r>
      <w:r w:rsidRPr="003369A7">
        <w:rPr>
          <w:rFonts w:ascii="Courier New" w:eastAsia="Times New Roman" w:hAnsi="Courier New" w:cs="Courier New"/>
          <w:color w:val="AF00DB"/>
          <w:sz w:val="21"/>
          <w:szCs w:val="21"/>
          <w:lang w:eastAsia="en-IN"/>
        </w:rPr>
        <w:t>import</w:t>
      </w:r>
      <w:r w:rsidRPr="003369A7">
        <w:rPr>
          <w:rFonts w:ascii="Courier New" w:eastAsia="Times New Roman" w:hAnsi="Courier New" w:cs="Courier New"/>
          <w:color w:val="000000"/>
          <w:sz w:val="21"/>
          <w:szCs w:val="21"/>
          <w:lang w:eastAsia="en-IN"/>
        </w:rPr>
        <w:t> </w:t>
      </w:r>
      <w:proofErr w:type="spellStart"/>
      <w:r w:rsidRPr="003369A7">
        <w:rPr>
          <w:rFonts w:ascii="Courier New" w:eastAsia="Times New Roman" w:hAnsi="Courier New" w:cs="Courier New"/>
          <w:color w:val="000000"/>
          <w:sz w:val="21"/>
          <w:szCs w:val="21"/>
          <w:lang w:eastAsia="en-IN"/>
        </w:rPr>
        <w:t>train_test_split</w:t>
      </w:r>
      <w:proofErr w:type="spellEnd"/>
    </w:p>
    <w:p w14:paraId="431D80B0" w14:textId="77777777" w:rsidR="003369A7" w:rsidRPr="003369A7" w:rsidRDefault="003369A7" w:rsidP="003369A7">
      <w:pPr>
        <w:shd w:val="clear" w:color="auto" w:fill="FFFFFE"/>
        <w:spacing w:after="0" w:line="285" w:lineRule="atLeast"/>
        <w:rPr>
          <w:rFonts w:ascii="Courier New" w:eastAsia="Times New Roman" w:hAnsi="Courier New" w:cs="Courier New"/>
          <w:color w:val="000000"/>
          <w:sz w:val="21"/>
          <w:szCs w:val="21"/>
          <w:lang w:eastAsia="en-IN"/>
        </w:rPr>
      </w:pPr>
      <w:r w:rsidRPr="003369A7">
        <w:rPr>
          <w:rFonts w:ascii="Courier New" w:eastAsia="Times New Roman" w:hAnsi="Courier New" w:cs="Courier New"/>
          <w:color w:val="AF00DB"/>
          <w:sz w:val="21"/>
          <w:szCs w:val="21"/>
          <w:lang w:eastAsia="en-IN"/>
        </w:rPr>
        <w:t>import</w:t>
      </w:r>
      <w:r w:rsidRPr="003369A7">
        <w:rPr>
          <w:rFonts w:ascii="Courier New" w:eastAsia="Times New Roman" w:hAnsi="Courier New" w:cs="Courier New"/>
          <w:color w:val="000000"/>
          <w:sz w:val="21"/>
          <w:szCs w:val="21"/>
          <w:lang w:eastAsia="en-IN"/>
        </w:rPr>
        <w:t> </w:t>
      </w:r>
      <w:proofErr w:type="spellStart"/>
      <w:proofErr w:type="gramStart"/>
      <w:r w:rsidRPr="003369A7">
        <w:rPr>
          <w:rFonts w:ascii="Courier New" w:eastAsia="Times New Roman" w:hAnsi="Courier New" w:cs="Courier New"/>
          <w:color w:val="000000"/>
          <w:sz w:val="21"/>
          <w:szCs w:val="21"/>
          <w:lang w:eastAsia="en-IN"/>
        </w:rPr>
        <w:t>matplotlib.pyplot</w:t>
      </w:r>
      <w:proofErr w:type="spellEnd"/>
      <w:proofErr w:type="gramEnd"/>
      <w:r w:rsidRPr="003369A7">
        <w:rPr>
          <w:rFonts w:ascii="Courier New" w:eastAsia="Times New Roman" w:hAnsi="Courier New" w:cs="Courier New"/>
          <w:color w:val="000000"/>
          <w:sz w:val="21"/>
          <w:szCs w:val="21"/>
          <w:lang w:eastAsia="en-IN"/>
        </w:rPr>
        <w:t> </w:t>
      </w:r>
      <w:r w:rsidRPr="003369A7">
        <w:rPr>
          <w:rFonts w:ascii="Courier New" w:eastAsia="Times New Roman" w:hAnsi="Courier New" w:cs="Courier New"/>
          <w:color w:val="AF00DB"/>
          <w:sz w:val="21"/>
          <w:szCs w:val="21"/>
          <w:lang w:eastAsia="en-IN"/>
        </w:rPr>
        <w:t>as</w:t>
      </w:r>
      <w:r w:rsidRPr="003369A7">
        <w:rPr>
          <w:rFonts w:ascii="Courier New" w:eastAsia="Times New Roman" w:hAnsi="Courier New" w:cs="Courier New"/>
          <w:color w:val="000000"/>
          <w:sz w:val="21"/>
          <w:szCs w:val="21"/>
          <w:lang w:eastAsia="en-IN"/>
        </w:rPr>
        <w:t> </w:t>
      </w:r>
      <w:proofErr w:type="spellStart"/>
      <w:r w:rsidRPr="003369A7">
        <w:rPr>
          <w:rFonts w:ascii="Courier New" w:eastAsia="Times New Roman" w:hAnsi="Courier New" w:cs="Courier New"/>
          <w:color w:val="000000"/>
          <w:sz w:val="21"/>
          <w:szCs w:val="21"/>
          <w:lang w:eastAsia="en-IN"/>
        </w:rPr>
        <w:t>plt</w:t>
      </w:r>
      <w:proofErr w:type="spellEnd"/>
    </w:p>
    <w:p w14:paraId="5DDEB115" w14:textId="77777777" w:rsidR="003369A7" w:rsidRPr="003369A7" w:rsidRDefault="003369A7" w:rsidP="003369A7">
      <w:pPr>
        <w:shd w:val="clear" w:color="auto" w:fill="FFFFFE"/>
        <w:spacing w:after="0" w:line="285" w:lineRule="atLeast"/>
        <w:rPr>
          <w:rFonts w:ascii="Courier New" w:eastAsia="Times New Roman" w:hAnsi="Courier New" w:cs="Courier New"/>
          <w:color w:val="000000"/>
          <w:sz w:val="21"/>
          <w:szCs w:val="21"/>
          <w:lang w:eastAsia="en-IN"/>
        </w:rPr>
      </w:pPr>
      <w:r w:rsidRPr="003369A7">
        <w:rPr>
          <w:rFonts w:ascii="Courier New" w:eastAsia="Times New Roman" w:hAnsi="Courier New" w:cs="Courier New"/>
          <w:color w:val="AF00DB"/>
          <w:sz w:val="21"/>
          <w:szCs w:val="21"/>
          <w:lang w:eastAsia="en-IN"/>
        </w:rPr>
        <w:t>import</w:t>
      </w:r>
      <w:r w:rsidRPr="003369A7">
        <w:rPr>
          <w:rFonts w:ascii="Courier New" w:eastAsia="Times New Roman" w:hAnsi="Courier New" w:cs="Courier New"/>
          <w:color w:val="000000"/>
          <w:sz w:val="21"/>
          <w:szCs w:val="21"/>
          <w:lang w:eastAsia="en-IN"/>
        </w:rPr>
        <w:t> pandas </w:t>
      </w:r>
      <w:r w:rsidRPr="003369A7">
        <w:rPr>
          <w:rFonts w:ascii="Courier New" w:eastAsia="Times New Roman" w:hAnsi="Courier New" w:cs="Courier New"/>
          <w:color w:val="AF00DB"/>
          <w:sz w:val="21"/>
          <w:szCs w:val="21"/>
          <w:lang w:eastAsia="en-IN"/>
        </w:rPr>
        <w:t>as</w:t>
      </w:r>
      <w:r w:rsidRPr="003369A7">
        <w:rPr>
          <w:rFonts w:ascii="Courier New" w:eastAsia="Times New Roman" w:hAnsi="Courier New" w:cs="Courier New"/>
          <w:color w:val="000000"/>
          <w:sz w:val="21"/>
          <w:szCs w:val="21"/>
          <w:lang w:eastAsia="en-IN"/>
        </w:rPr>
        <w:t> pd </w:t>
      </w:r>
    </w:p>
    <w:p w14:paraId="493F2BA7" w14:textId="3AD4050E" w:rsidR="00487BA1" w:rsidRDefault="00487BA1">
      <w:r>
        <w:br w:type="page"/>
      </w:r>
    </w:p>
    <w:p w14:paraId="72D2CD10" w14:textId="03765E7D" w:rsidR="003369A7" w:rsidRDefault="00487BA1" w:rsidP="003369A7">
      <w:r>
        <w:lastRenderedPageBreak/>
        <w:t>Observations:</w:t>
      </w:r>
    </w:p>
    <w:p w14:paraId="6F13A0A6" w14:textId="76428C5C" w:rsidR="00487BA1" w:rsidRDefault="00487BA1" w:rsidP="003369A7">
      <w:r>
        <w:t>Red: Appreciator</w:t>
      </w:r>
    </w:p>
    <w:p w14:paraId="720FA014" w14:textId="6533CC46" w:rsidR="00487BA1" w:rsidRDefault="00487BA1" w:rsidP="003369A7">
      <w:r>
        <w:t>Green: Non-Appreciator</w:t>
      </w:r>
    </w:p>
    <w:p w14:paraId="1DAE8EE8" w14:textId="7D833C3B" w:rsidR="00487BA1" w:rsidRDefault="00487BA1" w:rsidP="003369A7">
      <w:r w:rsidRPr="00487BA1">
        <w:drawing>
          <wp:inline distT="0" distB="0" distL="0" distR="0" wp14:anchorId="0BC761AF" wp14:editId="76A6F148">
            <wp:extent cx="5731510" cy="5439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39410"/>
                    </a:xfrm>
                    <a:prstGeom prst="rect">
                      <a:avLst/>
                    </a:prstGeom>
                  </pic:spPr>
                </pic:pic>
              </a:graphicData>
            </a:graphic>
          </wp:inline>
        </w:drawing>
      </w:r>
    </w:p>
    <w:p w14:paraId="2EAAB086" w14:textId="0B924817" w:rsidR="00487BA1" w:rsidRDefault="00487BA1" w:rsidP="003369A7">
      <w:r w:rsidRPr="00487BA1">
        <w:lastRenderedPageBreak/>
        <w:drawing>
          <wp:inline distT="0" distB="0" distL="0" distR="0" wp14:anchorId="05E44AD7" wp14:editId="2217BB3A">
            <wp:extent cx="3710685" cy="2522177"/>
            <wp:effectExtent l="0" t="0" r="444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3710685" cy="2522177"/>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487BA1" w14:paraId="09CCBE9D" w14:textId="77777777" w:rsidTr="00487BA1">
        <w:tc>
          <w:tcPr>
            <w:tcW w:w="2254" w:type="dxa"/>
          </w:tcPr>
          <w:p w14:paraId="214BD930" w14:textId="6FDEBD9D" w:rsidR="00487BA1" w:rsidRPr="00487BA1" w:rsidRDefault="00487BA1" w:rsidP="003369A7">
            <w:pPr>
              <w:rPr>
                <w:b/>
                <w:bCs/>
              </w:rPr>
            </w:pPr>
            <w:r w:rsidRPr="00487BA1">
              <w:rPr>
                <w:b/>
                <w:bCs/>
              </w:rPr>
              <w:t>Model Features</w:t>
            </w:r>
          </w:p>
        </w:tc>
        <w:tc>
          <w:tcPr>
            <w:tcW w:w="2254" w:type="dxa"/>
          </w:tcPr>
          <w:p w14:paraId="75D7D21D" w14:textId="39B279C8" w:rsidR="00487BA1" w:rsidRPr="00487BA1" w:rsidRDefault="00487BA1" w:rsidP="003369A7">
            <w:pPr>
              <w:rPr>
                <w:b/>
                <w:bCs/>
              </w:rPr>
            </w:pPr>
            <w:r w:rsidRPr="00487BA1">
              <w:rPr>
                <w:b/>
                <w:bCs/>
              </w:rPr>
              <w:t>Precision</w:t>
            </w:r>
          </w:p>
        </w:tc>
        <w:tc>
          <w:tcPr>
            <w:tcW w:w="2254" w:type="dxa"/>
          </w:tcPr>
          <w:p w14:paraId="73A48DE8" w14:textId="6D2F8BB1" w:rsidR="00487BA1" w:rsidRPr="00487BA1" w:rsidRDefault="00487BA1" w:rsidP="003369A7">
            <w:pPr>
              <w:rPr>
                <w:b/>
                <w:bCs/>
              </w:rPr>
            </w:pPr>
            <w:r w:rsidRPr="00487BA1">
              <w:rPr>
                <w:b/>
                <w:bCs/>
              </w:rPr>
              <w:t xml:space="preserve">Recall </w:t>
            </w:r>
          </w:p>
        </w:tc>
        <w:tc>
          <w:tcPr>
            <w:tcW w:w="2254" w:type="dxa"/>
          </w:tcPr>
          <w:p w14:paraId="0AE4E25D" w14:textId="0C14BDAE" w:rsidR="00487BA1" w:rsidRPr="00487BA1" w:rsidRDefault="00487BA1" w:rsidP="003369A7">
            <w:pPr>
              <w:rPr>
                <w:b/>
                <w:bCs/>
              </w:rPr>
            </w:pPr>
            <w:r w:rsidRPr="00487BA1">
              <w:rPr>
                <w:b/>
                <w:bCs/>
              </w:rPr>
              <w:t>Accuracy</w:t>
            </w:r>
          </w:p>
        </w:tc>
      </w:tr>
      <w:tr w:rsidR="00487BA1" w14:paraId="08A4D418" w14:textId="77777777" w:rsidTr="00487BA1">
        <w:tc>
          <w:tcPr>
            <w:tcW w:w="2254" w:type="dxa"/>
          </w:tcPr>
          <w:p w14:paraId="0EB942B0" w14:textId="268B8223" w:rsidR="00487BA1" w:rsidRDefault="00487BA1" w:rsidP="003369A7">
            <w:r w:rsidRPr="00487BA1">
              <w:t>TFΘR</w:t>
            </w:r>
            <w:r>
              <w:t xml:space="preserve">, </w:t>
            </w:r>
            <w:r w:rsidRPr="00487BA1">
              <w:t>TFΘ</w:t>
            </w:r>
            <w:r>
              <w:t>L</w:t>
            </w:r>
          </w:p>
        </w:tc>
        <w:tc>
          <w:tcPr>
            <w:tcW w:w="2254" w:type="dxa"/>
          </w:tcPr>
          <w:p w14:paraId="74400F82" w14:textId="6F527CE4" w:rsidR="00487BA1" w:rsidRDefault="00487BA1" w:rsidP="003369A7">
            <w:r>
              <w:t>0.833</w:t>
            </w:r>
          </w:p>
        </w:tc>
        <w:tc>
          <w:tcPr>
            <w:tcW w:w="2254" w:type="dxa"/>
          </w:tcPr>
          <w:p w14:paraId="589FE98F" w14:textId="1B28ADAC" w:rsidR="00487BA1" w:rsidRDefault="00487BA1" w:rsidP="003369A7">
            <w:r>
              <w:t>1.0</w:t>
            </w:r>
          </w:p>
        </w:tc>
        <w:tc>
          <w:tcPr>
            <w:tcW w:w="2254" w:type="dxa"/>
          </w:tcPr>
          <w:p w14:paraId="09CFEC31" w14:textId="3665A479" w:rsidR="00487BA1" w:rsidRDefault="00487BA1" w:rsidP="003369A7">
            <w:r>
              <w:t>84.615%</w:t>
            </w:r>
          </w:p>
        </w:tc>
      </w:tr>
      <w:tr w:rsidR="00487BA1" w14:paraId="35D1551C" w14:textId="77777777" w:rsidTr="00487BA1">
        <w:tc>
          <w:tcPr>
            <w:tcW w:w="2254" w:type="dxa"/>
          </w:tcPr>
          <w:p w14:paraId="36694A5A" w14:textId="422D0171" w:rsidR="00487BA1" w:rsidRDefault="00487BA1" w:rsidP="003369A7">
            <w:r>
              <w:t>F3-A1, F4-A2</w:t>
            </w:r>
          </w:p>
        </w:tc>
        <w:tc>
          <w:tcPr>
            <w:tcW w:w="2254" w:type="dxa"/>
          </w:tcPr>
          <w:p w14:paraId="005629ED" w14:textId="0DBB9463" w:rsidR="00487BA1" w:rsidRDefault="00487BA1" w:rsidP="003369A7">
            <w:r>
              <w:t>1.0</w:t>
            </w:r>
          </w:p>
        </w:tc>
        <w:tc>
          <w:tcPr>
            <w:tcW w:w="2254" w:type="dxa"/>
          </w:tcPr>
          <w:p w14:paraId="04932AAA" w14:textId="229A9C92" w:rsidR="00487BA1" w:rsidRDefault="00487BA1" w:rsidP="003369A7">
            <w:r>
              <w:t>1.0</w:t>
            </w:r>
          </w:p>
        </w:tc>
        <w:tc>
          <w:tcPr>
            <w:tcW w:w="2254" w:type="dxa"/>
          </w:tcPr>
          <w:p w14:paraId="1CD86CC4" w14:textId="79391D75" w:rsidR="00487BA1" w:rsidRDefault="00487BA1" w:rsidP="003369A7">
            <w:r>
              <w:t>100%</w:t>
            </w:r>
          </w:p>
        </w:tc>
      </w:tr>
      <w:tr w:rsidR="00487BA1" w14:paraId="7430FC23" w14:textId="77777777" w:rsidTr="00487BA1">
        <w:tc>
          <w:tcPr>
            <w:tcW w:w="2254" w:type="dxa"/>
          </w:tcPr>
          <w:p w14:paraId="3ABAE5C8" w14:textId="7B52C2E6" w:rsidR="00487BA1" w:rsidRDefault="00487BA1" w:rsidP="003369A7">
            <w:r>
              <w:t>F7-A1, F8-A2</w:t>
            </w:r>
          </w:p>
        </w:tc>
        <w:tc>
          <w:tcPr>
            <w:tcW w:w="2254" w:type="dxa"/>
          </w:tcPr>
          <w:p w14:paraId="2F0DFA48" w14:textId="49519257" w:rsidR="00487BA1" w:rsidRDefault="00487BA1" w:rsidP="003369A7">
            <w:r>
              <w:t>1.0</w:t>
            </w:r>
          </w:p>
        </w:tc>
        <w:tc>
          <w:tcPr>
            <w:tcW w:w="2254" w:type="dxa"/>
          </w:tcPr>
          <w:p w14:paraId="464760B7" w14:textId="20BD230B" w:rsidR="00487BA1" w:rsidRDefault="00487BA1" w:rsidP="003369A7">
            <w:r>
              <w:t>1.0</w:t>
            </w:r>
          </w:p>
        </w:tc>
        <w:tc>
          <w:tcPr>
            <w:tcW w:w="2254" w:type="dxa"/>
          </w:tcPr>
          <w:p w14:paraId="3B562E0A" w14:textId="6ED36156" w:rsidR="00487BA1" w:rsidRDefault="00487BA1" w:rsidP="003369A7">
            <w:r>
              <w:t>100%</w:t>
            </w:r>
          </w:p>
        </w:tc>
      </w:tr>
      <w:tr w:rsidR="00487BA1" w14:paraId="3C52B62A" w14:textId="77777777" w:rsidTr="00487BA1">
        <w:tc>
          <w:tcPr>
            <w:tcW w:w="2254" w:type="dxa"/>
          </w:tcPr>
          <w:p w14:paraId="1645C7FF" w14:textId="2D9E04E2" w:rsidR="00487BA1" w:rsidRDefault="00487BA1" w:rsidP="003369A7">
            <w:r>
              <w:t>FP1-A1, FP2-A2</w:t>
            </w:r>
          </w:p>
        </w:tc>
        <w:tc>
          <w:tcPr>
            <w:tcW w:w="2254" w:type="dxa"/>
          </w:tcPr>
          <w:p w14:paraId="0E165017" w14:textId="27D35623" w:rsidR="00487BA1" w:rsidRDefault="00487BA1" w:rsidP="003369A7">
            <w:r>
              <w:t>0.846</w:t>
            </w:r>
          </w:p>
        </w:tc>
        <w:tc>
          <w:tcPr>
            <w:tcW w:w="2254" w:type="dxa"/>
          </w:tcPr>
          <w:p w14:paraId="090B3CA7" w14:textId="0CB21F75" w:rsidR="00487BA1" w:rsidRDefault="00487BA1" w:rsidP="003369A7">
            <w:r>
              <w:t>1.0</w:t>
            </w:r>
          </w:p>
        </w:tc>
        <w:tc>
          <w:tcPr>
            <w:tcW w:w="2254" w:type="dxa"/>
          </w:tcPr>
          <w:p w14:paraId="0F229249" w14:textId="5B56885C" w:rsidR="00487BA1" w:rsidRDefault="00487BA1" w:rsidP="003369A7">
            <w:r>
              <w:t>84.615%</w:t>
            </w:r>
          </w:p>
        </w:tc>
      </w:tr>
      <w:tr w:rsidR="00487BA1" w14:paraId="1A2BF19C" w14:textId="77777777" w:rsidTr="00487BA1">
        <w:tc>
          <w:tcPr>
            <w:tcW w:w="2254" w:type="dxa"/>
          </w:tcPr>
          <w:p w14:paraId="52D4AF7E" w14:textId="03F1A0FF" w:rsidR="00487BA1" w:rsidRDefault="00487BA1" w:rsidP="003369A7">
            <w:r>
              <w:t>O1-A1, O2-A2</w:t>
            </w:r>
          </w:p>
        </w:tc>
        <w:tc>
          <w:tcPr>
            <w:tcW w:w="2254" w:type="dxa"/>
          </w:tcPr>
          <w:p w14:paraId="445D6817" w14:textId="1170F4C6" w:rsidR="00487BA1" w:rsidRDefault="00487BA1" w:rsidP="003369A7">
            <w:r>
              <w:t>0.8334</w:t>
            </w:r>
          </w:p>
        </w:tc>
        <w:tc>
          <w:tcPr>
            <w:tcW w:w="2254" w:type="dxa"/>
          </w:tcPr>
          <w:p w14:paraId="4E6F02BC" w14:textId="00F15619" w:rsidR="00487BA1" w:rsidRDefault="00487BA1" w:rsidP="003369A7">
            <w:r>
              <w:t>1.0</w:t>
            </w:r>
          </w:p>
        </w:tc>
        <w:tc>
          <w:tcPr>
            <w:tcW w:w="2254" w:type="dxa"/>
          </w:tcPr>
          <w:p w14:paraId="13C8D1F9" w14:textId="5437EC08" w:rsidR="00487BA1" w:rsidRDefault="00487BA1" w:rsidP="003369A7">
            <w:r>
              <w:t>83.33%</w:t>
            </w:r>
          </w:p>
        </w:tc>
      </w:tr>
    </w:tbl>
    <w:p w14:paraId="13D15AF8" w14:textId="0F308C86" w:rsidR="00487BA1" w:rsidRDefault="00487BA1" w:rsidP="003369A7"/>
    <w:p w14:paraId="548BA428" w14:textId="4248F95E" w:rsidR="00487BA1" w:rsidRPr="00487BA1" w:rsidRDefault="00487BA1" w:rsidP="003369A7">
      <w:pPr>
        <w:rPr>
          <w:b/>
          <w:bCs/>
        </w:rPr>
      </w:pPr>
      <w:r w:rsidRPr="00487BA1">
        <w:rPr>
          <w:b/>
          <w:bCs/>
        </w:rPr>
        <w:t>Conclusion:</w:t>
      </w:r>
    </w:p>
    <w:p w14:paraId="015E4281" w14:textId="629D6B8E" w:rsidR="00487BA1" w:rsidRDefault="00487BA1" w:rsidP="00487BA1">
      <w:pPr>
        <w:jc w:val="both"/>
      </w:pPr>
      <w:r>
        <w:t xml:space="preserve">In this experiment, we used </w:t>
      </w:r>
      <w:proofErr w:type="spellStart"/>
      <w:r>
        <w:t>kNN</w:t>
      </w:r>
      <w:proofErr w:type="spellEnd"/>
      <w:r>
        <w:t xml:space="preserve"> to predict, given some features whether the subject is appreciator or non-appreciator. While the prediction worked well for Frontal Theta values, as they are the ones that are affected on music stimuli, Occipital Theta accuracy values are low because there are not many changes in these values while listening to music.</w:t>
      </w:r>
    </w:p>
    <w:sectPr w:rsidR="00487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VLehN20T6LpuM" int2:id="pGjCACyU">
      <int2:state int2:value="Rejected" int2:type="LegacyProofing"/>
    </int2:textHash>
    <int2:textHash int2:hashCode="VCrxwPDSAPpsNd" int2:id="lR5Gmg3d">
      <int2:state int2:value="Rejected" int2:type="LegacyProofing"/>
    </int2:textHash>
    <int2:textHash int2:hashCode="ZJQmUEUJXJSii3" int2:id="5m5qtF3x">
      <int2:state int2:value="Rejected" int2:type="LegacyProofing"/>
    </int2:textHash>
    <int2:entireDocument int2:id="pKhKe4sb">
      <int2:extLst>
        <oel:ext uri="E302BA01-7950-474C-9AD3-286E660C40A8">
          <int2:similaritySummary int2:version="1" int2:runId="1643868805328" int2:tilesCheckedInThisRun="27" int2:totalNumOfTiles="27" int2:similarityAnnotationCount="0" int2:numWords="114" int2:numFlaggedWords="0"/>
        </oel:ext>
      </int2:extLst>
    </int2:entireDocument>
  </int2:observations>
  <int2:intelligenceSettings/>
  <int2:onDemandWorkflows>
    <int2:onDemandWorkflow int2:type="SimilarityCheck" int2:paragraphVersions="096FD7D1-77777777 2E088367-77777777 45C0C758-77777777 1C388C8F-77777777 36F635CB-77777777 26DBDB0B-77777777 701C1708-77777777 59531C1E-77777777 00696FBA-77777777 30606E70-77777777 72B78775-67E1775C 222C8E04-77777777 1CEFB7B7-77777777 3A2A3A64-77777777 7C3289D2-77777777 15842B6F-5978AE72 672A6659-77777777 0A37501D-77777777 5DAB6C7B-77777777 19DABEDF-77777777 02EB378F-77777777 60CD34E1-77777777 38DB4D46-63DE1F92 38AE57B2-77777777 58D71282-6FCEA62A 5B8F234A-005C8072 134C447A-77777777 0B7A923E-77777777 3339B382-77777777 2DDC7B5E-77777777 41CC78BD-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52D"/>
    <w:multiLevelType w:val="hybridMultilevel"/>
    <w:tmpl w:val="E73A2888"/>
    <w:lvl w:ilvl="0" w:tplc="325A00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175787"/>
    <w:multiLevelType w:val="hybridMultilevel"/>
    <w:tmpl w:val="BE0C4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84572"/>
    <w:multiLevelType w:val="hybridMultilevel"/>
    <w:tmpl w:val="05724B90"/>
    <w:lvl w:ilvl="0" w:tplc="CE4AA2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282336"/>
    <w:multiLevelType w:val="hybridMultilevel"/>
    <w:tmpl w:val="417C8126"/>
    <w:lvl w:ilvl="0" w:tplc="C29C85A2">
      <w:start w:val="1"/>
      <w:numFmt w:val="lowerLetter"/>
      <w:lvlText w:val="%1."/>
      <w:lvlJc w:val="left"/>
      <w:pPr>
        <w:ind w:left="1050" w:hanging="360"/>
      </w:pPr>
      <w:rPr>
        <w:rFonts w:hint="default"/>
        <w:sz w:val="28"/>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num w:numId="1" w16cid:durableId="67192070">
    <w:abstractNumId w:val="1"/>
  </w:num>
  <w:num w:numId="2" w16cid:durableId="2018648485">
    <w:abstractNumId w:val="2"/>
  </w:num>
  <w:num w:numId="3" w16cid:durableId="39791215">
    <w:abstractNumId w:val="3"/>
  </w:num>
  <w:num w:numId="4" w16cid:durableId="33515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US" w:vendorID="64" w:dllVersion="6" w:nlCheck="1" w:checkStyle="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CE7"/>
    <w:rsid w:val="00057D38"/>
    <w:rsid w:val="0006008D"/>
    <w:rsid w:val="00097E7F"/>
    <w:rsid w:val="000D4D99"/>
    <w:rsid w:val="000F181A"/>
    <w:rsid w:val="00165A69"/>
    <w:rsid w:val="00245A24"/>
    <w:rsid w:val="00334A7F"/>
    <w:rsid w:val="003369A7"/>
    <w:rsid w:val="004243F3"/>
    <w:rsid w:val="00425FBC"/>
    <w:rsid w:val="00487BA1"/>
    <w:rsid w:val="004E1838"/>
    <w:rsid w:val="00687F94"/>
    <w:rsid w:val="006B0028"/>
    <w:rsid w:val="00771A12"/>
    <w:rsid w:val="009054A7"/>
    <w:rsid w:val="00915C76"/>
    <w:rsid w:val="00950BF6"/>
    <w:rsid w:val="009F4286"/>
    <w:rsid w:val="00A20306"/>
    <w:rsid w:val="00A61151"/>
    <w:rsid w:val="00AA302F"/>
    <w:rsid w:val="00AE0700"/>
    <w:rsid w:val="00B827E7"/>
    <w:rsid w:val="00CC3189"/>
    <w:rsid w:val="00D0519E"/>
    <w:rsid w:val="00D2679C"/>
    <w:rsid w:val="00D948BF"/>
    <w:rsid w:val="00E46CE7"/>
    <w:rsid w:val="00EB6220"/>
    <w:rsid w:val="00EB6DD7"/>
    <w:rsid w:val="00EB7DE0"/>
    <w:rsid w:val="00EC68D2"/>
    <w:rsid w:val="00F1478C"/>
    <w:rsid w:val="00F726F3"/>
    <w:rsid w:val="00FD17AE"/>
    <w:rsid w:val="1AA21E4D"/>
    <w:rsid w:val="1DD9BF0F"/>
    <w:rsid w:val="22873A98"/>
    <w:rsid w:val="2BAA73FB"/>
    <w:rsid w:val="50254A15"/>
    <w:rsid w:val="5C212BEA"/>
    <w:rsid w:val="607E55FA"/>
    <w:rsid w:val="64D224A5"/>
    <w:rsid w:val="6591D775"/>
    <w:rsid w:val="78D19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90F1"/>
  <w15:chartTrackingRefBased/>
  <w15:docId w15:val="{E3531096-0A43-400A-ACC7-572009C4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C6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C68D2"/>
  </w:style>
  <w:style w:type="character" w:customStyle="1" w:styleId="eop">
    <w:name w:val="eop"/>
    <w:basedOn w:val="DefaultParagraphFont"/>
    <w:rsid w:val="00EC68D2"/>
  </w:style>
  <w:style w:type="table" w:styleId="TableGrid">
    <w:name w:val="Table Grid"/>
    <w:basedOn w:val="TableNormal"/>
    <w:uiPriority w:val="39"/>
    <w:rsid w:val="009F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0208">
      <w:bodyDiv w:val="1"/>
      <w:marLeft w:val="0"/>
      <w:marRight w:val="0"/>
      <w:marTop w:val="0"/>
      <w:marBottom w:val="0"/>
      <w:divBdr>
        <w:top w:val="none" w:sz="0" w:space="0" w:color="auto"/>
        <w:left w:val="none" w:sz="0" w:space="0" w:color="auto"/>
        <w:bottom w:val="none" w:sz="0" w:space="0" w:color="auto"/>
        <w:right w:val="none" w:sz="0" w:space="0" w:color="auto"/>
      </w:divBdr>
      <w:divsChild>
        <w:div w:id="26374428">
          <w:marLeft w:val="0"/>
          <w:marRight w:val="0"/>
          <w:marTop w:val="0"/>
          <w:marBottom w:val="0"/>
          <w:divBdr>
            <w:top w:val="none" w:sz="0" w:space="0" w:color="auto"/>
            <w:left w:val="none" w:sz="0" w:space="0" w:color="auto"/>
            <w:bottom w:val="none" w:sz="0" w:space="0" w:color="auto"/>
            <w:right w:val="none" w:sz="0" w:space="0" w:color="auto"/>
          </w:divBdr>
        </w:div>
        <w:div w:id="1647970052">
          <w:marLeft w:val="0"/>
          <w:marRight w:val="0"/>
          <w:marTop w:val="0"/>
          <w:marBottom w:val="0"/>
          <w:divBdr>
            <w:top w:val="none" w:sz="0" w:space="0" w:color="auto"/>
            <w:left w:val="none" w:sz="0" w:space="0" w:color="auto"/>
            <w:bottom w:val="none" w:sz="0" w:space="0" w:color="auto"/>
            <w:right w:val="none" w:sz="0" w:space="0" w:color="auto"/>
          </w:divBdr>
        </w:div>
        <w:div w:id="1058018513">
          <w:marLeft w:val="0"/>
          <w:marRight w:val="0"/>
          <w:marTop w:val="0"/>
          <w:marBottom w:val="0"/>
          <w:divBdr>
            <w:top w:val="none" w:sz="0" w:space="0" w:color="auto"/>
            <w:left w:val="none" w:sz="0" w:space="0" w:color="auto"/>
            <w:bottom w:val="none" w:sz="0" w:space="0" w:color="auto"/>
            <w:right w:val="none" w:sz="0" w:space="0" w:color="auto"/>
          </w:divBdr>
        </w:div>
        <w:div w:id="385954749">
          <w:marLeft w:val="0"/>
          <w:marRight w:val="0"/>
          <w:marTop w:val="0"/>
          <w:marBottom w:val="0"/>
          <w:divBdr>
            <w:top w:val="none" w:sz="0" w:space="0" w:color="auto"/>
            <w:left w:val="none" w:sz="0" w:space="0" w:color="auto"/>
            <w:bottom w:val="none" w:sz="0" w:space="0" w:color="auto"/>
            <w:right w:val="none" w:sz="0" w:space="0" w:color="auto"/>
          </w:divBdr>
        </w:div>
        <w:div w:id="23798378">
          <w:marLeft w:val="0"/>
          <w:marRight w:val="0"/>
          <w:marTop w:val="0"/>
          <w:marBottom w:val="0"/>
          <w:divBdr>
            <w:top w:val="none" w:sz="0" w:space="0" w:color="auto"/>
            <w:left w:val="none" w:sz="0" w:space="0" w:color="auto"/>
            <w:bottom w:val="none" w:sz="0" w:space="0" w:color="auto"/>
            <w:right w:val="none" w:sz="0" w:space="0" w:color="auto"/>
          </w:divBdr>
        </w:div>
        <w:div w:id="1352024584">
          <w:marLeft w:val="0"/>
          <w:marRight w:val="0"/>
          <w:marTop w:val="0"/>
          <w:marBottom w:val="0"/>
          <w:divBdr>
            <w:top w:val="none" w:sz="0" w:space="0" w:color="auto"/>
            <w:left w:val="none" w:sz="0" w:space="0" w:color="auto"/>
            <w:bottom w:val="none" w:sz="0" w:space="0" w:color="auto"/>
            <w:right w:val="none" w:sz="0" w:space="0" w:color="auto"/>
          </w:divBdr>
        </w:div>
        <w:div w:id="1466385416">
          <w:marLeft w:val="0"/>
          <w:marRight w:val="0"/>
          <w:marTop w:val="0"/>
          <w:marBottom w:val="0"/>
          <w:divBdr>
            <w:top w:val="none" w:sz="0" w:space="0" w:color="auto"/>
            <w:left w:val="none" w:sz="0" w:space="0" w:color="auto"/>
            <w:bottom w:val="none" w:sz="0" w:space="0" w:color="auto"/>
            <w:right w:val="none" w:sz="0" w:space="0" w:color="auto"/>
          </w:divBdr>
        </w:div>
        <w:div w:id="50428443">
          <w:marLeft w:val="0"/>
          <w:marRight w:val="0"/>
          <w:marTop w:val="0"/>
          <w:marBottom w:val="0"/>
          <w:divBdr>
            <w:top w:val="none" w:sz="0" w:space="0" w:color="auto"/>
            <w:left w:val="none" w:sz="0" w:space="0" w:color="auto"/>
            <w:bottom w:val="none" w:sz="0" w:space="0" w:color="auto"/>
            <w:right w:val="none" w:sz="0" w:space="0" w:color="auto"/>
          </w:divBdr>
        </w:div>
        <w:div w:id="444271106">
          <w:marLeft w:val="0"/>
          <w:marRight w:val="0"/>
          <w:marTop w:val="0"/>
          <w:marBottom w:val="0"/>
          <w:divBdr>
            <w:top w:val="none" w:sz="0" w:space="0" w:color="auto"/>
            <w:left w:val="none" w:sz="0" w:space="0" w:color="auto"/>
            <w:bottom w:val="none" w:sz="0" w:space="0" w:color="auto"/>
            <w:right w:val="none" w:sz="0" w:space="0" w:color="auto"/>
          </w:divBdr>
          <w:divsChild>
            <w:div w:id="1473256180">
              <w:marLeft w:val="0"/>
              <w:marRight w:val="0"/>
              <w:marTop w:val="30"/>
              <w:marBottom w:val="30"/>
              <w:divBdr>
                <w:top w:val="none" w:sz="0" w:space="0" w:color="auto"/>
                <w:left w:val="none" w:sz="0" w:space="0" w:color="auto"/>
                <w:bottom w:val="none" w:sz="0" w:space="0" w:color="auto"/>
                <w:right w:val="none" w:sz="0" w:space="0" w:color="auto"/>
              </w:divBdr>
              <w:divsChild>
                <w:div w:id="799999657">
                  <w:marLeft w:val="0"/>
                  <w:marRight w:val="0"/>
                  <w:marTop w:val="0"/>
                  <w:marBottom w:val="0"/>
                  <w:divBdr>
                    <w:top w:val="none" w:sz="0" w:space="0" w:color="auto"/>
                    <w:left w:val="none" w:sz="0" w:space="0" w:color="auto"/>
                    <w:bottom w:val="none" w:sz="0" w:space="0" w:color="auto"/>
                    <w:right w:val="none" w:sz="0" w:space="0" w:color="auto"/>
                  </w:divBdr>
                  <w:divsChild>
                    <w:div w:id="301891467">
                      <w:marLeft w:val="0"/>
                      <w:marRight w:val="0"/>
                      <w:marTop w:val="0"/>
                      <w:marBottom w:val="0"/>
                      <w:divBdr>
                        <w:top w:val="none" w:sz="0" w:space="0" w:color="auto"/>
                        <w:left w:val="none" w:sz="0" w:space="0" w:color="auto"/>
                        <w:bottom w:val="none" w:sz="0" w:space="0" w:color="auto"/>
                        <w:right w:val="none" w:sz="0" w:space="0" w:color="auto"/>
                      </w:divBdr>
                    </w:div>
                  </w:divsChild>
                </w:div>
                <w:div w:id="955335516">
                  <w:marLeft w:val="0"/>
                  <w:marRight w:val="0"/>
                  <w:marTop w:val="0"/>
                  <w:marBottom w:val="0"/>
                  <w:divBdr>
                    <w:top w:val="none" w:sz="0" w:space="0" w:color="auto"/>
                    <w:left w:val="none" w:sz="0" w:space="0" w:color="auto"/>
                    <w:bottom w:val="none" w:sz="0" w:space="0" w:color="auto"/>
                    <w:right w:val="none" w:sz="0" w:space="0" w:color="auto"/>
                  </w:divBdr>
                  <w:divsChild>
                    <w:div w:id="2073262610">
                      <w:marLeft w:val="0"/>
                      <w:marRight w:val="0"/>
                      <w:marTop w:val="0"/>
                      <w:marBottom w:val="0"/>
                      <w:divBdr>
                        <w:top w:val="none" w:sz="0" w:space="0" w:color="auto"/>
                        <w:left w:val="none" w:sz="0" w:space="0" w:color="auto"/>
                        <w:bottom w:val="none" w:sz="0" w:space="0" w:color="auto"/>
                        <w:right w:val="none" w:sz="0" w:space="0" w:color="auto"/>
                      </w:divBdr>
                    </w:div>
                  </w:divsChild>
                </w:div>
                <w:div w:id="1475831905">
                  <w:marLeft w:val="0"/>
                  <w:marRight w:val="0"/>
                  <w:marTop w:val="0"/>
                  <w:marBottom w:val="0"/>
                  <w:divBdr>
                    <w:top w:val="none" w:sz="0" w:space="0" w:color="auto"/>
                    <w:left w:val="none" w:sz="0" w:space="0" w:color="auto"/>
                    <w:bottom w:val="none" w:sz="0" w:space="0" w:color="auto"/>
                    <w:right w:val="none" w:sz="0" w:space="0" w:color="auto"/>
                  </w:divBdr>
                  <w:divsChild>
                    <w:div w:id="914050626">
                      <w:marLeft w:val="0"/>
                      <w:marRight w:val="0"/>
                      <w:marTop w:val="0"/>
                      <w:marBottom w:val="0"/>
                      <w:divBdr>
                        <w:top w:val="none" w:sz="0" w:space="0" w:color="auto"/>
                        <w:left w:val="none" w:sz="0" w:space="0" w:color="auto"/>
                        <w:bottom w:val="none" w:sz="0" w:space="0" w:color="auto"/>
                        <w:right w:val="none" w:sz="0" w:space="0" w:color="auto"/>
                      </w:divBdr>
                    </w:div>
                  </w:divsChild>
                </w:div>
                <w:div w:id="2046563070">
                  <w:marLeft w:val="0"/>
                  <w:marRight w:val="0"/>
                  <w:marTop w:val="0"/>
                  <w:marBottom w:val="0"/>
                  <w:divBdr>
                    <w:top w:val="none" w:sz="0" w:space="0" w:color="auto"/>
                    <w:left w:val="none" w:sz="0" w:space="0" w:color="auto"/>
                    <w:bottom w:val="none" w:sz="0" w:space="0" w:color="auto"/>
                    <w:right w:val="none" w:sz="0" w:space="0" w:color="auto"/>
                  </w:divBdr>
                  <w:divsChild>
                    <w:div w:id="115218437">
                      <w:marLeft w:val="0"/>
                      <w:marRight w:val="0"/>
                      <w:marTop w:val="0"/>
                      <w:marBottom w:val="0"/>
                      <w:divBdr>
                        <w:top w:val="none" w:sz="0" w:space="0" w:color="auto"/>
                        <w:left w:val="none" w:sz="0" w:space="0" w:color="auto"/>
                        <w:bottom w:val="none" w:sz="0" w:space="0" w:color="auto"/>
                        <w:right w:val="none" w:sz="0" w:space="0" w:color="auto"/>
                      </w:divBdr>
                    </w:div>
                  </w:divsChild>
                </w:div>
                <w:div w:id="508448567">
                  <w:marLeft w:val="0"/>
                  <w:marRight w:val="0"/>
                  <w:marTop w:val="0"/>
                  <w:marBottom w:val="0"/>
                  <w:divBdr>
                    <w:top w:val="none" w:sz="0" w:space="0" w:color="auto"/>
                    <w:left w:val="none" w:sz="0" w:space="0" w:color="auto"/>
                    <w:bottom w:val="none" w:sz="0" w:space="0" w:color="auto"/>
                    <w:right w:val="none" w:sz="0" w:space="0" w:color="auto"/>
                  </w:divBdr>
                  <w:divsChild>
                    <w:div w:id="879055054">
                      <w:marLeft w:val="0"/>
                      <w:marRight w:val="0"/>
                      <w:marTop w:val="0"/>
                      <w:marBottom w:val="0"/>
                      <w:divBdr>
                        <w:top w:val="none" w:sz="0" w:space="0" w:color="auto"/>
                        <w:left w:val="none" w:sz="0" w:space="0" w:color="auto"/>
                        <w:bottom w:val="none" w:sz="0" w:space="0" w:color="auto"/>
                        <w:right w:val="none" w:sz="0" w:space="0" w:color="auto"/>
                      </w:divBdr>
                    </w:div>
                  </w:divsChild>
                </w:div>
                <w:div w:id="1107963947">
                  <w:marLeft w:val="0"/>
                  <w:marRight w:val="0"/>
                  <w:marTop w:val="0"/>
                  <w:marBottom w:val="0"/>
                  <w:divBdr>
                    <w:top w:val="none" w:sz="0" w:space="0" w:color="auto"/>
                    <w:left w:val="none" w:sz="0" w:space="0" w:color="auto"/>
                    <w:bottom w:val="none" w:sz="0" w:space="0" w:color="auto"/>
                    <w:right w:val="none" w:sz="0" w:space="0" w:color="auto"/>
                  </w:divBdr>
                  <w:divsChild>
                    <w:div w:id="519318533">
                      <w:marLeft w:val="0"/>
                      <w:marRight w:val="0"/>
                      <w:marTop w:val="0"/>
                      <w:marBottom w:val="0"/>
                      <w:divBdr>
                        <w:top w:val="none" w:sz="0" w:space="0" w:color="auto"/>
                        <w:left w:val="none" w:sz="0" w:space="0" w:color="auto"/>
                        <w:bottom w:val="none" w:sz="0" w:space="0" w:color="auto"/>
                        <w:right w:val="none" w:sz="0" w:space="0" w:color="auto"/>
                      </w:divBdr>
                    </w:div>
                  </w:divsChild>
                </w:div>
                <w:div w:id="783111717">
                  <w:marLeft w:val="0"/>
                  <w:marRight w:val="0"/>
                  <w:marTop w:val="0"/>
                  <w:marBottom w:val="0"/>
                  <w:divBdr>
                    <w:top w:val="none" w:sz="0" w:space="0" w:color="auto"/>
                    <w:left w:val="none" w:sz="0" w:space="0" w:color="auto"/>
                    <w:bottom w:val="none" w:sz="0" w:space="0" w:color="auto"/>
                    <w:right w:val="none" w:sz="0" w:space="0" w:color="auto"/>
                  </w:divBdr>
                  <w:divsChild>
                    <w:div w:id="2016497994">
                      <w:marLeft w:val="0"/>
                      <w:marRight w:val="0"/>
                      <w:marTop w:val="0"/>
                      <w:marBottom w:val="0"/>
                      <w:divBdr>
                        <w:top w:val="none" w:sz="0" w:space="0" w:color="auto"/>
                        <w:left w:val="none" w:sz="0" w:space="0" w:color="auto"/>
                        <w:bottom w:val="none" w:sz="0" w:space="0" w:color="auto"/>
                        <w:right w:val="none" w:sz="0" w:space="0" w:color="auto"/>
                      </w:divBdr>
                    </w:div>
                  </w:divsChild>
                </w:div>
                <w:div w:id="812646469">
                  <w:marLeft w:val="0"/>
                  <w:marRight w:val="0"/>
                  <w:marTop w:val="0"/>
                  <w:marBottom w:val="0"/>
                  <w:divBdr>
                    <w:top w:val="none" w:sz="0" w:space="0" w:color="auto"/>
                    <w:left w:val="none" w:sz="0" w:space="0" w:color="auto"/>
                    <w:bottom w:val="none" w:sz="0" w:space="0" w:color="auto"/>
                    <w:right w:val="none" w:sz="0" w:space="0" w:color="auto"/>
                  </w:divBdr>
                  <w:divsChild>
                    <w:div w:id="15320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3115">
      <w:bodyDiv w:val="1"/>
      <w:marLeft w:val="0"/>
      <w:marRight w:val="0"/>
      <w:marTop w:val="0"/>
      <w:marBottom w:val="0"/>
      <w:divBdr>
        <w:top w:val="none" w:sz="0" w:space="0" w:color="auto"/>
        <w:left w:val="none" w:sz="0" w:space="0" w:color="auto"/>
        <w:bottom w:val="none" w:sz="0" w:space="0" w:color="auto"/>
        <w:right w:val="none" w:sz="0" w:space="0" w:color="auto"/>
      </w:divBdr>
      <w:divsChild>
        <w:div w:id="1710763922">
          <w:marLeft w:val="0"/>
          <w:marRight w:val="0"/>
          <w:marTop w:val="0"/>
          <w:marBottom w:val="0"/>
          <w:divBdr>
            <w:top w:val="none" w:sz="0" w:space="0" w:color="auto"/>
            <w:left w:val="none" w:sz="0" w:space="0" w:color="auto"/>
            <w:bottom w:val="none" w:sz="0" w:space="0" w:color="auto"/>
            <w:right w:val="none" w:sz="0" w:space="0" w:color="auto"/>
          </w:divBdr>
          <w:divsChild>
            <w:div w:id="1802384968">
              <w:marLeft w:val="0"/>
              <w:marRight w:val="0"/>
              <w:marTop w:val="0"/>
              <w:marBottom w:val="0"/>
              <w:divBdr>
                <w:top w:val="none" w:sz="0" w:space="0" w:color="auto"/>
                <w:left w:val="none" w:sz="0" w:space="0" w:color="auto"/>
                <w:bottom w:val="none" w:sz="0" w:space="0" w:color="auto"/>
                <w:right w:val="none" w:sz="0" w:space="0" w:color="auto"/>
              </w:divBdr>
            </w:div>
            <w:div w:id="1905677956">
              <w:marLeft w:val="0"/>
              <w:marRight w:val="0"/>
              <w:marTop w:val="0"/>
              <w:marBottom w:val="0"/>
              <w:divBdr>
                <w:top w:val="none" w:sz="0" w:space="0" w:color="auto"/>
                <w:left w:val="none" w:sz="0" w:space="0" w:color="auto"/>
                <w:bottom w:val="none" w:sz="0" w:space="0" w:color="auto"/>
                <w:right w:val="none" w:sz="0" w:space="0" w:color="auto"/>
              </w:divBdr>
            </w:div>
            <w:div w:id="868646634">
              <w:marLeft w:val="0"/>
              <w:marRight w:val="0"/>
              <w:marTop w:val="0"/>
              <w:marBottom w:val="0"/>
              <w:divBdr>
                <w:top w:val="none" w:sz="0" w:space="0" w:color="auto"/>
                <w:left w:val="none" w:sz="0" w:space="0" w:color="auto"/>
                <w:bottom w:val="none" w:sz="0" w:space="0" w:color="auto"/>
                <w:right w:val="none" w:sz="0" w:space="0" w:color="auto"/>
              </w:divBdr>
            </w:div>
            <w:div w:id="19159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9797">
      <w:bodyDiv w:val="1"/>
      <w:marLeft w:val="0"/>
      <w:marRight w:val="0"/>
      <w:marTop w:val="0"/>
      <w:marBottom w:val="0"/>
      <w:divBdr>
        <w:top w:val="none" w:sz="0" w:space="0" w:color="auto"/>
        <w:left w:val="none" w:sz="0" w:space="0" w:color="auto"/>
        <w:bottom w:val="none" w:sz="0" w:space="0" w:color="auto"/>
        <w:right w:val="none" w:sz="0" w:space="0" w:color="auto"/>
      </w:divBdr>
      <w:divsChild>
        <w:div w:id="832337382">
          <w:marLeft w:val="0"/>
          <w:marRight w:val="0"/>
          <w:marTop w:val="0"/>
          <w:marBottom w:val="0"/>
          <w:divBdr>
            <w:top w:val="none" w:sz="0" w:space="0" w:color="auto"/>
            <w:left w:val="none" w:sz="0" w:space="0" w:color="auto"/>
            <w:bottom w:val="none" w:sz="0" w:space="0" w:color="auto"/>
            <w:right w:val="none" w:sz="0" w:space="0" w:color="auto"/>
          </w:divBdr>
          <w:divsChild>
            <w:div w:id="7254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60342">
      <w:bodyDiv w:val="1"/>
      <w:marLeft w:val="0"/>
      <w:marRight w:val="0"/>
      <w:marTop w:val="0"/>
      <w:marBottom w:val="0"/>
      <w:divBdr>
        <w:top w:val="none" w:sz="0" w:space="0" w:color="auto"/>
        <w:left w:val="none" w:sz="0" w:space="0" w:color="auto"/>
        <w:bottom w:val="none" w:sz="0" w:space="0" w:color="auto"/>
        <w:right w:val="none" w:sz="0" w:space="0" w:color="auto"/>
      </w:divBdr>
      <w:divsChild>
        <w:div w:id="108135921">
          <w:marLeft w:val="0"/>
          <w:marRight w:val="0"/>
          <w:marTop w:val="0"/>
          <w:marBottom w:val="0"/>
          <w:divBdr>
            <w:top w:val="none" w:sz="0" w:space="0" w:color="auto"/>
            <w:left w:val="none" w:sz="0" w:space="0" w:color="auto"/>
            <w:bottom w:val="none" w:sz="0" w:space="0" w:color="auto"/>
            <w:right w:val="none" w:sz="0" w:space="0" w:color="auto"/>
          </w:divBdr>
          <w:divsChild>
            <w:div w:id="3242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B580E62591514E9A61367E6CF5FEF6" ma:contentTypeVersion="3" ma:contentTypeDescription="Create a new document." ma:contentTypeScope="" ma:versionID="a92025f995b625205ef6b4fd742e6f1c">
  <xsd:schema xmlns:xsd="http://www.w3.org/2001/XMLSchema" xmlns:xs="http://www.w3.org/2001/XMLSchema" xmlns:p="http://schemas.microsoft.com/office/2006/metadata/properties" xmlns:ns2="bb05b8c8-86bb-473b-9bd6-3a00c66cc1dd" targetNamespace="http://schemas.microsoft.com/office/2006/metadata/properties" ma:root="true" ma:fieldsID="41fb8ad96e01cfa1ccfa5cae1d7c607d" ns2:_="">
    <xsd:import namespace="bb05b8c8-86bb-473b-9bd6-3a00c66cc1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5b8c8-86bb-473b-9bd6-3a00c66cc1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b05b8c8-86bb-473b-9bd6-3a00c66cc1dd" xsi:nil="true"/>
  </documentManagement>
</p:properties>
</file>

<file path=customXml/itemProps1.xml><?xml version="1.0" encoding="utf-8"?>
<ds:datastoreItem xmlns:ds="http://schemas.openxmlformats.org/officeDocument/2006/customXml" ds:itemID="{36145721-0202-448E-B543-18ECDD1A7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5b8c8-86bb-473b-9bd6-3a00c66cc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BAEC3D-D0E7-45C9-83EA-F490B1D00F01}">
  <ds:schemaRefs>
    <ds:schemaRef ds:uri="http://schemas.microsoft.com/sharepoint/v3/contenttype/forms"/>
  </ds:schemaRefs>
</ds:datastoreItem>
</file>

<file path=customXml/itemProps3.xml><?xml version="1.0" encoding="utf-8"?>
<ds:datastoreItem xmlns:ds="http://schemas.openxmlformats.org/officeDocument/2006/customXml" ds:itemID="{B81A0EAE-31FC-4FAA-A0F4-2DF8DDAEC865}">
  <ds:schemaRefs>
    <ds:schemaRef ds:uri="http://schemas.microsoft.com/office/2006/metadata/properties"/>
    <ds:schemaRef ds:uri="http://schemas.microsoft.com/office/infopath/2007/PartnerControls"/>
    <ds:schemaRef ds:uri="bb05b8c8-86bb-473b-9bd6-3a00c66cc1d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246</Words>
  <Characters>1406</Characters>
  <Application>Microsoft Office Word</Application>
  <DocSecurity>0</DocSecurity>
  <Lines>11</Lines>
  <Paragraphs>3</Paragraphs>
  <ScaleCrop>false</ScaleCrop>
  <Company>HP Inc.</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Tandle (Dr.)</dc:creator>
  <cp:keywords/>
  <dc:description/>
  <cp:lastModifiedBy>Roshan Srivastava</cp:lastModifiedBy>
  <cp:revision>35</cp:revision>
  <cp:lastPrinted>2022-02-17T18:15:00Z</cp:lastPrinted>
  <dcterms:created xsi:type="dcterms:W3CDTF">2021-09-17T08:09:00Z</dcterms:created>
  <dcterms:modified xsi:type="dcterms:W3CDTF">2022-02-17T18:15:00Z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0x01010070B580E62591514E9A61367E6CF5FEF6</vt:lpwstr>
  </property>
</Properties>
</file>