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hAnsi="宋体" w:eastAsia="华文新魏"/>
          <w:sz w:val="44"/>
        </w:rPr>
      </w:pPr>
    </w:p>
    <w:p>
      <w:pPr>
        <w:jc w:val="center"/>
        <w:rPr>
          <w:rFonts w:ascii="华文新魏" w:hAnsi="宋体" w:eastAsia="华文新魏"/>
          <w:sz w:val="44"/>
        </w:rPr>
      </w:pPr>
    </w:p>
    <w:p>
      <w:pPr>
        <w:jc w:val="center"/>
        <w:rPr>
          <w:rFonts w:ascii="华文新魏" w:hAnsi="宋体" w:eastAsia="华文新魏"/>
          <w:sz w:val="44"/>
        </w:rPr>
      </w:pPr>
    </w:p>
    <w:p>
      <w:pPr>
        <w:jc w:val="center"/>
        <w:rPr>
          <w:b/>
          <w:bCs/>
          <w:sz w:val="44"/>
          <w:szCs w:val="44"/>
        </w:rPr>
      </w:pPr>
      <w:r>
        <w:rPr>
          <w:b/>
          <w:bCs/>
          <w:sz w:val="44"/>
          <w:szCs w:val="44"/>
        </w:rPr>
        <w:t>基于</w:t>
      </w:r>
      <w:r>
        <w:rPr>
          <w:rFonts w:hint="eastAsia"/>
          <w:b/>
          <w:bCs/>
          <w:sz w:val="44"/>
          <w:szCs w:val="44"/>
        </w:rPr>
        <w:t>字符识别的云笔记微信小程序</w:t>
      </w:r>
    </w:p>
    <w:p>
      <w:pPr>
        <w:jc w:val="center"/>
        <w:rPr>
          <w:rFonts w:ascii="宋体" w:hAnsi="宋体"/>
          <w:b/>
          <w:sz w:val="36"/>
        </w:rPr>
      </w:pPr>
      <w:r>
        <w:rPr>
          <w:rFonts w:hint="eastAsia" w:ascii="宋体" w:hAnsi="宋体"/>
          <w:b/>
          <w:sz w:val="36"/>
        </w:rPr>
        <w:t>概要设计</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ind w:left="2520" w:firstLine="420"/>
      </w:pPr>
      <w:r>
        <w:rPr>
          <w:sz w:val="28"/>
          <w:szCs w:val="28"/>
        </w:rPr>
        <w:t>项目组长：</w:t>
      </w:r>
      <w:r>
        <w:rPr>
          <w:rFonts w:hint="eastAsia"/>
        </w:rPr>
        <w:t xml:space="preserve">和志超 </w:t>
      </w:r>
      <w:r>
        <w:t xml:space="preserve"> </w:t>
      </w:r>
      <w:r>
        <w:rPr>
          <w:rFonts w:hint="eastAsia"/>
        </w:rPr>
        <w:t>201922172014400 </w:t>
      </w:r>
    </w:p>
    <w:p>
      <w:pPr>
        <w:pStyle w:val="8"/>
        <w:widowControl/>
        <w:spacing w:before="60" w:beforeAutospacing="0" w:after="60" w:afterAutospacing="0"/>
        <w:ind w:left="2520" w:firstLine="420"/>
      </w:pPr>
      <w:r>
        <w:rPr>
          <w:sz w:val="28"/>
          <w:szCs w:val="28"/>
        </w:rPr>
        <w:t>项目成员：</w:t>
      </w:r>
      <w:r>
        <w:rPr>
          <w:rFonts w:hint="eastAsia"/>
          <w:sz w:val="28"/>
          <w:szCs w:val="28"/>
        </w:rPr>
        <w:t xml:space="preserve"> </w:t>
      </w:r>
      <w:r>
        <w:rPr>
          <w:rFonts w:hint="eastAsia"/>
        </w:rPr>
        <w:t>董云霄 201922172014393</w:t>
      </w:r>
    </w:p>
    <w:p>
      <w:pPr>
        <w:pStyle w:val="8"/>
        <w:widowControl/>
        <w:spacing w:before="60" w:beforeAutospacing="0" w:after="60" w:afterAutospacing="0"/>
        <w:ind w:left="3780" w:firstLine="577" w:firstLineChars="275"/>
      </w:pPr>
      <w:r>
        <w:rPr>
          <w:rFonts w:hint="eastAsia"/>
        </w:rPr>
        <w:t>于芳星 201912172014298</w:t>
      </w:r>
    </w:p>
    <w:p>
      <w:pPr>
        <w:pStyle w:val="8"/>
        <w:widowControl/>
        <w:spacing w:before="60" w:beforeAutospacing="0" w:after="60" w:afterAutospacing="0"/>
        <w:ind w:left="3780" w:firstLine="577" w:firstLineChars="275"/>
      </w:pPr>
      <w:r>
        <w:rPr>
          <w:rFonts w:hint="eastAsia"/>
        </w:rPr>
        <w:t>李垒昂 201922172014394</w:t>
      </w:r>
    </w:p>
    <w:p>
      <w:pPr>
        <w:pStyle w:val="8"/>
        <w:widowControl/>
        <w:spacing w:before="60" w:beforeAutospacing="0" w:after="60" w:afterAutospacing="0"/>
        <w:ind w:left="3780" w:firstLine="577" w:firstLineChars="275"/>
      </w:pPr>
      <w:bookmarkStart w:id="0" w:name="OLE_LINK1"/>
      <w:r>
        <w:rPr>
          <w:rFonts w:hint="eastAsia"/>
        </w:rPr>
        <w:t>方海川</w:t>
      </w:r>
      <w:bookmarkEnd w:id="0"/>
      <w:r>
        <w:rPr>
          <w:rFonts w:hint="eastAsia"/>
        </w:rPr>
        <w:t> 201912172014292</w:t>
      </w:r>
    </w:p>
    <w:p>
      <w:pPr>
        <w:pStyle w:val="8"/>
        <w:widowControl/>
        <w:spacing w:before="60" w:beforeAutospacing="0" w:after="60" w:afterAutospacing="0"/>
        <w:ind w:left="3780" w:firstLine="577" w:firstLineChars="275"/>
      </w:pPr>
      <w:r>
        <w:rPr>
          <w:rFonts w:hint="eastAsia"/>
        </w:rPr>
        <w:t>杜钰琳 201912172014300</w:t>
      </w:r>
    </w:p>
    <w:p>
      <w:pPr>
        <w:pStyle w:val="8"/>
        <w:widowControl/>
        <w:spacing w:before="60" w:beforeAutospacing="0" w:after="60" w:afterAutospacing="0"/>
        <w:ind w:left="3780" w:firstLine="577" w:firstLineChars="275"/>
      </w:pPr>
      <w:r>
        <w:rPr>
          <w:rFonts w:hint="eastAsia"/>
        </w:rPr>
        <w:t>徐新超 201922172014422</w:t>
      </w:r>
    </w:p>
    <w:p>
      <w:pPr>
        <w:ind w:left="2520" w:firstLine="420"/>
        <w:rPr>
          <w:b/>
          <w:bCs/>
          <w:sz w:val="28"/>
          <w:szCs w:val="28"/>
        </w:rPr>
      </w:pPr>
    </w:p>
    <w:p>
      <w:pPr>
        <w:ind w:left="2520" w:firstLine="420"/>
        <w:rPr>
          <w:b/>
          <w:bCs/>
          <w:sz w:val="28"/>
          <w:szCs w:val="28"/>
        </w:rPr>
      </w:pPr>
    </w:p>
    <w:p>
      <w:pPr>
        <w:jc w:val="both"/>
        <w:rPr>
          <w:rFonts w:hint="eastAsia" w:ascii="黑体" w:eastAsia="黑体"/>
          <w:spacing w:val="-10"/>
          <w:sz w:val="32"/>
          <w:szCs w:val="32"/>
        </w:rPr>
      </w:pPr>
      <w:bookmarkStart w:id="27" w:name="_GoBack"/>
      <w:bookmarkEnd w:id="27"/>
    </w:p>
    <w:p>
      <w:pPr>
        <w:pStyle w:val="2"/>
        <w:ind w:firstLine="0" w:firstLineChars="0"/>
        <w:rPr>
          <w:rFonts w:ascii="宋体" w:hAnsi="宋体" w:eastAsia="宋体" w:cs="宋体"/>
          <w:b w:val="0"/>
        </w:rPr>
      </w:pPr>
      <w:r>
        <w:rPr>
          <w:rFonts w:hint="eastAsia" w:ascii="宋体" w:hAnsi="宋体" w:eastAsia="宋体" w:cs="宋体"/>
          <w:b w:val="0"/>
        </w:rPr>
        <w:t>1 系统概述</w:t>
      </w:r>
    </w:p>
    <w:p>
      <w:pPr>
        <w:pStyle w:val="3"/>
        <w:rPr>
          <w:rFonts w:ascii="宋体" w:hAnsi="宋体" w:eastAsia="宋体" w:cs="宋体"/>
          <w:b w:val="0"/>
        </w:rPr>
      </w:pPr>
      <w:r>
        <w:rPr>
          <w:rFonts w:hint="eastAsia" w:ascii="宋体" w:hAnsi="宋体" w:eastAsia="宋体" w:cs="宋体"/>
          <w:b w:val="0"/>
        </w:rPr>
        <w:t>1.1总体概述</w:t>
      </w:r>
    </w:p>
    <w:p>
      <w:pPr>
        <w:ind w:left="2" w:firstLine="480"/>
      </w:pPr>
      <w:r>
        <w:rPr>
          <w:rFonts w:hint="eastAsia"/>
        </w:rPr>
        <w:t>考生在复习备考时，习惯于将庞杂的辅导资料、练习题、以及课本内容删繁就简，通过手写或制作Word文件的方式去整理、记录重点内容，做成纸张笔记或电子版笔记，这样不但浪费时间，还增加了考生的学习负担。因此，方便考生快速、高效做笔记的问题急需解决。</w:t>
      </w:r>
    </w:p>
    <w:p>
      <w:pPr>
        <w:widowControl/>
        <w:ind w:left="2" w:firstLine="480"/>
        <w:rPr>
          <w:rStyle w:val="14"/>
          <w:rFonts w:hint="default" w:cs="宋体"/>
          <w:bCs/>
          <w:sz w:val="21"/>
          <w:szCs w:val="21"/>
        </w:rPr>
      </w:pPr>
      <w:r>
        <w:rPr>
          <w:rFonts w:hint="eastAsia"/>
        </w:rPr>
        <w:t>本系统分为云笔记微信小程序和云服务管理平台两部分。可通过云笔记将带有文字的图片识别为文本，文本可以再次被编辑，云笔记可以一次添加多条文本和图片作为一篇笔记；同时，云端会提供将笔记转换为已经排版的pdf文件供小程序端下载打印的功能。云服务管理平台不仅提供微信小程序请求数据的各种接口，还有管理员用户管理、新闻管理等功能。使用云笔记制作一篇千字的笔记只需要几分钟时间，方便又快捷，提高考生的学习效率。</w:t>
      </w:r>
    </w:p>
    <w:p>
      <w:pPr>
        <w:pStyle w:val="2"/>
        <w:ind w:firstLine="0" w:firstLineChars="0"/>
        <w:rPr>
          <w:rFonts w:ascii="宋体" w:hAnsi="宋体" w:eastAsia="宋体" w:cs="宋体"/>
          <w:b w:val="0"/>
        </w:rPr>
      </w:pPr>
      <w:r>
        <w:rPr>
          <w:rFonts w:hint="eastAsia" w:ascii="宋体" w:hAnsi="宋体" w:eastAsia="宋体" w:cs="宋体"/>
          <w:b w:val="0"/>
        </w:rPr>
        <w:t>2技术分析</w:t>
      </w:r>
    </w:p>
    <w:p>
      <w:pPr>
        <w:pStyle w:val="3"/>
        <w:rPr>
          <w:rFonts w:ascii="宋体" w:hAnsi="宋体" w:eastAsia="宋体" w:cs="宋体"/>
          <w:b w:val="0"/>
        </w:rPr>
      </w:pPr>
      <w:bookmarkStart w:id="1" w:name="_Toc10605"/>
      <w:r>
        <w:rPr>
          <w:rFonts w:hint="eastAsia" w:ascii="宋体" w:hAnsi="宋体" w:eastAsia="宋体" w:cs="宋体"/>
          <w:b w:val="0"/>
        </w:rPr>
        <w:t>2.1 微信小程序+</w:t>
      </w:r>
      <w:bookmarkEnd w:id="1"/>
      <w:r>
        <w:rPr>
          <w:rFonts w:hint="eastAsia" w:ascii="宋体" w:hAnsi="宋体" w:eastAsia="宋体" w:cs="宋体"/>
          <w:b w:val="0"/>
        </w:rPr>
        <w:t>ThinkPHP</w:t>
      </w:r>
    </w:p>
    <w:p>
      <w:pPr>
        <w:spacing w:line="400" w:lineRule="exact"/>
        <w:ind w:firstLine="420" w:firstLineChars="200"/>
        <w:rPr>
          <w:rFonts w:ascii="宋体" w:hAnsi="宋体" w:cs="宋体"/>
          <w:bCs/>
          <w:szCs w:val="21"/>
        </w:rPr>
      </w:pPr>
      <w:r>
        <w:rPr>
          <w:rFonts w:hint="eastAsia"/>
        </w:rPr>
        <w:t>光学字符识别的技术已经相当成熟，本系统采用的是腾讯云的印刷体识别API，采用PHP接入。微信小程序开发采用的官方特定的框架并且有官方开发文档可参考。云服务管理平台使用ThinkPHP框架开发，相比不使用框架，更有效率。云端服务器采用腾讯云服务器，系统后端运行环境为WAMP。</w:t>
      </w:r>
    </w:p>
    <w:p>
      <w:pPr>
        <w:tabs>
          <w:tab w:val="left" w:pos="472"/>
        </w:tabs>
        <w:spacing w:line="400" w:lineRule="exact"/>
        <w:ind w:firstLine="420" w:firstLineChars="200"/>
        <w:rPr>
          <w:rFonts w:ascii="宋体" w:hAnsi="宋体" w:eastAsia="宋体" w:cs="宋体"/>
          <w:bCs/>
          <w:szCs w:val="21"/>
        </w:rPr>
      </w:pPr>
      <w:r>
        <w:rPr>
          <w:rFonts w:hint="eastAsia" w:ascii="宋体" w:hAnsi="宋体" w:eastAsia="宋体" w:cs="宋体"/>
          <w:bCs/>
          <w:szCs w:val="21"/>
        </w:rPr>
        <w:t>微信小程序架构图如图2.1所示。</w:t>
      </w:r>
    </w:p>
    <w:p>
      <w:pPr>
        <w:tabs>
          <w:tab w:val="left" w:pos="472"/>
        </w:tabs>
        <w:spacing w:line="400" w:lineRule="exact"/>
        <w:ind w:firstLine="420" w:firstLineChars="200"/>
        <w:rPr>
          <w:rFonts w:ascii="宋体" w:hAnsi="宋体" w:eastAsia="宋体" w:cs="宋体"/>
          <w:bCs/>
          <w:szCs w:val="21"/>
        </w:rPr>
      </w:pPr>
    </w:p>
    <w:p>
      <w:pPr>
        <w:tabs>
          <w:tab w:val="left" w:pos="472"/>
        </w:tabs>
        <w:jc w:val="center"/>
        <w:rPr>
          <w:rFonts w:ascii="宋体" w:hAnsi="宋体" w:eastAsia="宋体" w:cs="宋体"/>
          <w:bCs/>
          <w:szCs w:val="21"/>
        </w:rPr>
      </w:pPr>
      <w:r>
        <w:rPr>
          <w:rFonts w:hint="eastAsia"/>
        </w:rPr>
        <w:drawing>
          <wp:inline distT="0" distB="0" distL="114300" distR="114300">
            <wp:extent cx="3830955" cy="3481705"/>
            <wp:effectExtent l="0" t="0" r="0" b="0"/>
            <wp:docPr id="70"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4" descr="未命名文件"/>
                    <pic:cNvPicPr>
                      <a:picLocks noChangeAspect="1"/>
                    </pic:cNvPicPr>
                  </pic:nvPicPr>
                  <pic:blipFill>
                    <a:blip r:embed="rId6"/>
                    <a:stretch>
                      <a:fillRect/>
                    </a:stretch>
                  </pic:blipFill>
                  <pic:spPr>
                    <a:xfrm>
                      <a:off x="0" y="0"/>
                      <a:ext cx="3830955" cy="3481705"/>
                    </a:xfrm>
                    <a:prstGeom prst="rect">
                      <a:avLst/>
                    </a:prstGeom>
                    <a:noFill/>
                    <a:ln>
                      <a:noFill/>
                    </a:ln>
                  </pic:spPr>
                </pic:pic>
              </a:graphicData>
            </a:graphic>
          </wp:inline>
        </w:drawing>
      </w:r>
    </w:p>
    <w:p>
      <w:pPr>
        <w:spacing w:before="120" w:after="240"/>
        <w:jc w:val="center"/>
        <w:rPr>
          <w:rFonts w:ascii="宋体" w:hAnsi="宋体" w:eastAsia="宋体" w:cs="宋体"/>
          <w:bCs/>
          <w:szCs w:val="21"/>
        </w:rPr>
      </w:pPr>
      <w:r>
        <w:rPr>
          <w:rFonts w:hint="eastAsia" w:ascii="宋体" w:hAnsi="宋体" w:eastAsia="宋体" w:cs="宋体"/>
          <w:bCs/>
        </w:rPr>
        <w:t xml:space="preserve">图 </w:t>
      </w:r>
      <w:r>
        <w:rPr>
          <w:rFonts w:hint="eastAsia" w:ascii="宋体" w:hAnsi="宋体" w:eastAsia="宋体" w:cs="宋体"/>
          <w:bCs/>
        </w:rPr>
        <w:fldChar w:fldCharType="begin"/>
      </w:r>
      <w:r>
        <w:rPr>
          <w:rFonts w:hint="eastAsia" w:ascii="宋体" w:hAnsi="宋体" w:eastAsia="宋体" w:cs="宋体"/>
          <w:bCs/>
        </w:rPr>
        <w:instrText xml:space="preserve"> STYLEREF 1 \s </w:instrText>
      </w:r>
      <w:r>
        <w:rPr>
          <w:rFonts w:hint="eastAsia" w:ascii="宋体" w:hAnsi="宋体" w:eastAsia="宋体" w:cs="宋体"/>
          <w:bCs/>
        </w:rPr>
        <w:fldChar w:fldCharType="separate"/>
      </w:r>
      <w:r>
        <w:rPr>
          <w:rFonts w:hint="eastAsia" w:ascii="宋体" w:hAnsi="宋体" w:eastAsia="宋体" w:cs="宋体"/>
          <w:bCs/>
        </w:rPr>
        <w:t>2</w:t>
      </w:r>
      <w:r>
        <w:rPr>
          <w:rFonts w:hint="eastAsia" w:ascii="宋体" w:hAnsi="宋体" w:eastAsia="宋体" w:cs="宋体"/>
          <w:bCs/>
        </w:rPr>
        <w:fldChar w:fldCharType="end"/>
      </w:r>
      <w:r>
        <w:rPr>
          <w:rFonts w:hint="eastAsia" w:ascii="宋体" w:hAnsi="宋体" w:eastAsia="宋体" w:cs="宋体"/>
          <w:bCs/>
        </w:rPr>
        <w:t>.</w:t>
      </w:r>
      <w:r>
        <w:rPr>
          <w:rFonts w:hint="eastAsia" w:ascii="宋体" w:hAnsi="宋体" w:eastAsia="宋体" w:cs="宋体"/>
          <w:bCs/>
        </w:rPr>
        <w:fldChar w:fldCharType="begin"/>
      </w:r>
      <w:r>
        <w:rPr>
          <w:rFonts w:hint="eastAsia" w:ascii="宋体" w:hAnsi="宋体" w:eastAsia="宋体" w:cs="宋体"/>
          <w:bCs/>
        </w:rPr>
        <w:instrText xml:space="preserve"> SEQ 图 \* ARABIC \s 1 </w:instrText>
      </w:r>
      <w:r>
        <w:rPr>
          <w:rFonts w:hint="eastAsia" w:ascii="宋体" w:hAnsi="宋体" w:eastAsia="宋体" w:cs="宋体"/>
          <w:bCs/>
        </w:rPr>
        <w:fldChar w:fldCharType="separate"/>
      </w:r>
      <w:r>
        <w:rPr>
          <w:rFonts w:hint="eastAsia" w:ascii="宋体" w:hAnsi="宋体" w:eastAsia="宋体" w:cs="宋体"/>
          <w:bCs/>
        </w:rPr>
        <w:t>1</w:t>
      </w:r>
      <w:r>
        <w:rPr>
          <w:rFonts w:hint="eastAsia" w:ascii="宋体" w:hAnsi="宋体" w:eastAsia="宋体" w:cs="宋体"/>
          <w:bCs/>
        </w:rPr>
        <w:fldChar w:fldCharType="end"/>
      </w:r>
      <w:bookmarkStart w:id="2" w:name="_Toc15537"/>
      <w:bookmarkStart w:id="3" w:name="_Toc22550"/>
      <w:bookmarkStart w:id="4" w:name="_Toc17882"/>
      <w:bookmarkStart w:id="5" w:name="_Toc25220"/>
      <w:r>
        <w:rPr>
          <w:rFonts w:hint="eastAsia" w:ascii="宋体" w:hAnsi="宋体" w:eastAsia="宋体" w:cs="宋体"/>
          <w:bCs/>
        </w:rPr>
        <w:t xml:space="preserve"> 微信小程序</w:t>
      </w:r>
      <w:r>
        <w:rPr>
          <w:rFonts w:hint="eastAsia" w:ascii="宋体" w:hAnsi="宋体" w:eastAsia="宋体" w:cs="宋体"/>
          <w:bCs/>
          <w:szCs w:val="21"/>
        </w:rPr>
        <w:t>架构</w:t>
      </w:r>
      <w:r>
        <w:rPr>
          <w:rFonts w:hint="eastAsia" w:ascii="宋体" w:hAnsi="宋体" w:eastAsia="宋体" w:cs="宋体"/>
          <w:bCs/>
        </w:rPr>
        <w:t>图</w:t>
      </w:r>
      <w:bookmarkEnd w:id="2"/>
      <w:bookmarkEnd w:id="3"/>
      <w:bookmarkEnd w:id="4"/>
      <w:bookmarkEnd w:id="5"/>
    </w:p>
    <w:p>
      <w:pPr>
        <w:ind w:left="2" w:firstLine="480"/>
      </w:pPr>
      <w:r>
        <w:rPr>
          <w:rFonts w:hint="eastAsia"/>
        </w:rPr>
        <w:t>微信小程序的框架程序主体在创建项目时既已自动生成，因此，微信小程序开发主要完成各个功能页面的编写，即每个页面的js（页面逻辑）文件、wxml（页面结构）文件、wxss（组件样式）文件和json（页面配置）文件的编写。</w:t>
      </w:r>
    </w:p>
    <w:p>
      <w:pPr>
        <w:widowControl/>
        <w:ind w:left="2"/>
      </w:pPr>
      <w:r>
        <w:rPr>
          <w:rFonts w:hint="eastAsia"/>
        </w:rPr>
        <w:t xml:space="preserve">    用户使用云笔记所请求的数据，是通过调用js页面的网络请求接口请求微信官方服务器或者开发者服务器，上传数据的流程相同。开发服务器的过程主要编写开发者服务器响应小程序请求的API。</w:t>
      </w:r>
    </w:p>
    <w:p>
      <w:pPr>
        <w:ind w:firstLine="420" w:firstLineChars="200"/>
        <w:rPr>
          <w:rFonts w:ascii="宋体" w:hAnsi="宋体" w:eastAsia="宋体" w:cs="宋体"/>
          <w:bCs/>
          <w:szCs w:val="21"/>
        </w:rPr>
      </w:pPr>
      <w:r>
        <w:rPr>
          <w:rFonts w:hint="eastAsia"/>
        </w:rPr>
        <w:t>微信小程序系统框架的视图层和逻辑层是分离的，视图层是用来渲染页面结构，逻辑层是用来逻辑处理、接口调用、数据请求等。视图层与逻辑层通过数据和事件进行通信，</w:t>
      </w:r>
      <w:r>
        <w:t xml:space="preserve"> JSBridge</w:t>
      </w:r>
      <w:r>
        <w:rPr>
          <w:rFonts w:hint="eastAsia"/>
        </w:rPr>
        <w:t>连接</w:t>
      </w:r>
      <w:r>
        <w:t>上层开发与Native（系统层），使得</w:t>
      </w:r>
      <w:r>
        <w:rPr>
          <w:rFonts w:hint="eastAsia"/>
        </w:rPr>
        <w:t>微信小</w:t>
      </w:r>
      <w:r>
        <w:t>程序可通过API使用原生的功能，从而有良好体验</w:t>
      </w:r>
      <w:r>
        <w:fldChar w:fldCharType="begin"/>
      </w:r>
      <w:r>
        <w:instrText xml:space="preserve"> REF _Ref10903359 \r \h  \* MERGEFORMAT </w:instrText>
      </w:r>
      <w:r>
        <w:fldChar w:fldCharType="end"/>
      </w:r>
      <w:r>
        <w:t>。</w:t>
      </w:r>
    </w:p>
    <w:p>
      <w:pPr>
        <w:ind w:firstLine="420" w:firstLineChars="200"/>
        <w:rPr>
          <w:rFonts w:ascii="宋体" w:hAnsi="宋体" w:cs="宋体"/>
          <w:bCs/>
          <w:szCs w:val="21"/>
        </w:rPr>
      </w:pPr>
      <w:r>
        <w:rPr>
          <w:rFonts w:hint="eastAsia" w:cs="宋体"/>
        </w:rPr>
        <w:t>云服务管理平台采用ThinkPHP框架开发，ThinkPHP框</w:t>
      </w:r>
      <w:r>
        <w:rPr>
          <w:rFonts w:hint="eastAsia" w:ascii="Times New Roman" w:hAnsi="Times New Roman"/>
        </w:rPr>
        <w:t>架采用MVC的思想，即控制器、模型和视图。云服务管理平台包含两部分，</w:t>
      </w:r>
      <w:r>
        <w:rPr>
          <w:rFonts w:hint="eastAsia"/>
        </w:rPr>
        <w:t>一部分是提供云笔记调用的接口，因为显示部分是微信小程序完成的，所以这一部分只用到了MVC的控制器和模型；另一部分是管理平台，是完成管理员对后台数据的管理，采用了完全的MVC的设计模式</w:t>
      </w:r>
      <w:r>
        <w:rPr>
          <w:rFonts w:hint="eastAsia" w:ascii="宋体" w:hAnsi="宋体" w:eastAsia="宋体" w:cs="宋体"/>
          <w:bCs/>
          <w:szCs w:val="21"/>
        </w:rPr>
        <w:t>。</w:t>
      </w:r>
      <w:r>
        <w:rPr>
          <w:rFonts w:hint="eastAsia"/>
        </w:rPr>
        <w:t>图2.2为云服务管理平台整体框架图。</w:t>
      </w:r>
    </w:p>
    <w:p>
      <w:pPr>
        <w:spacing w:line="360" w:lineRule="auto"/>
        <w:jc w:val="center"/>
        <w:rPr>
          <w:rFonts w:ascii="宋体" w:hAnsi="宋体" w:eastAsia="宋体" w:cs="宋体"/>
          <w:bCs/>
        </w:rPr>
      </w:pPr>
      <w:r>
        <w:rPr>
          <w:rFonts w:hint="eastAsia" w:ascii="Times New Roman" w:hAnsi="Times New Roman"/>
        </w:rPr>
        <w:drawing>
          <wp:inline distT="0" distB="0" distL="114300" distR="114300">
            <wp:extent cx="3895090" cy="3479165"/>
            <wp:effectExtent l="0" t="0" r="6350" b="10795"/>
            <wp:docPr id="7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
                    <pic:cNvPicPr>
                      <a:picLocks noChangeAspect="1"/>
                    </pic:cNvPicPr>
                  </pic:nvPicPr>
                  <pic:blipFill>
                    <a:blip r:embed="rId7"/>
                    <a:stretch>
                      <a:fillRect/>
                    </a:stretch>
                  </pic:blipFill>
                  <pic:spPr>
                    <a:xfrm>
                      <a:off x="0" y="0"/>
                      <a:ext cx="3895090" cy="3479165"/>
                    </a:xfrm>
                    <a:prstGeom prst="rect">
                      <a:avLst/>
                    </a:prstGeom>
                    <a:noFill/>
                    <a:ln>
                      <a:noFill/>
                    </a:ln>
                  </pic:spPr>
                </pic:pic>
              </a:graphicData>
            </a:graphic>
          </wp:inline>
        </w:drawing>
      </w:r>
    </w:p>
    <w:p>
      <w:pPr>
        <w:spacing w:before="120" w:after="240"/>
        <w:jc w:val="center"/>
        <w:rPr>
          <w:rFonts w:ascii="宋体" w:hAnsi="宋体" w:eastAsia="宋体" w:cs="宋体"/>
          <w:bCs/>
          <w:szCs w:val="21"/>
        </w:rPr>
      </w:pPr>
      <w:r>
        <w:rPr>
          <w:rFonts w:hint="eastAsia" w:ascii="宋体" w:hAnsi="宋体" w:eastAsia="宋体" w:cs="宋体"/>
          <w:bCs/>
        </w:rPr>
        <w:t xml:space="preserve">图 </w:t>
      </w:r>
      <w:r>
        <w:rPr>
          <w:rFonts w:hint="eastAsia" w:ascii="宋体" w:hAnsi="宋体" w:eastAsia="宋体" w:cs="宋体"/>
          <w:bCs/>
        </w:rPr>
        <w:fldChar w:fldCharType="begin"/>
      </w:r>
      <w:r>
        <w:rPr>
          <w:rFonts w:hint="eastAsia" w:ascii="宋体" w:hAnsi="宋体" w:eastAsia="宋体" w:cs="宋体"/>
          <w:bCs/>
        </w:rPr>
        <w:instrText xml:space="preserve"> STYLEREF 1 \s </w:instrText>
      </w:r>
      <w:r>
        <w:rPr>
          <w:rFonts w:hint="eastAsia" w:ascii="宋体" w:hAnsi="宋体" w:eastAsia="宋体" w:cs="宋体"/>
          <w:bCs/>
        </w:rPr>
        <w:fldChar w:fldCharType="separate"/>
      </w:r>
      <w:r>
        <w:rPr>
          <w:rFonts w:hint="eastAsia" w:ascii="宋体" w:hAnsi="宋体" w:eastAsia="宋体" w:cs="宋体"/>
          <w:bCs/>
        </w:rPr>
        <w:t>2</w:t>
      </w:r>
      <w:r>
        <w:rPr>
          <w:rFonts w:hint="eastAsia" w:ascii="宋体" w:hAnsi="宋体" w:eastAsia="宋体" w:cs="宋体"/>
          <w:bCs/>
        </w:rPr>
        <w:fldChar w:fldCharType="end"/>
      </w:r>
      <w:r>
        <w:rPr>
          <w:rFonts w:hint="eastAsia" w:ascii="宋体" w:hAnsi="宋体" w:eastAsia="宋体" w:cs="宋体"/>
          <w:bCs/>
        </w:rPr>
        <w:t>.</w:t>
      </w:r>
      <w:r>
        <w:rPr>
          <w:rFonts w:hint="eastAsia" w:ascii="宋体" w:hAnsi="宋体" w:eastAsia="宋体" w:cs="宋体"/>
          <w:bCs/>
        </w:rPr>
        <w:fldChar w:fldCharType="begin"/>
      </w:r>
      <w:r>
        <w:rPr>
          <w:rFonts w:hint="eastAsia" w:ascii="宋体" w:hAnsi="宋体" w:eastAsia="宋体" w:cs="宋体"/>
          <w:bCs/>
        </w:rPr>
        <w:instrText xml:space="preserve"> SEQ 图 \* ARABIC \s 1 </w:instrText>
      </w:r>
      <w:r>
        <w:rPr>
          <w:rFonts w:hint="eastAsia" w:ascii="宋体" w:hAnsi="宋体" w:eastAsia="宋体" w:cs="宋体"/>
          <w:bCs/>
        </w:rPr>
        <w:fldChar w:fldCharType="separate"/>
      </w:r>
      <w:r>
        <w:rPr>
          <w:rFonts w:hint="eastAsia" w:ascii="宋体" w:hAnsi="宋体" w:eastAsia="宋体" w:cs="宋体"/>
          <w:bCs/>
        </w:rPr>
        <w:t>2</w:t>
      </w:r>
      <w:r>
        <w:rPr>
          <w:rFonts w:hint="eastAsia" w:ascii="宋体" w:hAnsi="宋体" w:eastAsia="宋体" w:cs="宋体"/>
          <w:bCs/>
        </w:rPr>
        <w:fldChar w:fldCharType="end"/>
      </w:r>
      <w:r>
        <w:rPr>
          <w:rFonts w:hint="eastAsia"/>
        </w:rPr>
        <w:t>云服务管理平台整体框架图</w:t>
      </w:r>
    </w:p>
    <w:p>
      <w:pPr>
        <w:widowControl/>
        <w:ind w:left="2" w:firstLine="470"/>
      </w:pPr>
      <w:r>
        <w:rPr>
          <w:rFonts w:hint="eastAsia"/>
        </w:rPr>
        <w:t>当用户使用云笔记，小程序通过wx.request接口向云服务管理平台请求数据时，请求指令和数据传给控制器进行逻辑处理，必要时控制器请求模型进行业务逻辑判断、数据库存取，模型返回的数据经过控制器处理为JSON格式后，加载到wx.request回执方法中，返回微信小程序。</w:t>
      </w:r>
    </w:p>
    <w:p>
      <w:pPr>
        <w:widowControl/>
        <w:ind w:left="2" w:firstLine="470"/>
      </w:pPr>
      <w:r>
        <w:rPr>
          <w:rFonts w:hint="eastAsia"/>
        </w:rPr>
        <w:t>当管理员通过浏览器客户端登录管理平台后，控制器获取用户的指令和数据并传递给业务模型，经过业务模型逻辑判断、数据库存取之后，控制器会根据结果选择不同的视图交给浏览器客户端。</w:t>
      </w:r>
    </w:p>
    <w:p>
      <w:pPr>
        <w:pStyle w:val="3"/>
        <w:rPr>
          <w:rFonts w:ascii="宋体" w:hAnsi="宋体" w:eastAsia="宋体" w:cs="宋体"/>
          <w:b w:val="0"/>
        </w:rPr>
      </w:pPr>
      <w:r>
        <w:rPr>
          <w:rFonts w:hint="eastAsia" w:ascii="宋体" w:hAnsi="宋体" w:eastAsia="宋体" w:cs="宋体"/>
          <w:b w:val="0"/>
        </w:rPr>
        <w:t>2.3 MySQL数据库的选用</w:t>
      </w:r>
    </w:p>
    <w:p>
      <w:pPr>
        <w:ind w:firstLine="420" w:firstLineChars="200"/>
        <w:rPr>
          <w:rFonts w:ascii="宋体" w:hAnsi="宋体" w:eastAsia="宋体" w:cs="宋体"/>
          <w:bCs/>
          <w:szCs w:val="21"/>
        </w:rPr>
      </w:pPr>
      <w:r>
        <w:rPr>
          <w:rFonts w:hint="eastAsia" w:ascii="宋体" w:hAnsi="宋体" w:eastAsia="宋体" w:cs="宋体"/>
          <w:bCs/>
          <w:szCs w:val="21"/>
        </w:rPr>
        <w:t xml:space="preserve">  MySQL由于其性能高效，成本小，可靠性较好，受到被越来越多的开发者和企业的青睐，并被用于各种中、小型网站以及APP应用程序开发中，此外它的功能十分强大、灵活性比较高、应用编程接口非常之丰富、系统结构非常之精巧，所以本系统在服务器端的管理平台中，对数据的存储采用MySQL数据库作为系统主要数据库。</w:t>
      </w:r>
    </w:p>
    <w:p>
      <w:pPr>
        <w:ind w:firstLine="420" w:firstLineChars="200"/>
        <w:rPr>
          <w:rFonts w:ascii="宋体" w:hAnsi="宋体" w:eastAsia="宋体" w:cs="宋体"/>
          <w:bCs/>
          <w:szCs w:val="21"/>
        </w:rPr>
      </w:pPr>
      <w:r>
        <w:rPr>
          <w:rFonts w:hint="eastAsia" w:ascii="宋体" w:hAnsi="宋体" w:eastAsia="宋体" w:cs="宋体"/>
          <w:bCs/>
          <w:szCs w:val="21"/>
        </w:rPr>
        <w:t>为了更方便地使用MySQL，在本系统当中采用Navicat管理工具对MySQL进行管理。Navicat导航猫是一套专为MySQL设计的强大数据库管理工具。它上手容易、操作简单、拥有友好的使用界面，可以用于任何版本的MySQL数据库，支持大部分MySQL的功能。</w:t>
      </w:r>
    </w:p>
    <w:p>
      <w:pPr>
        <w:ind w:firstLine="420" w:firstLineChars="200"/>
        <w:rPr>
          <w:rFonts w:ascii="宋体" w:hAnsi="宋体" w:eastAsia="宋体" w:cs="宋体"/>
          <w:bCs/>
          <w:szCs w:val="21"/>
        </w:rPr>
      </w:pPr>
      <w:r>
        <w:rPr>
          <w:rFonts w:hint="eastAsia" w:ascii="宋体" w:hAnsi="宋体" w:eastAsia="宋体" w:cs="宋体"/>
          <w:bCs/>
          <w:szCs w:val="21"/>
        </w:rPr>
        <w:t>MySQL是面向多用户的SQL数据库服务器，可以较好的实现高并发，并允许多个线程同时访问数据库。其功能特点如下：</w:t>
      </w:r>
    </w:p>
    <w:p>
      <w:pPr>
        <w:ind w:firstLine="420" w:firstLineChars="200"/>
        <w:rPr>
          <w:rFonts w:ascii="宋体" w:hAnsi="宋体" w:eastAsia="宋体" w:cs="宋体"/>
          <w:bCs/>
          <w:szCs w:val="21"/>
        </w:rPr>
      </w:pPr>
      <w:r>
        <w:rPr>
          <w:rFonts w:hint="eastAsia" w:ascii="宋体" w:hAnsi="宋体" w:eastAsia="宋体" w:cs="宋体"/>
          <w:bCs/>
          <w:szCs w:val="21"/>
        </w:rPr>
        <w:t>(1)</w:t>
      </w:r>
      <w:r>
        <w:rPr>
          <w:rFonts w:hint="eastAsia" w:ascii="宋体" w:hAnsi="宋体" w:eastAsia="宋体" w:cs="宋体"/>
          <w:bCs/>
          <w:szCs w:val="21"/>
        </w:rPr>
        <w:tab/>
      </w:r>
      <w:r>
        <w:rPr>
          <w:rFonts w:hint="eastAsia" w:ascii="宋体" w:hAnsi="宋体" w:eastAsia="宋体" w:cs="宋体"/>
          <w:bCs/>
          <w:szCs w:val="21"/>
        </w:rPr>
        <w:t>能适应于所有的平台，具有良好的内存管理机制；</w:t>
      </w:r>
    </w:p>
    <w:p>
      <w:pPr>
        <w:ind w:firstLine="420" w:firstLineChars="200"/>
        <w:rPr>
          <w:rFonts w:ascii="宋体" w:hAnsi="宋体" w:eastAsia="宋体" w:cs="宋体"/>
          <w:bCs/>
          <w:szCs w:val="21"/>
        </w:rPr>
      </w:pPr>
      <w:r>
        <w:rPr>
          <w:rFonts w:hint="eastAsia" w:ascii="宋体" w:hAnsi="宋体" w:eastAsia="宋体" w:cs="宋体"/>
          <w:bCs/>
          <w:szCs w:val="21"/>
        </w:rPr>
        <w:t>(2)</w:t>
      </w:r>
      <w:r>
        <w:rPr>
          <w:rFonts w:hint="eastAsia" w:ascii="宋体" w:hAnsi="宋体" w:eastAsia="宋体" w:cs="宋体"/>
          <w:bCs/>
          <w:szCs w:val="21"/>
        </w:rPr>
        <w:tab/>
      </w:r>
      <w:r>
        <w:rPr>
          <w:rFonts w:hint="eastAsia" w:ascii="宋体" w:hAnsi="宋体" w:eastAsia="宋体" w:cs="宋体"/>
          <w:bCs/>
          <w:szCs w:val="21"/>
        </w:rPr>
        <w:t>提供多种形式的API接口，让我们对开发工具有了更多的选择，易于使用，给我们带来了很多便利；</w:t>
      </w:r>
    </w:p>
    <w:p>
      <w:pPr>
        <w:ind w:firstLine="420" w:firstLineChars="200"/>
        <w:rPr>
          <w:rFonts w:ascii="宋体" w:hAnsi="宋体" w:eastAsia="宋体" w:cs="宋体"/>
          <w:bCs/>
          <w:szCs w:val="21"/>
        </w:rPr>
      </w:pPr>
      <w:r>
        <w:rPr>
          <w:rFonts w:hint="eastAsia" w:ascii="宋体" w:hAnsi="宋体" w:eastAsia="宋体" w:cs="宋体"/>
          <w:bCs/>
          <w:szCs w:val="21"/>
        </w:rPr>
        <w:t>(3)</w:t>
      </w:r>
      <w:r>
        <w:rPr>
          <w:rFonts w:hint="eastAsia" w:ascii="宋体" w:hAnsi="宋体" w:eastAsia="宋体" w:cs="宋体"/>
          <w:bCs/>
          <w:szCs w:val="21"/>
        </w:rPr>
        <w:tab/>
      </w:r>
      <w:r>
        <w:rPr>
          <w:rFonts w:hint="eastAsia" w:ascii="宋体" w:hAnsi="宋体" w:eastAsia="宋体" w:cs="宋体"/>
          <w:bCs/>
          <w:szCs w:val="21"/>
        </w:rPr>
        <w:t>提供多种语言的支持和多种数据库的连接途径，具有良好的适应性；</w:t>
      </w:r>
    </w:p>
    <w:p>
      <w:pPr>
        <w:ind w:firstLine="420" w:firstLineChars="200"/>
        <w:rPr>
          <w:rFonts w:ascii="宋体" w:hAnsi="宋体" w:eastAsia="宋体" w:cs="宋体"/>
          <w:bCs/>
          <w:szCs w:val="21"/>
        </w:rPr>
      </w:pPr>
      <w:r>
        <w:rPr>
          <w:rFonts w:hint="eastAsia" w:ascii="宋体" w:hAnsi="宋体" w:eastAsia="宋体" w:cs="宋体"/>
          <w:bCs/>
          <w:szCs w:val="21"/>
        </w:rPr>
        <w:t>(4)</w:t>
      </w:r>
      <w:r>
        <w:rPr>
          <w:rFonts w:hint="eastAsia" w:ascii="宋体" w:hAnsi="宋体" w:eastAsia="宋体" w:cs="宋体"/>
          <w:bCs/>
          <w:szCs w:val="21"/>
        </w:rPr>
        <w:tab/>
      </w:r>
      <w:r>
        <w:rPr>
          <w:rFonts w:hint="eastAsia" w:ascii="宋体" w:hAnsi="宋体" w:eastAsia="宋体" w:cs="宋体"/>
          <w:bCs/>
          <w:szCs w:val="21"/>
        </w:rPr>
        <w:t>既可以作为一个程序库而简捷地嵌入到其他的软件中，也能在客户端服务器中作为一个独立的应用程序网络环境中安装、运行。</w:t>
      </w:r>
    </w:p>
    <w:p>
      <w:pPr>
        <w:ind w:firstLine="420" w:firstLineChars="200"/>
        <w:rPr>
          <w:rFonts w:ascii="宋体" w:hAnsi="宋体" w:eastAsia="宋体" w:cs="宋体"/>
          <w:bCs/>
          <w:szCs w:val="21"/>
        </w:rPr>
      </w:pPr>
      <w:r>
        <w:rPr>
          <w:rFonts w:hint="eastAsia" w:ascii="宋体" w:hAnsi="宋体" w:eastAsia="宋体" w:cs="宋体"/>
          <w:bCs/>
          <w:szCs w:val="21"/>
        </w:rPr>
        <w:t>(5)</w:t>
      </w:r>
      <w:r>
        <w:rPr>
          <w:rFonts w:hint="eastAsia" w:ascii="宋体" w:hAnsi="宋体" w:eastAsia="宋体" w:cs="宋体"/>
          <w:bCs/>
          <w:szCs w:val="21"/>
        </w:rPr>
        <w:tab/>
      </w:r>
      <w:r>
        <w:rPr>
          <w:rFonts w:hint="eastAsia" w:ascii="宋体" w:hAnsi="宋体" w:eastAsia="宋体" w:cs="宋体"/>
          <w:bCs/>
          <w:szCs w:val="21"/>
        </w:rPr>
        <w:t>使用多种编译器进行测试，所以使代码有较好的可移植性。</w:t>
      </w:r>
    </w:p>
    <w:p>
      <w:pPr>
        <w:pStyle w:val="3"/>
        <w:rPr>
          <w:rFonts w:ascii="宋体" w:hAnsi="宋体" w:eastAsia="宋体" w:cs="宋体"/>
          <w:b w:val="0"/>
        </w:rPr>
      </w:pPr>
      <w:r>
        <w:rPr>
          <w:rFonts w:hint="eastAsia" w:ascii="宋体" w:hAnsi="宋体" w:eastAsia="宋体" w:cs="宋体"/>
          <w:b w:val="0"/>
        </w:rPr>
        <w:t>2.4开发工具的选用</w:t>
      </w:r>
    </w:p>
    <w:p>
      <w:pPr>
        <w:ind w:left="2" w:firstLine="480"/>
      </w:pPr>
      <w:r>
        <w:rPr>
          <w:rFonts w:hint="eastAsia"/>
        </w:rPr>
        <w:t>微信开发者工具，是微信官方为方便个人开发者开发微信小程序而发布的，开发者可以利用它进行微信小程序的开发、调试、模拟运行和在线测试。它提供了简单、高效的应用开发框架和丰富的组件及API，帮助开发者在微信中开发具有原生APP体验的服务。</w:t>
      </w:r>
    </w:p>
    <w:p>
      <w:pPr>
        <w:widowControl/>
        <w:ind w:left="2" w:firstLine="470"/>
      </w:pPr>
      <w:r>
        <w:rPr>
          <w:rFonts w:hint="eastAsia"/>
        </w:rPr>
        <w:t>WampServer2.5 ,WampServer是在Windows环境下的 Apache、Mysql、PHP运行环境套装，拥有图形界面和菜单，使服务器配置和维护更加简单。</w:t>
      </w:r>
    </w:p>
    <w:p>
      <w:pPr>
        <w:widowControl/>
        <w:ind w:left="2" w:firstLine="470"/>
        <w:rPr>
          <w:rFonts w:ascii="宋体" w:hAnsi="宋体" w:eastAsia="宋体" w:cs="宋体"/>
          <w:bCs/>
          <w:szCs w:val="21"/>
        </w:rPr>
        <w:sectPr>
          <w:headerReference r:id="rId3" w:type="default"/>
          <w:pgSz w:w="11906" w:h="16838"/>
          <w:pgMar w:top="1134" w:right="1701" w:bottom="1134" w:left="1701" w:header="851" w:footer="992" w:gutter="0"/>
          <w:cols w:space="720" w:num="1"/>
          <w:docGrid w:type="lines" w:linePitch="321" w:charSpace="0"/>
        </w:sectPr>
      </w:pPr>
      <w:r>
        <w:t>N</w:t>
      </w:r>
      <w:r>
        <w:rPr>
          <w:rFonts w:hint="eastAsia"/>
        </w:rPr>
        <w:t>avicat for Mysql，为数据库开发提供了友好的操作界面，不用手写mysql原生代码，使得数据库设计和开发更加方便快捷，对后期的数据库管理和维护也非常方便。</w:t>
      </w:r>
    </w:p>
    <w:p>
      <w:pPr>
        <w:rPr>
          <w:rFonts w:ascii="楷体" w:hAnsi="楷体" w:eastAsia="楷体"/>
        </w:rPr>
      </w:pPr>
    </w:p>
    <w:p>
      <w:pPr>
        <w:pStyle w:val="2"/>
        <w:spacing w:before="156" w:after="156"/>
        <w:ind w:left="2" w:firstLine="643"/>
      </w:pPr>
      <w:bookmarkStart w:id="6" w:name="_Toc29808"/>
      <w:bookmarkStart w:id="7" w:name="_Toc30103"/>
      <w:bookmarkStart w:id="8" w:name="_Toc13930"/>
      <w:bookmarkStart w:id="9" w:name="_Toc26659"/>
      <w:bookmarkStart w:id="10" w:name="_Toc8392"/>
      <w:bookmarkStart w:id="11" w:name="_Toc10992645"/>
      <w:r>
        <w:rPr>
          <w:rFonts w:hint="eastAsia"/>
        </w:rPr>
        <w:t>3系统</w:t>
      </w:r>
      <w:bookmarkEnd w:id="6"/>
      <w:bookmarkEnd w:id="7"/>
      <w:bookmarkEnd w:id="8"/>
      <w:bookmarkEnd w:id="9"/>
      <w:bookmarkEnd w:id="10"/>
      <w:r>
        <w:rPr>
          <w:rFonts w:hint="eastAsia"/>
        </w:rPr>
        <w:t>概要设计</w:t>
      </w:r>
      <w:bookmarkEnd w:id="11"/>
    </w:p>
    <w:p>
      <w:pPr>
        <w:pStyle w:val="3"/>
        <w:spacing w:before="156" w:after="156" w:line="240" w:lineRule="auto"/>
        <w:ind w:left="2"/>
        <w:rPr>
          <w:rFonts w:ascii="黑体" w:hAnsi="黑体" w:cs="黑体"/>
        </w:rPr>
      </w:pPr>
      <w:bookmarkStart w:id="12" w:name="_Toc31617"/>
      <w:bookmarkStart w:id="13" w:name="_Toc5990"/>
      <w:bookmarkStart w:id="14" w:name="_Toc32508"/>
      <w:bookmarkStart w:id="15" w:name="_Toc28196"/>
      <w:bookmarkStart w:id="16" w:name="_Toc29081"/>
      <w:bookmarkStart w:id="17" w:name="_Toc10992646"/>
      <w:r>
        <w:rPr>
          <w:rFonts w:hint="eastAsia" w:ascii="黑体" w:hAnsi="黑体" w:cs="黑体"/>
        </w:rPr>
        <w:t>43.1 系统整体架构</w:t>
      </w:r>
      <w:bookmarkEnd w:id="12"/>
      <w:bookmarkEnd w:id="13"/>
      <w:bookmarkEnd w:id="14"/>
      <w:bookmarkEnd w:id="15"/>
      <w:bookmarkEnd w:id="16"/>
      <w:r>
        <w:rPr>
          <w:rFonts w:hint="eastAsia" w:ascii="黑体" w:hAnsi="黑体" w:cs="黑体"/>
        </w:rPr>
        <w:t>设计</w:t>
      </w:r>
      <w:bookmarkEnd w:id="17"/>
    </w:p>
    <w:p>
      <w:pPr>
        <w:ind w:left="2" w:firstLine="480"/>
      </w:pPr>
      <w:r>
        <w:rPr>
          <w:rFonts w:hint="eastAsia"/>
        </w:rPr>
        <w:t>系统包含云笔记微信小程序和云服务管理平台两部分，云笔记微信小程序由新闻模块、云端笔记列表模块、笔记添加模块、云端笔记删除模块、云端笔记分享模块、pdf笔记文件下载模块、本地pdf笔记文件列表模块、客服咨询模块组成。云服务管理平台包含微信小程序请求开发者服务器数据的各种接口、新闻管理模块、管理员用户管理模块、管理员用户组管理模块、微信小程序用户笔记管理模块。微信小程序通过移动数据或WIFI网络与开发者服务器或微信服务器进行数据交互，当用户登录微信小程序时，小程序与微信服务器通信，获得微信用户的个人信息，当用户在小程序上进行各种业务操作时，微信小程序与开发者服务器进行数据交互，实现各种功能。</w:t>
      </w:r>
    </w:p>
    <w:p>
      <w:pPr>
        <w:pStyle w:val="3"/>
        <w:spacing w:before="156" w:after="156" w:line="240" w:lineRule="auto"/>
        <w:ind w:left="2"/>
        <w:rPr>
          <w:rFonts w:ascii="黑体" w:hAnsi="黑体" w:cs="黑体"/>
        </w:rPr>
      </w:pPr>
      <w:bookmarkStart w:id="18" w:name="_Toc20160"/>
      <w:bookmarkStart w:id="19" w:name="_Toc20966"/>
      <w:bookmarkStart w:id="20" w:name="_Toc3756"/>
      <w:bookmarkStart w:id="21" w:name="_Toc10992647"/>
      <w:r>
        <w:rPr>
          <w:rFonts w:hint="eastAsia" w:ascii="黑体" w:hAnsi="黑体" w:cs="黑体"/>
        </w:rPr>
        <w:t>3.2</w:t>
      </w:r>
      <w:bookmarkStart w:id="22" w:name="_Toc18705"/>
      <w:r>
        <w:rPr>
          <w:rFonts w:hint="eastAsia" w:ascii="黑体" w:hAnsi="黑体" w:cs="黑体"/>
        </w:rPr>
        <w:t xml:space="preserve"> 系统流程</w:t>
      </w:r>
      <w:bookmarkEnd w:id="18"/>
      <w:bookmarkEnd w:id="19"/>
      <w:bookmarkEnd w:id="20"/>
      <w:bookmarkEnd w:id="22"/>
      <w:r>
        <w:rPr>
          <w:rFonts w:hint="eastAsia" w:ascii="黑体" w:hAnsi="黑体" w:cs="黑体"/>
        </w:rPr>
        <w:t>设计</w:t>
      </w:r>
      <w:bookmarkEnd w:id="21"/>
    </w:p>
    <w:p>
      <w:pPr>
        <w:ind w:left="2" w:firstLine="480"/>
      </w:pPr>
      <w:r>
        <w:rPr>
          <w:rFonts w:hint="eastAsia"/>
        </w:rPr>
        <w:t>本系统采用云笔记微信小程序和云服务管理平台。</w:t>
      </w:r>
    </w:p>
    <w:p>
      <w:pPr>
        <w:widowControl/>
        <w:ind w:left="2" w:firstLine="480"/>
      </w:pPr>
      <w:r>
        <w:rPr>
          <w:rFonts w:hint="eastAsia"/>
        </w:rPr>
        <w:t>首先，用户通过微信客户端的“扫一扫”扫描本小程序的二维码进入云笔记，用户确认系统可以获取个人信息的授权后，方可使用本云笔记的所有功能。</w:t>
      </w:r>
    </w:p>
    <w:p>
      <w:pPr>
        <w:ind w:left="2" w:firstLine="480"/>
      </w:pPr>
      <w:r>
        <w:rPr>
          <w:rFonts w:hint="eastAsia"/>
        </w:rPr>
        <w:t>笔记制作，用户进入云笔记后，通过照相或者添加手机相册图片的方式获取具有文字的图片，将图片自定义裁剪后，上传至云服务器并被用ThinkPHP调用的OCR识别接口转换为文本再传回微信小程序。微信小程序可以一次添加多条文本和图片作为一篇笔记的内容，当一篇笔记完成时，云端的笔记转换为自动排版的pdf文件保存并供下载打印，这样制作一篇笔记只需要几分钟时间，方便又高效。</w:t>
      </w:r>
    </w:p>
    <w:p>
      <w:pPr>
        <w:widowControl/>
        <w:ind w:left="2" w:firstLine="470"/>
      </w:pPr>
      <w:r>
        <w:rPr>
          <w:rFonts w:hint="eastAsia"/>
        </w:rPr>
        <w:t>笔记下载，用户可以将云端的pdf笔记下载到手机本地，提供浏览打印。</w:t>
      </w:r>
    </w:p>
    <w:p>
      <w:pPr>
        <w:widowControl/>
        <w:ind w:left="2" w:firstLine="480"/>
      </w:pPr>
      <w:r>
        <w:rPr>
          <w:rFonts w:hint="eastAsia"/>
        </w:rPr>
        <w:t xml:space="preserve">超级管理员登陆云服务管理平台，可以添加拥有不同权限的管理员用户组，将管理员用户分配到不同的管理员用户组易于区别管理。一般有普通小程序用户，管理员和超级管理员三个组，普通小程序用户不能登陆云服务管理平台；管理员可以登录云服务管理平台但只拥有云服务管理平台的部分权限；超级管理员拥有云服务管理平台的一切权限，例如：新闻编写、新闻内容管理、管理员用户、管理员用户组管理和笔记管理等。 </w:t>
      </w:r>
    </w:p>
    <w:p>
      <w:pPr>
        <w:ind w:left="2" w:firstLine="480"/>
      </w:pPr>
      <w:r>
        <w:rPr>
          <w:rFonts w:hint="eastAsia"/>
        </w:rPr>
        <w:t>其中云笔记主要的使用流程如图3.1所示，云服务管理平台的主要使用流程如图3.2所示。</w:t>
      </w:r>
    </w:p>
    <w:p>
      <w:pPr>
        <w:ind w:left="2"/>
      </w:pPr>
      <w:r>
        <w:rPr>
          <w:rFonts w:ascii="Times New Roman" w:hAnsi="Times New Roman"/>
        </w:rPr>
        <w:drawing>
          <wp:inline distT="0" distB="0" distL="114300" distR="114300">
            <wp:extent cx="5662295" cy="7643495"/>
            <wp:effectExtent l="0" t="0" r="6985" b="6985"/>
            <wp:docPr id="21" name="图片 15"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系统流程图"/>
                    <pic:cNvPicPr>
                      <a:picLocks noChangeAspect="1"/>
                    </pic:cNvPicPr>
                  </pic:nvPicPr>
                  <pic:blipFill>
                    <a:blip r:embed="rId8"/>
                    <a:stretch>
                      <a:fillRect/>
                    </a:stretch>
                  </pic:blipFill>
                  <pic:spPr>
                    <a:xfrm>
                      <a:off x="0" y="0"/>
                      <a:ext cx="5662295" cy="7643495"/>
                    </a:xfrm>
                    <a:prstGeom prst="rect">
                      <a:avLst/>
                    </a:prstGeom>
                    <a:noFill/>
                    <a:ln>
                      <a:noFill/>
                    </a:ln>
                  </pic:spPr>
                </pic:pic>
              </a:graphicData>
            </a:graphic>
          </wp:inline>
        </w:drawing>
      </w:r>
    </w:p>
    <w:p>
      <w:pPr>
        <w:pStyle w:val="5"/>
        <w:ind w:left="2" w:firstLine="480"/>
      </w:pPr>
      <w:r>
        <w:t>图</w:t>
      </w:r>
      <w:r>
        <w:rPr>
          <w:rFonts w:hint="eastAsia"/>
        </w:rPr>
        <w:t>3.1 云笔记使用流程图</w:t>
      </w:r>
    </w:p>
    <w:p>
      <w:pPr>
        <w:ind w:left="2" w:firstLine="480"/>
        <w:jc w:val="center"/>
        <w:rPr>
          <w:rFonts w:ascii="Times New Roman" w:hAnsi="Times New Roman"/>
        </w:rPr>
      </w:pPr>
      <w:r>
        <w:rPr>
          <w:rFonts w:hint="eastAsia" w:ascii="Times New Roman" w:hAnsi="Times New Roman"/>
        </w:rPr>
        <w:drawing>
          <wp:inline distT="0" distB="0" distL="114300" distR="114300">
            <wp:extent cx="3993515" cy="4310380"/>
            <wp:effectExtent l="0" t="0" r="14605" b="25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9"/>
                    <a:stretch>
                      <a:fillRect/>
                    </a:stretch>
                  </pic:blipFill>
                  <pic:spPr>
                    <a:xfrm>
                      <a:off x="0" y="0"/>
                      <a:ext cx="3993515" cy="4310380"/>
                    </a:xfrm>
                    <a:prstGeom prst="rect">
                      <a:avLst/>
                    </a:prstGeom>
                    <a:noFill/>
                    <a:ln>
                      <a:noFill/>
                    </a:ln>
                  </pic:spPr>
                </pic:pic>
              </a:graphicData>
            </a:graphic>
          </wp:inline>
        </w:drawing>
      </w:r>
    </w:p>
    <w:p>
      <w:pPr>
        <w:pStyle w:val="5"/>
        <w:ind w:left="2" w:firstLine="480"/>
      </w:pPr>
      <w:r>
        <w:t>图</w:t>
      </w:r>
      <w:r>
        <w:rPr>
          <w:rFonts w:hint="eastAsia"/>
        </w:rPr>
        <w:t>3.2 云服务管理平台使用流程图</w:t>
      </w:r>
    </w:p>
    <w:p>
      <w:pPr>
        <w:pStyle w:val="3"/>
        <w:spacing w:before="156" w:after="156" w:line="240" w:lineRule="auto"/>
        <w:ind w:left="2"/>
        <w:rPr>
          <w:rFonts w:ascii="黑体" w:hAnsi="黑体" w:cs="黑体"/>
        </w:rPr>
      </w:pPr>
      <w:bookmarkStart w:id="23" w:name="_Toc29698"/>
      <w:bookmarkStart w:id="24" w:name="_Toc11609"/>
      <w:bookmarkStart w:id="25" w:name="_Toc11196"/>
      <w:bookmarkStart w:id="26" w:name="_Toc10992648"/>
      <w:r>
        <w:rPr>
          <w:rFonts w:hint="eastAsia" w:ascii="黑体" w:hAnsi="黑体" w:cs="黑体"/>
        </w:rPr>
        <w:t>3.3 系统数据流</w:t>
      </w:r>
      <w:bookmarkEnd w:id="23"/>
      <w:bookmarkEnd w:id="24"/>
      <w:bookmarkEnd w:id="25"/>
      <w:r>
        <w:rPr>
          <w:rFonts w:hint="eastAsia" w:ascii="黑体" w:hAnsi="黑体" w:cs="黑体"/>
        </w:rPr>
        <w:t>设计</w:t>
      </w:r>
      <w:bookmarkEnd w:id="26"/>
    </w:p>
    <w:p>
      <w:pPr>
        <w:ind w:left="2" w:firstLine="480"/>
      </w:pPr>
      <w:r>
        <w:rPr>
          <w:rFonts w:hint="eastAsia"/>
        </w:rPr>
        <w:t>本系统的数据流主要有：</w:t>
      </w:r>
    </w:p>
    <w:p>
      <w:pPr>
        <w:ind w:left="2" w:firstLine="480"/>
      </w:pPr>
      <w:r>
        <w:rPr>
          <w:rFonts w:hint="eastAsia"/>
        </w:rPr>
        <w:t>用户通过微信“扫一扫”扫码登录云笔记，在得到用户的可以获取个人信息的授权后，云笔记请求微信服务器获取用户的个人信息，例如用户昵称、头像、openid等，微信小程序通过接口将这些信息发给云服务器存储到微信小程序用户数据表中。</w:t>
      </w:r>
    </w:p>
    <w:p>
      <w:pPr>
        <w:ind w:left="2" w:firstLine="480"/>
      </w:pPr>
      <w:r>
        <w:rPr>
          <w:rFonts w:hint="eastAsia"/>
        </w:rPr>
        <w:t>用户将通过微信小程序获得的图片上传至开发者的云服务器，图片经过OCR识别接口处理后得到识别后的文本再传回微信小程序，重复此过程多次，当用户点击小程序上的笔记完成按钮时，组成笔记的图片和文本被上传至开发者的云服务器，存储在笔记数据表中。</w:t>
      </w:r>
    </w:p>
    <w:p>
      <w:pPr>
        <w:ind w:left="2" w:firstLine="480"/>
      </w:pPr>
      <w:r>
        <w:rPr>
          <w:rFonts w:hint="eastAsia"/>
        </w:rPr>
        <w:t>用户点击下载笔记时，笔记数据表中的一篇笔记会被转化为pdf文件，从云服务器中下载至用户的手机中。</w:t>
      </w:r>
    </w:p>
    <w:p>
      <w:pPr>
        <w:ind w:left="2" w:firstLine="480"/>
      </w:pPr>
      <w:r>
        <w:rPr>
          <w:rFonts w:hint="eastAsia"/>
        </w:rPr>
        <w:t>管理员登陆云服务管理平台，拥有用户管理权限的管理员可以对管理员用户信息和用户的笔记进行增删改查，拥有新闻编写权限的管理员可以编写新闻，存储到新闻数据表中，用户登录云笔记查看新闻页面，新闻信息可从云服务器的新闻数据表中同步到小程序页面。图3.3是本系统主要的数据流图。</w:t>
      </w:r>
    </w:p>
    <w:p>
      <w:pPr>
        <w:ind w:left="2"/>
        <w:jc w:val="center"/>
      </w:pPr>
      <w:r>
        <w:rPr>
          <w:rFonts w:hint="eastAsia"/>
        </w:rPr>
        <w:drawing>
          <wp:inline distT="0" distB="0" distL="114300" distR="114300">
            <wp:extent cx="5388610" cy="3813810"/>
            <wp:effectExtent l="0" t="0" r="6350" b="1143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0"/>
                    <a:srcRect l="603"/>
                    <a:stretch>
                      <a:fillRect/>
                    </a:stretch>
                  </pic:blipFill>
                  <pic:spPr>
                    <a:xfrm>
                      <a:off x="0" y="0"/>
                      <a:ext cx="5388610" cy="3813810"/>
                    </a:xfrm>
                    <a:prstGeom prst="rect">
                      <a:avLst/>
                    </a:prstGeom>
                    <a:noFill/>
                    <a:ln>
                      <a:noFill/>
                    </a:ln>
                  </pic:spPr>
                </pic:pic>
              </a:graphicData>
            </a:graphic>
          </wp:inline>
        </w:drawing>
      </w:r>
    </w:p>
    <w:p>
      <w:pPr>
        <w:pStyle w:val="5"/>
        <w:ind w:left="2"/>
        <w:rPr>
          <w:rFonts w:eastAsia="宋体"/>
        </w:rPr>
      </w:pPr>
      <w:r>
        <w:t>图</w:t>
      </w:r>
      <w:r>
        <w:rPr>
          <w:rFonts w:hint="eastAsia"/>
        </w:rPr>
        <w:t>3.3 系统主要数据流图</w:t>
      </w:r>
    </w:p>
    <w:p>
      <w:pPr>
        <w:rPr>
          <w:rFonts w:hint="eastAsia" w:ascii="黑体" w:eastAsia="黑体"/>
          <w:spacing w:val="-10"/>
          <w:sz w:val="32"/>
          <w:szCs w:val="32"/>
        </w:rPr>
      </w:pPr>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7483"/>
        <w:tab w:val="clear" w:pos="4153"/>
      </w:tabs>
      <w:rPr>
        <w:rFonts w:ascii="宋体" w:hAnsi="宋体" w:cs="宋体"/>
        <w:color w:val="000000"/>
        <w:szCs w:val="21"/>
      </w:rPr>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7483"/>
        <w:tab w:val="clear" w:pos="4153"/>
      </w:tabs>
      <w:jc w:val="both"/>
      <w:rPr>
        <w:rFonts w:ascii="宋体" w:hAnsi="宋体" w:cs="宋体"/>
        <w:color w:val="000000"/>
        <w:szCs w:val="21"/>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8A"/>
    <w:rsid w:val="00326C03"/>
    <w:rsid w:val="00477E8A"/>
    <w:rsid w:val="00A2156C"/>
    <w:rsid w:val="00D860ED"/>
    <w:rsid w:val="018B4B13"/>
    <w:rsid w:val="02E70547"/>
    <w:rsid w:val="040D7BC2"/>
    <w:rsid w:val="08696E55"/>
    <w:rsid w:val="09D6501E"/>
    <w:rsid w:val="0A711B44"/>
    <w:rsid w:val="0EA24984"/>
    <w:rsid w:val="1ACF7752"/>
    <w:rsid w:val="1FE34B16"/>
    <w:rsid w:val="24A405BB"/>
    <w:rsid w:val="287A679B"/>
    <w:rsid w:val="292B3B79"/>
    <w:rsid w:val="2BC03504"/>
    <w:rsid w:val="2F680FC8"/>
    <w:rsid w:val="312B36D2"/>
    <w:rsid w:val="39573DE7"/>
    <w:rsid w:val="480559F5"/>
    <w:rsid w:val="48D44514"/>
    <w:rsid w:val="4A9F0C35"/>
    <w:rsid w:val="540014ED"/>
    <w:rsid w:val="599448C4"/>
    <w:rsid w:val="62154234"/>
    <w:rsid w:val="6A702982"/>
    <w:rsid w:val="6B4A3258"/>
    <w:rsid w:val="6CFC1604"/>
    <w:rsid w:val="74E51270"/>
    <w:rsid w:val="7B68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spacing w:before="480" w:after="360" w:line="400" w:lineRule="exact"/>
      <w:ind w:firstLine="200" w:firstLineChars="200"/>
      <w:jc w:val="center"/>
      <w:outlineLvl w:val="0"/>
    </w:pPr>
    <w:rPr>
      <w:rFonts w:ascii="Times New Roman" w:hAnsi="Times New Roman" w:eastAsia="黑体" w:cs="Times New Roman"/>
      <w:b/>
      <w:bCs/>
      <w:kern w:val="44"/>
      <w:sz w:val="32"/>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spacing w:before="240" w:after="120" w:line="400" w:lineRule="exact"/>
      <w:ind w:firstLine="50" w:firstLineChars="50"/>
      <w:outlineLvl w:val="2"/>
    </w:pPr>
    <w:rPr>
      <w:rFonts w:ascii="Calibri" w:hAnsi="Calibri" w:eastAsia="黑体" w:cs="Times New Roman"/>
      <w:bCs/>
      <w:sz w:val="26"/>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楷体" w:hAnsi="楷体" w:eastAsia="楷体" w:cs="Times New Roman"/>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Autospacing="1" w:afterAutospacing="1"/>
      <w:jc w:val="left"/>
    </w:pPr>
  </w:style>
  <w:style w:type="character" w:styleId="11">
    <w:name w:val="HTML Code"/>
    <w:basedOn w:val="10"/>
    <w:qFormat/>
    <w:uiPriority w:val="0"/>
    <w:rPr>
      <w:rFonts w:ascii="Courier New" w:hAnsi="Courier New"/>
      <w:sz w:val="20"/>
    </w:rPr>
  </w:style>
  <w:style w:type="character" w:customStyle="1" w:styleId="12">
    <w:name w:val="标题 1 字符"/>
    <w:link w:val="2"/>
    <w:qFormat/>
    <w:uiPriority w:val="0"/>
    <w:rPr>
      <w:rFonts w:ascii="Times New Roman" w:hAnsi="Times New Roman" w:eastAsia="黑体" w:cs="Times New Roman"/>
      <w:b/>
      <w:bCs/>
      <w:kern w:val="44"/>
      <w:sz w:val="32"/>
      <w:szCs w:val="44"/>
    </w:rPr>
  </w:style>
  <w:style w:type="paragraph" w:customStyle="1" w:styleId="13">
    <w:name w:val="样式 首行缩进:  2 字符"/>
    <w:basedOn w:val="1"/>
    <w:qFormat/>
    <w:uiPriority w:val="0"/>
    <w:pPr>
      <w:spacing w:line="400" w:lineRule="exact"/>
      <w:ind w:firstLine="200" w:firstLineChars="200"/>
    </w:pPr>
    <w:rPr>
      <w:rFonts w:ascii="Times New Roman" w:hAnsi="Times New Roman" w:eastAsia="宋体" w:cs="宋体"/>
      <w:sz w:val="24"/>
      <w:szCs w:val="20"/>
    </w:rPr>
  </w:style>
  <w:style w:type="character" w:customStyle="1" w:styleId="14">
    <w:name w:val="fontstyle01"/>
    <w:basedOn w:val="10"/>
    <w:qFormat/>
    <w:uiPriority w:val="0"/>
    <w:rPr>
      <w:rFonts w:hint="eastAsia" w:ascii="宋体" w:hAnsi="宋体" w:eastAsia="宋体"/>
      <w:color w:val="000000"/>
      <w:sz w:val="24"/>
      <w:szCs w:val="24"/>
    </w:rPr>
  </w:style>
  <w:style w:type="character" w:customStyle="1" w:styleId="15">
    <w:name w:val="页脚 字符"/>
    <w:basedOn w:val="10"/>
    <w:link w:val="6"/>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546</Words>
  <Characters>3114</Characters>
  <Lines>25</Lines>
  <Paragraphs>7</Paragraphs>
  <TotalTime>0</TotalTime>
  <ScaleCrop>false</ScaleCrop>
  <LinksUpToDate>false</LinksUpToDate>
  <CharactersWithSpaces>3653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2020-07-04T08:47:00Z</dcterms:created>
  <dc:creator>91277</dc:creator>
  <cp:lastModifiedBy>He</cp:lastModifiedBy>
  <dcterms:modified xsi:type="dcterms:W3CDTF">2020-07-05T01:04:58Z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