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FE483EC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E228C">
              <w:rPr>
                <w:rFonts w:cs="Times New Roman"/>
                <w:b/>
                <w:sz w:val="28"/>
                <w:szCs w:val="28"/>
              </w:rPr>
              <w:t>4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7D9541BB" w:rsidR="00D7785F" w:rsidRPr="005E228C" w:rsidRDefault="00D7785F" w:rsidP="0057780F">
            <w:pPr>
              <w:rPr>
                <w:rFonts w:cs="Times New Roman"/>
                <w:b/>
                <w:color w:val="FF0000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5E228C">
              <w:rPr>
                <w:rFonts w:cs="Times New Roman"/>
                <w:szCs w:val="24"/>
              </w:rPr>
              <w:t>ИКБО-70-25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11D9297D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</w:t>
            </w:r>
            <w:r w:rsidR="005E228C">
              <w:rPr>
                <w:rFonts w:cs="Times New Roman"/>
                <w:b/>
                <w:szCs w:val="24"/>
              </w:rPr>
              <w:t>Мкртчян Г.Г.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57780F">
        <w:rPr>
          <w:rFonts w:cs="Times New Roman"/>
          <w:szCs w:val="24"/>
        </w:rPr>
        <w:t>6</w:t>
      </w:r>
    </w:p>
    <w:p>
      <w:pPr>
        <w:pStyle w:val="1"/>
        <w:pageBreakBefore/>
        <w:spacing w:after="100"/>
      </w:pPr>
      <w:r>
        <w:t>Задача 4.1.1</w:t>
      </w:r>
    </w:p>
    <w:p>
      <w:pPr>
        <w:pStyle w:val="2"/>
        <w:spacing w:after="100"/>
      </w:pPr>
      <w:r>
        <w:t>Описание задачи, цель</w:t>
      </w:r>
    </w:p>
    <w:p>
      <w:pPr>
        <w:spacing w:after="100"/>
      </w:pPr>
      <w:r>
        <w:t>Создать класс Triangle, который наследуется от GeometricObject. Добавить три стороны со значениями по умолчанию 1.0, два конструктора, getter-методы, вычисление площади и периметра и метод toString(). Написать программу для ввода сторон, цвета и заливки. Цель: научиться создавать подклассы и использовать унаследованные свойства.</w:t>
      </w:r>
    </w:p>
    <w:p>
      <w:pPr>
        <w:pStyle w:val="2"/>
        <w:spacing w:after="100"/>
      </w:pPr>
      <w:r>
        <w:t>Ход работы</w:t>
      </w:r>
    </w:p>
    <w:p>
      <w:pPr>
        <w:spacing w:after="100"/>
      </w:pPr>
      <w:r>
        <w:t>Создаем пакет org.example.pr4. В классе GeometricObject определяем цвет color, заливку filled и дату создания dateCreated. Добавляем методы для чтения и изменения свойств.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1: GeometricObject.java — поля, конструкторы и методы доступа]</w:t>
      </w:r>
    </w:p>
    <w:p>
      <w:pPr>
        <w:spacing w:after="100"/>
      </w:pPr>
      <w:r>
        <w:t>Создаем Triangle с полями side1, side2 и side3. Периметр находим как сумму сторон, площадь — по формуле Герона: s = (side1 + side2 + side3) / 2; area = √(s · (s − side1) · (s − side2) · (s − side3)). Метод toString() возвращает описание сторон.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2: Triangle.java — конструкторы, getArea(), getPerimeter() и toString()]</w:t>
      </w:r>
    </w:p>
    <w:p>
      <w:pPr>
        <w:spacing w:after="100"/>
      </w:pPr>
      <w:r>
        <w:t>В TestTriangle вводим стороны 3, 4, 5, цвет red и заливку true. После создания объекта выводим его свойства. Получаем площадь 6.0 и периметр 12.0.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3: консоль TestTriangle — ввод 3 4 5, red, true и результат]</w:t>
      </w:r>
    </w:p>
    <w:p>
      <w:pPr>
        <w:pStyle w:val="2"/>
        <w:spacing w:after="100"/>
      </w:pPr>
      <w:r>
        <w:t>Результаты и выводы</w:t>
      </w:r>
    </w:p>
    <w:p>
      <w:pPr>
        <w:spacing w:after="100"/>
      </w:pPr>
      <w:r>
        <w:t>Создали треугольник и программу для работы с ним. Научились использовать наследование, конструкторы и методы доступа. В итоговом коде также учтены доработки из следующих заданий.</w:t>
      </w:r>
    </w:p>
    <w:p>
      <w:pPr>
        <w:pStyle w:val="1"/>
        <w:pageBreakBefore/>
        <w:spacing w:after="100"/>
      </w:pPr>
      <w:r>
        <w:t>Задача 4.1.2</w:t>
      </w:r>
    </w:p>
    <w:p>
      <w:pPr>
        <w:pStyle w:val="2"/>
        <w:spacing w:after="100"/>
      </w:pPr>
      <w:r>
        <w:t>Описание задачи, цель</w:t>
      </w:r>
    </w:p>
    <w:p>
      <w:pPr>
        <w:spacing w:after="100"/>
      </w:pPr>
      <w:r>
        <w:t>Создать класс IllegalTriangleException. Изменить конструктор Triangle так, чтобы при нарушении неравенства треугольника выбрасывалось это исключение. Цель: научиться создавать и обрабатывать собственные исключения.</w:t>
      </w:r>
    </w:p>
    <w:p>
      <w:pPr>
        <w:pStyle w:val="2"/>
        <w:spacing w:after="100"/>
      </w:pPr>
      <w:r>
        <w:t>Ход работы</w:t>
      </w:r>
    </w:p>
    <w:p>
      <w:pPr>
        <w:spacing w:after="100"/>
      </w:pPr>
      <w:r>
        <w:t>Создаем класс IllegalTriangleException, который наследуется от Exception. В сообщение передаем значения сторон, при которых не удалось создать треугольник.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4: IllegalTriangleException.java — объявление класса и конструктор]</w:t>
      </w:r>
    </w:p>
    <w:p>
      <w:pPr>
        <w:spacing w:after="100"/>
      </w:pPr>
      <w:r>
        <w:t>В конструкторе Triangle проверяем, что стороны положительные и сумма любых двух больше третьей. Если проверка не пройдена, выполняем throw new IllegalTriangleException(side1, side2, side3). В сигнатуру конструктора добавляем throws IllegalTriangleException.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5: Triangle.java — проверка сторон и выбрасывание исключения]</w:t>
      </w:r>
    </w:p>
    <w:p>
      <w:pPr>
        <w:spacing w:after="100"/>
      </w:pPr>
      <w:r>
        <w:t>В TestTriangle оборачиваем создание объекта в try и обрабатываем исключение в catch. Для проверки вводим стороны 1, 2, 3, цвет red и false. Сумма первых двух сторон равна третьей, поэтому получаем сообщение об ошибке. Стороны 3, 4, 5 проходят проверку.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6: консоль TestTriangle — сообщение об ошибке для сторон 1 2 3]</w:t>
      </w:r>
    </w:p>
    <w:p>
      <w:pPr>
        <w:pStyle w:val="2"/>
        <w:spacing w:after="100"/>
      </w:pPr>
      <w:r>
        <w:t>Результаты и выводы</w:t>
      </w:r>
    </w:p>
    <w:p>
      <w:pPr>
        <w:spacing w:after="100"/>
      </w:pPr>
      <w:r>
        <w:t>Добавили проверку существования треугольника. Научились использовать throw, throws и try-catch. При неверных сторонах объект не создается, а программа выводит понятное сообщение.</w:t>
      </w:r>
    </w:p>
    <w:p>
      <w:pPr>
        <w:pStyle w:val="1"/>
        <w:pageBreakBefore/>
        <w:spacing w:after="100"/>
      </w:pPr>
      <w:r>
        <w:t>Задача 4.1.3</w:t>
      </w:r>
    </w:p>
    <w:p>
      <w:pPr>
        <w:pStyle w:val="2"/>
        <w:spacing w:after="100"/>
      </w:pPr>
      <w:r>
        <w:t>Описание задачи, цель</w:t>
      </w:r>
    </w:p>
    <w:p>
      <w:pPr>
        <w:spacing w:after="100"/>
      </w:pPr>
      <w:r>
        <w:t>Сделать GeometricObject абстрактным классом, от которого наследуется Triangle. Реализовать Comparable и статический метод max(). Проверить сравнение двух кругов, двух прямоугольников, двух ComparableCircle, а также круга и прямоугольника. Цель: освоить абстрактные классы и сравнение объектов.</w:t>
      </w:r>
    </w:p>
    <w:p>
      <w:pPr>
        <w:pStyle w:val="2"/>
        <w:spacing w:after="100"/>
      </w:pPr>
      <w:r>
        <w:t>Ход работы</w:t>
      </w:r>
    </w:p>
    <w:p>
      <w:pPr>
        <w:spacing w:after="100"/>
      </w:pPr>
      <w:r>
        <w:t>Объявляем GeometricObject абстрактным, а getArea() и getPerimeter() — абстрактными методами. В Triangle, Circle и Rectangle задаем свои формулы. Ввод сторон, цвета и заливки проверяем через TestTriangle.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7: абстрактный GeometricObject и реализации методов в подклассах]</w:t>
      </w:r>
    </w:p>
    <w:p>
      <w:pPr>
        <w:spacing w:after="100"/>
      </w:pPr>
      <w:r>
        <w:t>Добавляем Comparable&lt;GeometricObject&gt;. В compareTo() сравниваем площади с помощью Double.compare(). В max() возвращаем объект с большей площадью. При равенстве площадей возвращаем первый объект.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8: GeometricObject.java — compareTo() и max(); ComparableCircle.java]</w:t>
      </w:r>
    </w:p>
    <w:p>
      <w:pPr>
        <w:spacing w:after="100"/>
      </w:pPr>
      <w:r>
        <w:t>ComparableCircle наследуется от Circle и получает Comparable через базовый класс. Его compareTo() принимает GeometricObject, поэтому позволяет сравнить круг с прямоугольником. Запускаем TestComparison.</w:t>
      </w:r>
    </w:p>
    <w:p>
      <w:pPr>
        <w:spacing w:after="100"/>
      </w:pPr>
      <w:r>
        <w:t>Для кругов с радиусами 2 и 3 выбирается радиус 3; для прямоугольников 3 × 4 и 4 × 5 — второй. Из ComparableCircle с радиусами 2 и 4 выбирается радиус 4. Между кругом радиуса 2 и прямоугольником 4 × 5 выбирается прямоугольник с площадью 20.0.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9: консоль TestComparison — результаты четырех сравнений]</w:t>
      </w:r>
    </w:p>
    <w:p>
      <w:pPr>
        <w:pStyle w:val="2"/>
        <w:spacing w:after="100"/>
      </w:pPr>
      <w:r>
        <w:t>Результаты и выводы</w:t>
      </w:r>
    </w:p>
    <w:p>
      <w:pPr>
        <w:spacing w:after="100"/>
      </w:pPr>
      <w:r>
        <w:t>Научились работать с абстрактными методами и интерфейсом Comparable. Реализовали единое сравнение фигур по площади и проверили max() и compareTo().</w:t>
      </w:r>
    </w:p>
    <w:p>
      <w:pPr>
        <w:pStyle w:val="1"/>
        <w:pageBreakBefore/>
        <w:spacing w:after="100"/>
      </w:pPr>
      <w:r>
        <w:t>Задача 4.1.4</w:t>
      </w:r>
    </w:p>
    <w:p>
      <w:pPr>
        <w:pStyle w:val="2"/>
        <w:spacing w:after="100"/>
      </w:pPr>
      <w:r>
        <w:t>Описание задачи, цель</w:t>
      </w:r>
    </w:p>
    <w:p>
      <w:pPr>
        <w:spacing w:after="100"/>
      </w:pPr>
      <w:r>
        <w:t>Создать интерфейс Colorable с методом howToColor(). Класс Square должен наследоваться от GeometricObject и реализовывать Colorable. Создать массив из пяти фигур, вывести площадь каждой и вызвать howToColor(), если фигуру можно раскрасить. Цель: закрепить работу с интерфейсами и полиморфизмом.</w:t>
      </w:r>
    </w:p>
    <w:p>
      <w:pPr>
        <w:pStyle w:val="2"/>
        <w:spacing w:after="100"/>
      </w:pPr>
      <w:r>
        <w:t>Ход работы</w:t>
      </w:r>
    </w:p>
    <w:p>
      <w:pPr>
        <w:spacing w:after="100"/>
      </w:pPr>
      <w:r>
        <w:t>Создаем интерфейс Colorable с методом void howToColor(). В Square добавляем поле side, getter и setter, конструктор без параметров со стороной 0 и конструктор с указанной стороной.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10: Colorable.java и Square.java — поле, конструкторы и методы доступа]</w:t>
      </w:r>
    </w:p>
    <w:p>
      <w:pPr>
        <w:spacing w:after="100"/>
      </w:pPr>
      <w:r>
        <w:t>Площадь квадрата вычисляем как side * side, периметр — как 4 * side. Метод howToColor() выводит сообщение «Раскрасьте все четыре стороны.».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11: Square.java — getArea(), getPerimeter() и howToColor()]</w:t>
      </w:r>
    </w:p>
    <w:p>
      <w:pPr>
        <w:spacing w:after="100"/>
      </w:pPr>
      <w:r>
        <w:t>В TestColorable создаем массив GeometricObject[]: Square(2), Circle(3), Rectangle(3, 4), Square(5) и Square(). Для каждой фигуры выводим площадь. Через instanceof Colorable проверяем, можно ли вызвать howToColor().</w:t>
      </w:r>
    </w:p>
    <w:p>
      <w:pPr>
        <w:spacing w:after="100"/>
      </w:pPr>
      <w:r>
        <w:t>Получаем площади 4.0, примерно 28.2743, 12.0, 25.0 и 0.0. Сообщение о раскрашивании выводится для трех квадратов.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12: TestColorable.java и консоль — пять фигур и подсказки для квадратов]</w:t>
      </w:r>
    </w:p>
    <w:p>
      <w:pPr>
        <w:pStyle w:val="2"/>
        <w:spacing w:after="100"/>
      </w:pPr>
      <w:r>
        <w:t>Результаты и выводы</w:t>
      </w:r>
    </w:p>
    <w:p>
      <w:pPr>
        <w:spacing w:after="100"/>
      </w:pPr>
      <w:r>
        <w:t>Создали интерфейс и реализовали его в классе Square. Научились хранить разные фигуры в одном массиве и вызывать дополнительные методы после проверки типа.</w:t>
      </w:r>
    </w:p>
    <w:p>
      <w:pPr>
        <w:pStyle w:val="1"/>
        <w:pageBreakBefore/>
        <w:spacing w:after="100"/>
      </w:pPr>
      <w:r>
        <w:t>Задача 4.2.1</w:t>
      </w:r>
    </w:p>
    <w:p>
      <w:pPr>
        <w:pStyle w:val="2"/>
        <w:spacing w:after="100"/>
      </w:pPr>
      <w:r>
        <w:t>Описание задачи, цель</w:t>
      </w:r>
    </w:p>
    <w:p>
      <w:pPr>
        <w:spacing w:after="100"/>
      </w:pPr>
      <w:r>
        <w:t>С помощью двух массивов написать программу, которая принимает целое число от 1 до 12 и выводит месяц и количество дней. Недопустимый номер обработать через ArrayIndexOutOfBoundsException. Предотвратить ввод значений, которые не являются целыми числами. Цель: научиться обрабатывать ошибки при работе с массивами и вводом.</w:t>
      </w:r>
    </w:p>
    <w:p>
      <w:pPr>
        <w:pStyle w:val="2"/>
        <w:spacing w:after="100"/>
      </w:pPr>
      <w:r>
        <w:t>Ход работы</w:t>
      </w:r>
    </w:p>
    <w:p>
      <w:pPr>
        <w:spacing w:after="100"/>
      </w:pPr>
      <w:r>
        <w:t>Создаем MonthDaysBasic. В массив months записываем названия месяцев, в массив dom — количество дней. В базовой версии для февраля используем 28 дней.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13: MonthDaysBasic.java — массивы months и dom]</w:t>
      </w:r>
    </w:p>
    <w:p>
      <w:pPr>
        <w:spacing w:after="100"/>
      </w:pPr>
      <w:r>
        <w:t>Перед чтением номера проверяем scanner.hasNextInt(). Если введено слово или дробное число, пропускаем неверное значение через scanner.next() и предлагаем повторить ввод.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14: MonthDaysBasic.java — проверка целого числа и блок try-catch]</w:t>
      </w:r>
    </w:p>
    <w:p>
      <w:pPr>
        <w:spacing w:after="100"/>
      </w:pPr>
      <w:r>
        <w:t>Обращаемся к массивам по индексу month - 1. Если номер выходит за диапазон, перехватываем ArrayIndexOutOfBoundsException и выводим «Недопустимое число». Проверяем номер 3: получаем март и 31 день. При вводе 13 выводится сообщение об ошибке. При вводе abc программа просит целое число.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15: консоль MonthDaysBasic — правильный номер, номер 13 и ввод abc]</w:t>
      </w:r>
    </w:p>
    <w:p>
      <w:pPr>
        <w:pStyle w:val="2"/>
        <w:spacing w:after="100"/>
      </w:pPr>
      <w:r>
        <w:t>Результаты и выводы</w:t>
      </w:r>
    </w:p>
    <w:p>
      <w:pPr>
        <w:spacing w:after="100"/>
      </w:pPr>
      <w:r>
        <w:t>Научились сопоставлять данные двух массивов и перехватывать выход за их границы. Добавили проверку типа ввода, чтобы программа не принимала дробные числа и текст вместо целого номера.</w:t>
      </w:r>
    </w:p>
    <w:p>
      <w:pPr>
        <w:pStyle w:val="1"/>
        <w:pageBreakBefore/>
        <w:spacing w:after="100"/>
      </w:pPr>
      <w:r>
        <w:t>Задача 4.2.2</w:t>
      </w:r>
    </w:p>
    <w:p>
      <w:pPr>
        <w:pStyle w:val="2"/>
        <w:spacing w:after="100"/>
      </w:pPr>
      <w:r>
        <w:t>Описание задачи, цель</w:t>
      </w:r>
    </w:p>
    <w:p>
      <w:pPr>
        <w:spacing w:after="100"/>
      </w:pPr>
      <w:r>
        <w:t>Дополнить программу из предыдущего задания: при выборе февраля запросить год. Добавить метод для определения високосного года и изменить число дней в феврале. Цель: научиться выделять проверку в отдельный метод и использовать ее результат.</w:t>
      </w:r>
    </w:p>
    <w:p>
      <w:pPr>
        <w:pStyle w:val="2"/>
        <w:spacing w:after="100"/>
      </w:pPr>
      <w:r>
        <w:t>Ход работы</w:t>
      </w:r>
    </w:p>
    <w:p>
      <w:pPr>
        <w:spacing w:after="100"/>
      </w:pPr>
      <w:r>
        <w:t>Создаем расширенную версию MonthDays. После ввода номера месяца проверяем, выбран ли февраль. Только в этом случае дополнительно запрашиваем целый положительный год.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16: MonthDays.java — ввод месяца и запрос года для февраля]</w:t>
      </w:r>
    </w:p>
    <w:p>
      <w:pPr>
        <w:spacing w:after="100"/>
      </w:pPr>
      <w:r>
        <w:t>Добавляем метод isLeapYear(int year). Год считается високосным, если делится на 400 или делится на 4, но не делится на 100. Условие: year % 400 == 0 || (year % 4 == 0 &amp;&amp; year % 100 != 0).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17: MonthDays.java — isLeapYear() и выбор между 28 и 29 днями]</w:t>
      </w:r>
    </w:p>
    <w:p>
      <w:pPr>
        <w:spacing w:after="100"/>
      </w:pPr>
      <w:r>
        <w:t>Если isLeapYear() возвращает true, задаем 29 дней, иначе 28. Проверяем февраль 2024 года: получаем 29 дней; 2025 года — 28. Отдельно проверяем 1900 год — 28 дней и 2000 год — 29 дней. Для остальных месяцев ввод года не требуется.</w:t>
      </w:r>
    </w:p>
    <w:p>
      <w:pPr>
        <w:shd w:val="clear" w:fill="F2F2F2"/>
        <w:spacing w:before="120" w:after="160" w:line="280" w:lineRule="auto"/>
        <w:keepLines/>
      </w:pPr>
      <w:r>
        <w:rPr>
          <w:i/>
          <w:color w:val="666666"/>
        </w:rPr>
        <w:t>[Скриншот 18: консоль MonthDays — февраль для 2024, 2025, 1900 и 2000 годов]</w:t>
      </w:r>
    </w:p>
    <w:p>
      <w:pPr>
        <w:pStyle w:val="2"/>
        <w:spacing w:after="100"/>
      </w:pPr>
      <w:r>
        <w:t>Результаты и выводы</w:t>
      </w:r>
    </w:p>
    <w:p>
      <w:pPr>
        <w:spacing w:after="100"/>
      </w:pPr>
      <w:r>
        <w:t>Добавили расчет високосного года и корректное количество дней в феврале. Научились выносить повторяемую проверку в отдельный метод и учитывать исключения из общего правила делимости на 4.</w:t>
      </w:r>
    </w:p>
    <w:sectPr w:rsidR="005E228C" w:rsidRPr="005E228C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7C6FEC"/>
    <w:multiLevelType w:val="hybridMultilevel"/>
    <w:tmpl w:val="F364D5A0"/>
    <w:lvl w:ilvl="0" w:tplc="E1122018">
      <w:start w:val="1"/>
      <w:numFmt w:val="bullet"/>
      <w:lvlText w:val="•"/>
      <w:lvlJc w:val="left"/>
      <w:pPr>
        <w:ind w:left="720" w:hanging="360"/>
      </w:pPr>
    </w:lvl>
    <w:lvl w:ilvl="1" w:tplc="B6A680DE">
      <w:numFmt w:val="decimal"/>
      <w:lvlText w:val=""/>
      <w:lvlJc w:val="left"/>
    </w:lvl>
    <w:lvl w:ilvl="2" w:tplc="3B549920">
      <w:numFmt w:val="decimal"/>
      <w:lvlText w:val=""/>
      <w:lvlJc w:val="left"/>
    </w:lvl>
    <w:lvl w:ilvl="3" w:tplc="DE38C236">
      <w:numFmt w:val="decimal"/>
      <w:lvlText w:val=""/>
      <w:lvlJc w:val="left"/>
    </w:lvl>
    <w:lvl w:ilvl="4" w:tplc="30185A42">
      <w:numFmt w:val="decimal"/>
      <w:lvlText w:val=""/>
      <w:lvlJc w:val="left"/>
    </w:lvl>
    <w:lvl w:ilvl="5" w:tplc="01A44090">
      <w:numFmt w:val="decimal"/>
      <w:lvlText w:val=""/>
      <w:lvlJc w:val="left"/>
    </w:lvl>
    <w:lvl w:ilvl="6" w:tplc="25C8AB3E">
      <w:numFmt w:val="decimal"/>
      <w:lvlText w:val=""/>
      <w:lvlJc w:val="left"/>
    </w:lvl>
    <w:lvl w:ilvl="7" w:tplc="D8388A6E">
      <w:numFmt w:val="decimal"/>
      <w:lvlText w:val=""/>
      <w:lvlJc w:val="left"/>
    </w:lvl>
    <w:lvl w:ilvl="8" w:tplc="29B21298">
      <w:numFmt w:val="decimal"/>
      <w:lvlText w:val=""/>
      <w:lvlJc w:val="left"/>
    </w:lvl>
  </w:abstractNum>
  <w:num w:numId="1" w16cid:durableId="1875969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1A0422"/>
    <w:rsid w:val="002238CF"/>
    <w:rsid w:val="00323857"/>
    <w:rsid w:val="00341EF7"/>
    <w:rsid w:val="0039621C"/>
    <w:rsid w:val="0049389E"/>
    <w:rsid w:val="004D39E8"/>
    <w:rsid w:val="0056536C"/>
    <w:rsid w:val="0057780F"/>
    <w:rsid w:val="00587ADC"/>
    <w:rsid w:val="005A0746"/>
    <w:rsid w:val="005E228C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Title"/>
    <w:basedOn w:val="a"/>
    <w:next w:val="a"/>
    <w:link w:val="a4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List Paragraph"/>
    <w:basedOn w:val="a"/>
    <w:qFormat/>
    <w:rsid w:val="005E228C"/>
    <w:pPr>
      <w:spacing w:after="0" w:line="240" w:lineRule="auto"/>
      <w:jc w:val="left"/>
    </w:pPr>
    <w:rPr>
      <w:rFonts w:ascii="Arial" w:eastAsia="Arial" w:hAnsi="Arial" w:cs="Arial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George Mkrtchian</cp:lastModifiedBy>
  <cp:revision>2</cp:revision>
  <dcterms:created xsi:type="dcterms:W3CDTF">2026-10-07T14:20:00Z</dcterms:created>
  <dcterms:modified xsi:type="dcterms:W3CDTF">2026-10-07T14:20:00Z</dcterms:modified>
</cp:coreProperties>
</file>