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Decentralized Donation Funding Platform Documentation</w:t>
      </w:r>
    </w:p>
    <w:p w:rsidR="00733BD4" w:rsidRPr="00733BD4" w:rsidRDefault="00733BD4" w:rsidP="00A57E4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0d0d0d" stroked="f"/>
        </w:pict>
      </w: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1. Introduction:</w:t>
      </w:r>
    </w:p>
    <w:p w:rsidR="00814E3C" w:rsidRDefault="00733BD4" w:rsidP="00814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Decentralized Donation Funding Platform is a full-stack web application designed to revolutionize the way charitable donations are made and managed. Leveraging the MERN (MongoDB, Express.js, React.js, </w:t>
      </w:r>
      <w:proofErr w:type="gram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Node.js</w:t>
      </w:r>
      <w:proofErr w:type="gram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stack, the platform enables transparent, secure, and efficient fundraising for social impact projects.</w:t>
      </w:r>
    </w:p>
    <w:p w:rsidR="0092658E" w:rsidRDefault="0092658E" w:rsidP="00814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bookmarkStart w:id="0" w:name="_GoBack"/>
      <w:bookmarkEnd w:id="0"/>
    </w:p>
    <w:p w:rsidR="0092658E" w:rsidRPr="00733BD4" w:rsidRDefault="0092658E" w:rsidP="009265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2. Features:</w:t>
      </w:r>
    </w:p>
    <w:p w:rsidR="0092658E" w:rsidRPr="0092658E" w:rsidRDefault="0092658E" w:rsidP="009265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Registration and Authentication: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Users can create accounts, log in securely, and manage their profiles.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Creation: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 creators can propose social impact projects, including project details, funding goals, and timelines.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Donation Mechanism: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Donors can browse through listed projects, donate funds securely using cryptocurrency payments, and track the progress of their contributions.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Smart Contract Integration: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Smart contracts are used to automate the fundraising process, ensuring transparency, immutability, and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trustless</w:t>
      </w:r>
      <w:proofErr w:type="spell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execution of transactions.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Verification: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platform verifies the authenticity and feasibility of proposed projects through a rigorous vetting process, ensuring that only legitimate initiatives are funded.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Transparent Reporting: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Real-time reporting and analytics tools provide stakeholders with transparent insights into project funding, expenditures, and outcomes.</w:t>
      </w:r>
    </w:p>
    <w:p w:rsidR="00733BD4" w:rsidRPr="00733BD4" w:rsidRDefault="00733BD4" w:rsidP="00733BD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Community Engagement: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platform fosters community engagement through social sharing features, interactive discussions, and collaborative fundraising campaigns.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3. Technology Stack:</w:t>
      </w:r>
    </w:p>
    <w:p w:rsidR="00733BD4" w:rsidRPr="00733BD4" w:rsidRDefault="00733BD4" w:rsidP="00733BD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Frontend: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HTML, CSS, JavaScript, React.js</w:t>
      </w:r>
    </w:p>
    <w:p w:rsidR="00733BD4" w:rsidRPr="00733BD4" w:rsidRDefault="00733BD4" w:rsidP="00733BD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Backend: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Node.js, Express.js</w:t>
      </w:r>
    </w:p>
    <w:p w:rsidR="00733BD4" w:rsidRPr="00733BD4" w:rsidRDefault="00733BD4" w:rsidP="00733BD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Database: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MongoDB</w:t>
      </w:r>
    </w:p>
    <w:p w:rsidR="00733BD4" w:rsidRPr="00733BD4" w:rsidRDefault="00733BD4" w:rsidP="00733BD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Blockchain</w:t>
      </w:r>
      <w:proofErr w:type="spellEnd"/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Ethereum</w:t>
      </w:r>
      <w:proofErr w:type="spellEnd"/>
    </w:p>
    <w:p w:rsidR="00733BD4" w:rsidRPr="00733BD4" w:rsidRDefault="00733BD4" w:rsidP="00733BD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Smart Contracts: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Solidity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4. Architecture:</w: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platform follows </w:t>
      </w:r>
      <w:proofErr w:type="gram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microservices</w:t>
      </w:r>
      <w:proofErr w:type="spellEnd"/>
      <w:proofErr w:type="gram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architecture, with separate components for frontend, backend, database,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blockchain</w:t>
      </w:r>
      <w:proofErr w:type="spell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integration, and smart contracts. Communication between components is facilitated through RESTful APIs and Web3.js for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blockchain</w:t>
      </w:r>
      <w:proofErr w:type="spell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interactions.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5. Development Process:</w: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development process follows an agile methodology, with iterative sprints focusing on incremental feature development, testing, and deployment. Continuous integration and continuous deployment (CI/CD) pipelines ensure rapid and reliable software delivery.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6. Security Considerations:</w:t>
      </w:r>
    </w:p>
    <w:p w:rsidR="00733BD4" w:rsidRPr="00733BD4" w:rsidRDefault="00733BD4" w:rsidP="00733BD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 Encryption: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Sensitive user data is encrypted both at rest and in transit to prevent unauthorized access.</w:t>
      </w:r>
    </w:p>
    <w:p w:rsidR="00733BD4" w:rsidRPr="00733BD4" w:rsidRDefault="00733BD4" w:rsidP="00733BD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Authentication and Authorization: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Robust authentication mechanisms, such as OAuth 2.0 and JWT tokens, are employed to ensure secure user access control.</w:t>
      </w:r>
    </w:p>
    <w:p w:rsidR="00733BD4" w:rsidRPr="00733BD4" w:rsidRDefault="00733BD4" w:rsidP="00733BD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Smart Contract Audits: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Smart contracts undergo comprehensive security audits to identify and mitigate potential vulnerabilities.</w:t>
      </w:r>
    </w:p>
    <w:p w:rsidR="00733BD4" w:rsidRPr="00733BD4" w:rsidRDefault="00733BD4" w:rsidP="00733BD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Regular Security Updates:</w:t>
      </w: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Regular security updates and patches are applied to all components to address emerging threats and vulnerabilities.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7. Deployment and Scalability:</w: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platform is deployed on cloud infrastructure providers like AWS, Azure, or Google Cloud Platform to ensure scalability, reliability, and high availability. Load balancing, auto-scaling, and containerization technologies are employed to handle increasing user traffic and transaction volumes.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8. Conclusion:</w: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Decentralized Donation Funding Platform represents a paradigm shift in the way charitable donations are made and managed. By harnessing the power of the MERN stack and </w:t>
      </w:r>
      <w:proofErr w:type="spellStart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blockchain</w:t>
      </w:r>
      <w:proofErr w:type="spellEnd"/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technology, the platform empowers individuals and organizations to create positive social change and make a lasting impact on the world.</w:t>
      </w:r>
    </w:p>
    <w:p w:rsidR="00733BD4" w:rsidRPr="00733BD4" w:rsidRDefault="00733BD4" w:rsidP="00733BD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B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#0d0d0d" stroked="f"/>
        </w:pict>
      </w:r>
    </w:p>
    <w:p w:rsidR="00733BD4" w:rsidRPr="00733BD4" w:rsidRDefault="00733BD4" w:rsidP="00733B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33BD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documentation provides an overview of the Decentralized Donation Funding Platform, including its features, technology stack, architecture, development process, security considerations, deployment strategy, and scalability measures. It serves as a comprehensive guide for stakeholders involved in the design, development, and deployment of the platform.</w:t>
      </w:r>
    </w:p>
    <w:p w:rsidR="00576A21" w:rsidRDefault="00576A21"/>
    <w:p w:rsidR="00A57E4A" w:rsidRDefault="00A57E4A"/>
    <w:p w:rsid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</w:pPr>
    </w:p>
    <w:p w:rsid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</w:pPr>
    </w:p>
    <w:p w:rsid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</w:pPr>
    </w:p>
    <w:p w:rsid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</w:pP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</w:pPr>
      <w:r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  <w:t>S</w:t>
      </w:r>
      <w:r w:rsidRPr="00A57E4A">
        <w:rPr>
          <w:rFonts w:ascii="Arial" w:eastAsia="Times New Roman" w:hAnsi="Arial" w:cs="Arial"/>
          <w:b/>
          <w:color w:val="1F1F1F"/>
          <w:sz w:val="28"/>
          <w:szCs w:val="24"/>
          <w:lang w:eastAsia="en-IN"/>
        </w:rPr>
        <w:t>ome reasons why there might be a need for Decentralized Donation Funding Platforms: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Increased Transparency and Trust:</w:t>
      </w:r>
    </w:p>
    <w:p w:rsidR="00A57E4A" w:rsidRPr="00A57E4A" w:rsidRDefault="00A57E4A" w:rsidP="00A57E4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Traditional donation platforms often lack transparency in how funds are used. Donors might not be sure where their money goes or how it impacts the cause.</w:t>
      </w:r>
    </w:p>
    <w:p w:rsidR="00A57E4A" w:rsidRPr="00A57E4A" w:rsidRDefault="00A57E4A" w:rsidP="00A57E4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Decentralized platforms can leverage </w:t>
      </w:r>
      <w:proofErr w:type="spellStart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blockchain</w:t>
      </w:r>
      <w:proofErr w:type="spellEnd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technology to create a public ledger that tracks every transaction, increasing transparency and trust for donors.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Reduced Fees and Increased Efficiency:</w:t>
      </w:r>
    </w:p>
    <w:p w:rsidR="00A57E4A" w:rsidRPr="00A57E4A" w:rsidRDefault="00A57E4A" w:rsidP="00A57E4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Traditional platforms often charge fees for processing donations. These fees can eat into the amount that actually reaches the cause.</w:t>
      </w:r>
    </w:p>
    <w:p w:rsidR="00A57E4A" w:rsidRPr="00A57E4A" w:rsidRDefault="00A57E4A" w:rsidP="00A57E4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Decentralized platforms can potentially reduce or eliminate processing fees by using cryptocurrency and smart contracts, which automate tasks and reduce reliance on intermediaries.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Greater Control for Donors:</w:t>
      </w:r>
    </w:p>
    <w:p w:rsidR="00A57E4A" w:rsidRPr="00A57E4A" w:rsidRDefault="00A57E4A" w:rsidP="00A57E4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With traditional platforms, donors often have limited control over how their donations are used.</w:t>
      </w:r>
    </w:p>
    <w:p w:rsidR="00A57E4A" w:rsidRPr="00A57E4A" w:rsidRDefault="00A57E4A" w:rsidP="00A57E4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Decentralized platforms can empower donors to choose exactly how their funds are used by allowing them to directly contribute to specific projects or initiatives.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Improved Reach and Accessibility:</w:t>
      </w:r>
    </w:p>
    <w:p w:rsidR="00A57E4A" w:rsidRPr="00A57E4A" w:rsidRDefault="00A57E4A" w:rsidP="00A57E4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Traditional platforms might have geographical limitations or restrictions on who can donate or receive donations.</w:t>
      </w:r>
    </w:p>
    <w:p w:rsidR="00A57E4A" w:rsidRPr="00A57E4A" w:rsidRDefault="00A57E4A" w:rsidP="00A57E4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Decentralized platforms can potentially operate globally, making it easier for anyone to donate and support causes across borders.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Reduced Risk of Fraud:</w:t>
      </w:r>
    </w:p>
    <w:p w:rsidR="00A57E4A" w:rsidRPr="00A57E4A" w:rsidRDefault="00A57E4A" w:rsidP="00A57E4A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Traditional platforms can be vulnerable to fraud and misuse of funds.</w:t>
      </w:r>
    </w:p>
    <w:p w:rsidR="00A57E4A" w:rsidRPr="00A57E4A" w:rsidRDefault="00A57E4A" w:rsidP="00A57E4A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Decentralized platforms can leverage the security features of </w:t>
      </w:r>
      <w:proofErr w:type="spellStart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blockchain</w:t>
      </w:r>
      <w:proofErr w:type="spellEnd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technology to reduce the risk of fraud and ensure that donations reach their intended recipients.</w:t>
      </w:r>
    </w:p>
    <w:p w:rsidR="00A57E4A" w:rsidRPr="00A57E4A" w:rsidRDefault="00A57E4A" w:rsidP="00A57E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However, it's important to consider some potential drawbacks of Decentralized Donation Funding Platforms:</w:t>
      </w:r>
    </w:p>
    <w:p w:rsidR="00A57E4A" w:rsidRPr="00A57E4A" w:rsidRDefault="00A57E4A" w:rsidP="00A57E4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Technical Complexity:</w:t>
      </w: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</w:t>
      </w:r>
      <w:proofErr w:type="spellStart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Blockchain</w:t>
      </w:r>
      <w:proofErr w:type="spellEnd"/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technology and smart contracts can be complex for some users to understand and interact with.</w:t>
      </w:r>
    </w:p>
    <w:p w:rsidR="00A57E4A" w:rsidRPr="00A57E4A" w:rsidRDefault="00A57E4A" w:rsidP="00A57E4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Regulation and Legality:</w:t>
      </w: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The regulatory landscape surrounding cryptocurrency and decentralized platforms is still evolving.</w:t>
      </w:r>
    </w:p>
    <w:p w:rsidR="00A57E4A" w:rsidRPr="00A57E4A" w:rsidRDefault="00A57E4A" w:rsidP="00A57E4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E4A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Volatility of Cryptocurrencies:</w:t>
      </w:r>
      <w:r w:rsidRPr="00A57E4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The value of cryptocurrencies can fluctuate, which could impact the value of donations.</w:t>
      </w:r>
    </w:p>
    <w:p w:rsidR="00A57E4A" w:rsidRDefault="00A57E4A"/>
    <w:sectPr w:rsidR="00A5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2BB"/>
    <w:multiLevelType w:val="multilevel"/>
    <w:tmpl w:val="8D8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F30F6"/>
    <w:multiLevelType w:val="multilevel"/>
    <w:tmpl w:val="18F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FF0EFB"/>
    <w:multiLevelType w:val="multilevel"/>
    <w:tmpl w:val="CC9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F24E3"/>
    <w:multiLevelType w:val="multilevel"/>
    <w:tmpl w:val="9A0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B3653A"/>
    <w:multiLevelType w:val="multilevel"/>
    <w:tmpl w:val="5F9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F73CE"/>
    <w:multiLevelType w:val="multilevel"/>
    <w:tmpl w:val="CB4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B7517A"/>
    <w:multiLevelType w:val="multilevel"/>
    <w:tmpl w:val="0A7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283FD0"/>
    <w:multiLevelType w:val="multilevel"/>
    <w:tmpl w:val="A83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333095"/>
    <w:multiLevelType w:val="multilevel"/>
    <w:tmpl w:val="DD48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F0CEF"/>
    <w:multiLevelType w:val="multilevel"/>
    <w:tmpl w:val="C5B4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8C6144"/>
    <w:multiLevelType w:val="multilevel"/>
    <w:tmpl w:val="948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1E135E"/>
    <w:multiLevelType w:val="multilevel"/>
    <w:tmpl w:val="4AE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461C3"/>
    <w:multiLevelType w:val="multilevel"/>
    <w:tmpl w:val="6E2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1B7422"/>
    <w:multiLevelType w:val="multilevel"/>
    <w:tmpl w:val="272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EE7FE2"/>
    <w:multiLevelType w:val="multilevel"/>
    <w:tmpl w:val="88A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58011B"/>
    <w:multiLevelType w:val="multilevel"/>
    <w:tmpl w:val="09D0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CA2603"/>
    <w:multiLevelType w:val="multilevel"/>
    <w:tmpl w:val="04F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7A25FEB"/>
    <w:multiLevelType w:val="multilevel"/>
    <w:tmpl w:val="139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425002"/>
    <w:multiLevelType w:val="multilevel"/>
    <w:tmpl w:val="686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5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16"/>
  </w:num>
  <w:num w:numId="12">
    <w:abstractNumId w:val="14"/>
  </w:num>
  <w:num w:numId="13">
    <w:abstractNumId w:val="3"/>
  </w:num>
  <w:num w:numId="14">
    <w:abstractNumId w:val="11"/>
  </w:num>
  <w:num w:numId="15">
    <w:abstractNumId w:val="13"/>
  </w:num>
  <w:num w:numId="16">
    <w:abstractNumId w:val="0"/>
  </w:num>
  <w:num w:numId="17">
    <w:abstractNumId w:val="6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B"/>
    <w:rsid w:val="0020001B"/>
    <w:rsid w:val="00576A21"/>
    <w:rsid w:val="00733BD4"/>
    <w:rsid w:val="00814E3C"/>
    <w:rsid w:val="0092658E"/>
    <w:rsid w:val="00A5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0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0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00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00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0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0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00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0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kumar</dc:creator>
  <cp:lastModifiedBy>keshav kumar</cp:lastModifiedBy>
  <cp:revision>4</cp:revision>
  <dcterms:created xsi:type="dcterms:W3CDTF">2024-03-20T06:02:00Z</dcterms:created>
  <dcterms:modified xsi:type="dcterms:W3CDTF">2024-03-21T06:10:00Z</dcterms:modified>
</cp:coreProperties>
</file>