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/>
      </w:pPr>
      <w:r>
        <w:rPr/>
        <w:t>ISS Projekt 2020/2021</w:t>
      </w:r>
    </w:p>
    <w:p>
      <w:pPr>
        <w:pStyle w:val="Title"/>
        <w:bidi w:val="0"/>
        <w:rPr/>
      </w:pPr>
      <w:r>
        <w:rPr/>
        <w:t>Protokol</w:t>
      </w:r>
    </w:p>
    <w:p>
      <w:pPr>
        <w:pStyle w:val="TextBody"/>
        <w:bidi w:val="0"/>
        <w:rPr>
          <w:i/>
          <w:i/>
          <w:iCs/>
        </w:rPr>
      </w:pPr>
      <w:r>
        <w:rPr>
          <w:i/>
          <w:iCs/>
        </w:rPr>
        <w:t xml:space="preserve">Poznámka: K zdrojovým súborom je priložený súbor requirements.txt pre inštaláciu potrebných </w:t>
        <w:tab/>
        <w:tab/>
        <w:t>závislostí cez pip.</w:t>
      </w:r>
    </w:p>
    <w:p>
      <w:pPr>
        <w:pStyle w:val="TextBody"/>
        <w:bidi w:val="0"/>
        <w:jc w:val="left"/>
        <w:rPr/>
      </w:pPr>
      <w:r>
        <w:rPr/>
        <w:t xml:space="preserve">1. / </w:t>
      </w:r>
      <w:r>
        <w:rPr/>
        <w:t>2.</w:t>
      </w:r>
    </w:p>
    <w:p>
      <w:pPr>
        <w:pStyle w:val="TextBody"/>
        <w:bidi w:val="0"/>
        <w:jc w:val="left"/>
        <w:rPr/>
      </w:pPr>
      <w:r>
        <w:rPr/>
        <w:t>Tabuľka s informáciami o nahrávkach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6"/>
        <w:gridCol w:w="3249"/>
        <w:gridCol w:w="3213"/>
      </w:tblGrid>
      <w:tr>
        <w:trPr/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Názov súboru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Dĺžka nahrávky v sekundách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Dĺžka nahrávky vo vzorkách</w:t>
            </w:r>
          </w:p>
        </w:tc>
      </w:tr>
      <w:tr>
        <w:trPr/>
        <w:tc>
          <w:tcPr>
            <w:tcW w:w="3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maskoff_tone.wav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04.45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71146</w:t>
            </w:r>
          </w:p>
        </w:tc>
      </w:tr>
      <w:tr>
        <w:trPr/>
        <w:tc>
          <w:tcPr>
            <w:tcW w:w="3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maskon_tone.wav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04.45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71174</w:t>
            </w:r>
          </w:p>
        </w:tc>
      </w:tr>
      <w:tr>
        <w:trPr/>
        <w:tc>
          <w:tcPr>
            <w:tcW w:w="3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maskoff_sentence.wav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03.19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50966</w:t>
            </w:r>
          </w:p>
        </w:tc>
      </w:tr>
      <w:tr>
        <w:trPr/>
        <w:tc>
          <w:tcPr>
            <w:tcW w:w="3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maskon_sentence.wav</w:t>
            </w:r>
          </w:p>
        </w:tc>
        <w:tc>
          <w:tcPr>
            <w:tcW w:w="32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03.10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49628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Vzorec pre výpočet veľkosti rámca vo vzorkách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frame_size = F</w:t>
      </w:r>
      <w:r>
        <w:rPr>
          <w:b/>
          <w:bCs/>
          <w:vertAlign w:val="subscript"/>
        </w:rPr>
        <w:t xml:space="preserve">S </w:t>
      </w:r>
      <w:r>
        <w:rPr>
          <w:b/>
          <w:bCs/>
          <w:position w:val="0"/>
          <w:sz w:val="24"/>
          <w:sz w:val="24"/>
          <w:vertAlign w:val="baseline"/>
        </w:rPr>
        <w:t xml:space="preserve"> * t</w:t>
      </w:r>
    </w:p>
    <w:p>
      <w:pPr>
        <w:pStyle w:val="TextBody"/>
        <w:bidi w:val="0"/>
        <w:jc w:val="center"/>
        <w:rPr/>
      </w:pPr>
      <w:r>
        <w:rPr>
          <w:position w:val="0"/>
          <w:sz w:val="24"/>
          <w:sz w:val="24"/>
          <w:vertAlign w:val="baseline"/>
        </w:rPr>
        <w:t>F</w:t>
      </w:r>
      <w:r>
        <w:rPr>
          <w:vertAlign w:val="subscript"/>
        </w:rPr>
        <w:t>S</w:t>
      </w:r>
      <w:r>
        <w:rPr>
          <w:position w:val="0"/>
          <w:sz w:val="24"/>
          <w:sz w:val="24"/>
          <w:vertAlign w:val="baseline"/>
        </w:rPr>
        <w:t xml:space="preserve"> …. Vzorkovacia frekvencia (16000 Hz)</w:t>
      </w:r>
    </w:p>
    <w:p>
      <w:pPr>
        <w:pStyle w:val="TextBody"/>
        <w:bidi w:val="0"/>
        <w:jc w:val="center"/>
        <w:rPr/>
      </w:pPr>
      <w:r>
        <w:rPr>
          <w:position w:val="0"/>
          <w:sz w:val="24"/>
          <w:sz w:val="24"/>
          <w:vertAlign w:val="baseline"/>
        </w:rPr>
        <w:t>t …. Dĺžka jedného rámca v sekundách (0.02 s)</w:t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Graf dvoch rámcov</w:t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4.</w:t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Grafy</w:t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Stredné hodnoty a rozptyly základných frekvencií</w:t>
      </w:r>
    </w:p>
    <w:tbl>
      <w:tblPr>
        <w:tblW w:w="536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18"/>
        <w:gridCol w:w="2550"/>
      </w:tblGrid>
      <w:tr>
        <w:trPr/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Stredná hodnota bez rúška</w:t>
            </w:r>
          </w:p>
        </w:tc>
        <w:tc>
          <w:tcPr>
            <w:tcW w:w="255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133.966232047601</w:t>
            </w:r>
          </w:p>
        </w:tc>
      </w:tr>
      <w:tr>
        <w:trPr/>
        <w:tc>
          <w:tcPr>
            <w:tcW w:w="2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Stredná hodnota s rúškom</w:t>
            </w:r>
          </w:p>
        </w:tc>
        <w:tc>
          <w:tcPr>
            <w:tcW w:w="255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133.8398349247579</w:t>
            </w:r>
          </w:p>
        </w:tc>
      </w:tr>
      <w:tr>
        <w:trPr/>
        <w:tc>
          <w:tcPr>
            <w:tcW w:w="2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Rozptyl bez rúška </w:t>
            </w:r>
          </w:p>
        </w:tc>
        <w:tc>
          <w:tcPr>
            <w:tcW w:w="255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1.7063304111136313</w:t>
            </w:r>
          </w:p>
        </w:tc>
      </w:tr>
      <w:tr>
        <w:trPr/>
        <w:tc>
          <w:tcPr>
            <w:tcW w:w="2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Rozptyl s rúškom</w:t>
            </w:r>
          </w:p>
        </w:tc>
        <w:tc>
          <w:tcPr>
            <w:tcW w:w="255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1.4528851814779047</w:t>
            </w:r>
          </w:p>
        </w:tc>
      </w:tr>
    </w:tbl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Väčšia vzorkovacia frekvencia by viedla na presnejšie dáta o pôvodnom signále, čo by malo pomôcť k nájdeniu správnej pozície lagu.</w:t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spacing w:before="0" w:after="140"/>
        <w:jc w:val="left"/>
        <w:rPr/>
      </w:pPr>
      <w:r>
        <w:rPr/>
        <w:t>5.</w:t>
      </w:r>
    </w:p>
    <w:p>
      <w:pPr>
        <w:pStyle w:val="Normal"/>
        <w:bidi w:val="0"/>
        <w:spacing w:before="0" w:after="14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# Vlastna implementacia DFT funkcie</w:t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myDFT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(signal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N):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result = []</w:t>
        <w:tab/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k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18"/>
          <w:highlight w:val="black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(N):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cnt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  <w:tab/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n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18"/>
          <w:highlight w:val="black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(N):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n &lt; </w:t>
      </w:r>
      <w:r>
        <w:rPr>
          <w:rFonts w:ascii="DejaVu Sans Mono" w:hAnsi="DejaVu Sans Mono"/>
          <w:b w:val="false"/>
          <w:i w:val="false"/>
          <w:color w:val="8888C6"/>
          <w:sz w:val="18"/>
          <w:highlight w:val="black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(signal):         </w:t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# Zabezpecuje 'zero padding'</w:t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cnt += signal[n] * np.exp(np.complex(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-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 xml:space="preserve">2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np.pi * k * n / N))</w:t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result.append(cnt)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result</w:t>
        <w:tab/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</w:p>
    <w:p>
      <w:pPr>
        <w:pStyle w:val="Normal"/>
        <w:bidi w:val="0"/>
        <w:spacing w:before="0" w:after="140"/>
        <w:jc w:val="left"/>
        <w:rPr/>
      </w:pPr>
      <w:r>
        <w:rPr/>
        <w:t>Spekt</w:t>
      </w:r>
      <w:r>
        <w:rPr/>
        <w:t>r</w:t>
      </w:r>
      <w:r>
        <w:rPr/>
        <w:t>ogramy</w:t>
      </w:r>
    </w:p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Normal"/>
        <w:bidi w:val="0"/>
        <w:spacing w:before="0" w:after="140"/>
        <w:jc w:val="left"/>
        <w:rPr/>
      </w:pPr>
      <w:r>
        <w:rPr/>
        <w:t>6.</w:t>
      </w:r>
    </w:p>
    <w:p>
      <w:pPr>
        <w:pStyle w:val="Normal"/>
        <w:bidi w:val="0"/>
        <w:spacing w:before="0" w:after="140"/>
        <w:jc w:val="left"/>
        <w:rPr/>
      </w:pPr>
      <w:r>
        <w:rPr/>
        <w:t xml:space="preserve">(a) </w:t>
      </w:r>
      <w:r>
        <w:rPr/>
        <w:t>Vzťah pre výpočet H(e</w:t>
      </w:r>
      <w:r>
        <w:rPr>
          <w:vertAlign w:val="superscript"/>
        </w:rPr>
        <w:t>jω</w:t>
      </w:r>
      <w:r>
        <w:rPr/>
        <w:t>)</w:t>
      </w:r>
    </w:p>
    <w:p>
      <w:pPr>
        <w:pStyle w:val="Normal"/>
        <w:bidi w:val="0"/>
        <w:spacing w:before="0" w:after="140"/>
        <w:jc w:val="center"/>
        <w:rPr>
          <w:b/>
          <w:b/>
          <w:bCs/>
        </w:rPr>
      </w:pPr>
      <w:r>
        <w:rPr>
          <w:b/>
          <w:bCs/>
        </w:rPr>
        <w:t>H(e</w:t>
      </w:r>
      <w:r>
        <w:rPr>
          <w:b/>
          <w:bCs/>
          <w:vertAlign w:val="superscript"/>
        </w:rPr>
        <w:t>jω</w:t>
      </w:r>
      <w:r>
        <w:rPr>
          <w:b/>
          <w:bCs/>
        </w:rPr>
        <w:t>) =    X(e</w:t>
      </w:r>
      <w:r>
        <w:rPr>
          <w:b/>
          <w:bCs/>
          <w:vertAlign w:val="superscript"/>
        </w:rPr>
        <w:t>jω</w:t>
      </w:r>
      <w:r>
        <w:rPr>
          <w:b/>
          <w:bCs/>
        </w:rPr>
        <w:t>) / Y(e</w:t>
      </w:r>
      <w:r>
        <w:rPr>
          <w:b/>
          <w:bCs/>
          <w:vertAlign w:val="superscript"/>
        </w:rPr>
        <w:t>jω</w:t>
      </w:r>
      <w:r>
        <w:rPr>
          <w:b/>
          <w:bCs/>
        </w:rPr>
        <w:t>)</w:t>
      </w:r>
    </w:p>
    <w:p>
      <w:pPr>
        <w:pStyle w:val="Normal"/>
        <w:bidi w:val="0"/>
        <w:spacing w:before="0" w:after="140"/>
        <w:jc w:val="center"/>
        <w:rPr/>
      </w:pPr>
      <w:r>
        <w:rPr/>
        <w:t>X(e</w:t>
      </w:r>
      <w:r>
        <w:rPr>
          <w:vertAlign w:val="superscript"/>
        </w:rPr>
        <w:t>jω</w:t>
      </w:r>
      <w:r>
        <w:rPr/>
        <w:t xml:space="preserve">) …. </w:t>
      </w:r>
      <w:r>
        <w:rPr/>
        <w:t>Spektrum signálu s rúškom</w:t>
      </w:r>
    </w:p>
    <w:p>
      <w:pPr>
        <w:pStyle w:val="Normal"/>
        <w:bidi w:val="0"/>
        <w:spacing w:before="0" w:after="140"/>
        <w:jc w:val="center"/>
        <w:rPr/>
      </w:pPr>
      <w:r>
        <w:rPr/>
        <w:t>Y(e</w:t>
      </w:r>
      <w:r>
        <w:rPr>
          <w:vertAlign w:val="superscript"/>
        </w:rPr>
        <w:t>jω</w:t>
      </w:r>
      <w:r>
        <w:rPr/>
        <w:t xml:space="preserve">) …. </w:t>
      </w:r>
      <w:r>
        <w:rPr/>
        <w:t>Spektrum signálu bez rúška</w:t>
      </w:r>
    </w:p>
    <w:p>
      <w:pPr>
        <w:pStyle w:val="Normal"/>
        <w:bidi w:val="0"/>
        <w:spacing w:before="0" w:after="140"/>
        <w:jc w:val="left"/>
        <w:rPr/>
      </w:pPr>
      <w:r>
        <w:rPr/>
        <w:t>(b) Frekvenčná charakteristika rúška</w:t>
      </w:r>
    </w:p>
    <w:p>
      <w:pPr>
        <w:pStyle w:val="Normal"/>
        <w:bidi w:val="0"/>
        <w:spacing w:before="0" w:after="140"/>
        <w:jc w:val="left"/>
        <w:rPr/>
      </w:pPr>
      <w:r>
        <w:rPr/>
        <w:t xml:space="preserve">(c) Filter stlmuje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ôvodný signál,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podľa frekvenčnej charakteristiky najviac ovplyvňuje frekvencie medzi 0 – 1200 HZ a 5500 – 6000 HZ. </w:t>
        <w:tab/>
      </w:r>
    </w:p>
    <w:p>
      <w:pPr>
        <w:pStyle w:val="Normal"/>
        <w:bidi w:val="0"/>
        <w:spacing w:before="0" w:after="140"/>
        <w:jc w:val="left"/>
        <w:rPr/>
      </w:pPr>
      <w:r>
        <w:rPr/>
        <w:t>7.</w:t>
      </w:r>
    </w:p>
    <w:p>
      <w:pPr>
        <w:pStyle w:val="Normal"/>
        <w:bidi w:val="0"/>
        <w:spacing w:before="0" w:after="140"/>
        <w:jc w:val="left"/>
        <w:rPr/>
      </w:pPr>
      <w:r>
        <w:rPr/>
        <w:t>(a)</w:t>
      </w:r>
    </w:p>
    <w:p>
      <w:pPr>
        <w:pStyle w:val="Normal"/>
        <w:bidi w:val="0"/>
        <w:spacing w:before="0" w:after="14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# Vlastna implementacia inverznej DFT funkcie</w:t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myIDFT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(signal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N):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result = []</w:t>
        <w:tab/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k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18"/>
          <w:highlight w:val="black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(N):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cnt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  <w:tab/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n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18"/>
          <w:highlight w:val="black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(N):</w:t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n &lt; </w:t>
      </w:r>
      <w:r>
        <w:rPr>
          <w:rFonts w:ascii="DejaVu Sans Mono" w:hAnsi="DejaVu Sans Mono"/>
          <w:b w:val="false"/>
          <w:i w:val="false"/>
          <w:color w:val="8888C6"/>
          <w:sz w:val="18"/>
          <w:highlight w:val="black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(signal):</w:t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        cnt += signal[n] * np.exp(np.complex(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 xml:space="preserve">2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np.pi * k * n / N))</w:t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result.append(cnt / N)</w:t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result</w:t>
        <w:tab/>
        <w:tab/>
        <w:tab/>
        <w:tab/>
        <w:tab/>
        <w:tab/>
        <w:tab/>
        <w:tab/>
        <w:tab/>
        <w:tab/>
        <w:tab/>
      </w:r>
      <w:r>
        <w:rPr>
          <w:highlight w:val="black"/>
        </w:rPr>
        <w:br/>
      </w:r>
    </w:p>
    <w:p>
      <w:pPr>
        <w:pStyle w:val="Normal"/>
        <w:bidi w:val="0"/>
        <w:spacing w:before="0" w:after="140"/>
        <w:jc w:val="left"/>
        <w:rPr/>
      </w:pPr>
      <w:r>
        <w:rPr/>
        <w:t>(b) impuzlna odozva</w:t>
      </w:r>
    </w:p>
    <w:p>
      <w:pPr>
        <w:pStyle w:val="Normal"/>
        <w:bidi w:val="0"/>
        <w:spacing w:before="0" w:after="140"/>
        <w:jc w:val="left"/>
        <w:rPr/>
      </w:pPr>
      <w:r>
        <w:rPr/>
        <w:t>8.</w:t>
      </w:r>
    </w:p>
    <w:p>
      <w:pPr>
        <w:pStyle w:val="Normal"/>
        <w:bidi w:val="0"/>
        <w:spacing w:before="0" w:after="140"/>
        <w:jc w:val="left"/>
        <w:rPr/>
      </w:pPr>
      <w:r>
        <w:rPr/>
        <w:t>(a) Grafy</w:t>
      </w:r>
    </w:p>
    <w:p>
      <w:pPr>
        <w:pStyle w:val="Normal"/>
        <w:bidi w:val="0"/>
        <w:spacing w:before="0" w:after="140"/>
        <w:jc w:val="left"/>
        <w:rPr/>
      </w:pPr>
      <w:r>
        <w:rPr/>
        <w:t xml:space="preserve">(b)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Signál so simulovaným rúškom je na pohľad pomerne slabší ako signál s rúškom. Signály si nie sú moc podobné, čo ale môže byť spôsobené rozdielmi medzi pôvod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ými nahrávkami. Pri vyšších amplitúdach je vidieť väčšiu podobnosť ako pri nižších a stredných, kde je simulované rúško slabšie. Celkovo sa zdá, že filter simulovaného rúška iba zoslabil pôvodný signál,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čo by teoreticky odpovedalo efektu rúška na reč.</w:t>
      </w:r>
    </w:p>
    <w:p>
      <w:pPr>
        <w:pStyle w:val="Normal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Subtitle"/>
        <w:rPr/>
      </w:pPr>
      <w:r>
        <w:rPr/>
        <w:t>Záver</w:t>
      </w:r>
    </w:p>
    <w:p>
      <w:pPr>
        <w:pStyle w:val="TextBody"/>
        <w:spacing w:before="0" w:after="140"/>
        <w:rPr/>
      </w:pPr>
      <w:r>
        <w:rPr/>
        <w:t xml:space="preserve">Je ťažké posúdiť aký efekt naozaj simulované rúško má. Na pohľad aj počutie sa zdá, že filter nahrávku iba zoslabuje, ale taktiež je počuť, že výsledná nahrávka má jemnejšie vysoké frekvencie a viac dunivé nízke. Rozdiel je ale veľmi jemný, ťažko povedať </w:t>
      </w:r>
      <w:r>
        <w:rPr/>
        <w:t xml:space="preserve">aký efekt filter naozaj má. Pri simulácií rúška na nahrávke tónu je rozdiel väčší a výsledok sa viac podobá predstave o simulácií rúška.V rámci možností a s ohľadom na jednoduchosť filtra ale myslím, že filter robí, to čo by mal a pri lepších pôvodných nahrávkach, alebo pridania niektorých rozšírení z bonusových úloh by výsledok mohol byť viac podobný reálnemu rúšku. 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Filip Januška (xjanus11)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LibreOffice/6.3.5.2$Linux_X86_64 LibreOffice_project/30$Build-2</Application>
  <Pages>3</Pages>
  <Words>445</Words>
  <Characters>2388</Characters>
  <CharactersWithSpaces>3104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2020-12-24T14:48:16Z</dcterms:created>
  <dc:creator/>
  <dc:description/>
  <dc:language>en-US</dc:language>
  <cp:lastModifiedBy/>
  <dcterms:modified xsi:type="dcterms:W3CDTF">2020-12-26T22:58:02Z</dcterms:modified>
  <cp:revision>15</cp:revision>
  <dc:subject/>
  <dc:title/>
</cp:coreProperties>
</file>