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182B8" w14:textId="77777777" w:rsidR="00CD6F08" w:rsidRDefault="00CD6F08" w:rsidP="00901FEF">
      <w:pPr>
        <w:pStyle w:val="Heading1"/>
      </w:pPr>
      <w:bookmarkStart w:id="0" w:name="_GoBack"/>
      <w:bookmarkEnd w:id="0"/>
    </w:p>
    <w:p w14:paraId="63AC52FF" w14:textId="64F8F42D" w:rsidR="0070366B" w:rsidRDefault="0070366B" w:rsidP="00901FEF">
      <w:pPr>
        <w:pStyle w:val="Heading1"/>
      </w:pPr>
      <w:r>
        <w:t>Introduction</w:t>
      </w:r>
    </w:p>
    <w:p w14:paraId="49FF8F82" w14:textId="77777777" w:rsidR="00C25E31" w:rsidRPr="00676771" w:rsidRDefault="00C25E31" w:rsidP="0070366B">
      <w:r w:rsidRPr="00676771">
        <w:t xml:space="preserve">Anthropogenic watershed disturbance by industry, agriculture, deforestation, roads, and urbanization alters the timing, composition, and mass of sediment loads to coral reefs, causing enhanced sediment stress on corals near the outlets of impacted watersheds </w:t>
      </w:r>
      <w:r w:rsidRPr="00676771">
        <w:fldChar w:fldCharType="begin" w:fldLock="1"/>
      </w:r>
      <w:r>
        <w:instrText>ADDIN CSL_CITATION { "citationItems" : [ { "id" : "ITEM-1", "itemData" : { "ISBN" : "0036-8075",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"id" : "ITEM-2", "itemData" : { "ISSN" : "0025-326X", "PMID" : "11693640", "abstract" : "Land-use changes and associated river discharges in coastal tropical regions present a global threat to coral reef environments. This study investigated the temporal variation in biological oxygen demand (BOD5) and suspended particulate matter (SPM) at the mouths of seven rivers on Okinawa Island (Japan) over 20 years. We report strong positive relationships between human population densities within river catchment areas and both average BOD5 concentration (r2 = 0.968; p &lt; 0.001) and SPM (r2 = 0.659; p &lt; 0.003) at the mouths of the rivers. At the reef adjacent to one river (Hija River, 50.2 km2 catchment area) we applied moving window analysis to assess an optimal sampling strategy for elucidating transitional boundaries in coral composition from the river mouth to a point where the effect of river discharge was minimal. The optimal window width for Okinawan rivers was five 1 m2 quadrats spaced over 5 m intervals. This sampling strategy clearly showed dissimilarity spikes in coral community composition up to 400 m from the Hija River mouth, beyond which no significant differences in coral composition were detected using analysis of similarities (ANOSIM). We developed a simple diffusion model linking the rivers' maximum discharge rate, and the average concentration of BOD5 and SPM with the spatial impact on the coral communities. The diffusion model can aid in predicting negative shifts in coral communities expected to result from detrimental land-use changes and is an important tool for monitoring coral reefs.", "author" : [ { "dropping-particle" : "", "family" : "West", "given" : "K", "non-dropping-particle" : "", "parse-names" : false, "suffix" : "" }, { "dropping-particle" : "", "family" : "Woesik", "given" : "R", "non-dropping-particle" : "van", "parse-names" : false, "suffix" : "" } ], "container-title" : "Marine pollution bulletin", "id" : "ITEM-2", "issue" : "10", "issued" : { "date-parts" : [ [ "2001", "10" ] ] }, "page" : "864-72", "title" : "Spatial and temporal variance of river discharge on Okinawa (Japan): inferring the temporal impact on adjacent coral reefs.", "type" : "article-journal", "volume" : "42" }, "uris" : [ "http://www.mendeley.com/documents/?uuid=94d4d11e-0d8f-4eae-86eb-526349c0a8d0" ] } ], "mendeley" : { "previouslyFormattedCitation" : "(Syvitski et al., 2005; West and van Woesik, 2001)" }, "properties" : { "noteIndex" : 0 }, "schema" : "https://github.com/citation-style-language/schema/raw/master/csl-citation.json" }</w:instrText>
      </w:r>
      <w:r w:rsidRPr="00676771">
        <w:fldChar w:fldCharType="separate"/>
      </w:r>
      <w:r w:rsidRPr="00676771">
        <w:rPr>
          <w:noProof/>
        </w:rPr>
        <w:t>(Syvitski et al., 2005; West and van Woesik, 2001)</w:t>
      </w:r>
      <w:r w:rsidRPr="00676771">
        <w:fldChar w:fldCharType="end"/>
      </w:r>
      <w:r w:rsidRPr="00676771">
        <w:t>. Anthropogenic sediment di</w:t>
      </w:r>
      <w:r>
        <w:t xml:space="preserve">sturbance may be exacerbated on volcanic, </w:t>
      </w:r>
      <w:r w:rsidRPr="00676771">
        <w:t xml:space="preserve">tropical islands characterized by high rainfall, extreme weather events, steep slopes, erodible soils, and naturally dense vegetation, where land clearing alters the fraction of exposed soil much more than in regions with sparse vegetation. On Molokai, </w:t>
      </w:r>
      <w:r w:rsidRPr="00676771">
        <w:fldChar w:fldCharType="begin" w:fldLock="1"/>
      </w:r>
      <w:r>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"abstract#EP22A-01", "title" : "Sediment budget for a polluted Hawaiian reef using hillslope monitoring and process mapping", "type" : "paper-conference" }, "uris" : [ "http://www.mendeley.com/documents/?uuid=4378c49d-290f-4de2-b054-3c2ff8e4d978" ] } ], "mendeley" : { "manualFormatting" : "Stock et al. (2010)", "previouslyFormattedCitation" : "(Stock et al., 2010)" }, "properties" : { "noteIndex" : 0 }, "schema" : "https://github.com/citation-style-language/schema/raw/master/csl-citation.json" }</w:instrText>
      </w:r>
      <w:r w:rsidRPr="00676771">
        <w:fldChar w:fldCharType="separate"/>
      </w:r>
      <w:r w:rsidRPr="00676771">
        <w:rPr>
          <w:noProof/>
        </w:rPr>
        <w:t>Stock et al. (2010)</w:t>
      </w:r>
      <w:r w:rsidRPr="00676771">
        <w:fldChar w:fldCharType="end"/>
      </w:r>
      <w:r w:rsidRPr="00676771">
        <w:t xml:space="preserve"> found that less than 5% of the land produces most of the sediment, and of that 5%, only 1% produces ~50% of the sediment, concluding that management should focus on identifying, quantifying, and mediating erosion hotspots </w:t>
      </w:r>
      <w:r w:rsidRPr="00676771">
        <w:fldChar w:fldCharType="begin" w:fldLock="1"/>
      </w:r>
      <w:r>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"mendeley" : { "previouslyFormattedCitation" : "(Risk, 2014)" }, "properties" : { "noteIndex" : 0 }, "schema" : "https://github.com/citation-style-language/schema/raw/master/csl-citation.json" }</w:instrText>
      </w:r>
      <w:r w:rsidRPr="00676771">
        <w:fldChar w:fldCharType="separate"/>
      </w:r>
      <w:r w:rsidRPr="00676771">
        <w:rPr>
          <w:noProof/>
        </w:rPr>
        <w:t>(Risk, 2014)</w:t>
      </w:r>
      <w:r w:rsidRPr="00676771">
        <w:fldChar w:fldCharType="end"/>
      </w:r>
      <w:r w:rsidRPr="00676771">
        <w:t xml:space="preserve">. However, knowledge of fluvial suspended sediment yield (SSY) on most Pacific volcanic islands remains limited due to the challenges of in situ monitoring, and existing sediment yield models are not well-calibrated to the climatic, topographic, and geologic conditions found on steep, tropical islands (Calhoun </w:t>
      </w:r>
      <w:r>
        <w:t xml:space="preserve">and Fletcher, 1999). Developing </w:t>
      </w:r>
      <w:r w:rsidRPr="00676771">
        <w:t xml:space="preserve">models that predict SSY from small, mountainous catchments is a significant contribution for local coral conservation, and can also further improve models applied at the regional scale </w:t>
      </w:r>
      <w:r w:rsidRPr="00676771">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rsidRPr="00676771">
        <w:fldChar w:fldCharType="separate"/>
      </w:r>
      <w:r w:rsidRPr="00676771">
        <w:rPr>
          <w:noProof/>
        </w:rPr>
        <w:t>(Duvert et al., 2012)</w:t>
      </w:r>
      <w:r w:rsidRPr="00676771">
        <w:fldChar w:fldCharType="end"/>
      </w:r>
      <w:r w:rsidRPr="00676771">
        <w:t xml:space="preserve">. </w:t>
      </w:r>
    </w:p>
    <w:p w14:paraId="6C314E35" w14:textId="77777777" w:rsidR="00C25E31" w:rsidRPr="00676771" w:rsidRDefault="00C25E31" w:rsidP="0070366B">
      <w:r w:rsidRPr="00676771">
        <w:t xml:space="preserve">Traditional approaches to quantifying human impact on sediment yield, including comparison of total annual yields </w:t>
      </w:r>
      <w:r w:rsidRPr="00676771">
        <w:fldChar w:fldCharType="begin" w:fldLock="1"/>
      </w:r>
      <w:r>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"title" : "Sediment yields from a forested and a pasture catchment, coastal Hawkes ba North Island New Zealand.pdf", "type" : "article-journal", "volume" : "41" }, "uris" : [ "http://www.mendeley.com/documents/?uuid=3171324e-44a1-4b3c-9404-ff8099105a7c" ] } ], "mendeley" : { "previouslyFormattedCitation" : "(Fahey et al., 2003)" }, "properties" : { "noteIndex" : 0 }, "schema" : "https://github.com/citation-style-language/schema/raw/master/csl-citation.json" }</w:instrText>
      </w:r>
      <w:r w:rsidRPr="00676771">
        <w:fldChar w:fldCharType="separate"/>
      </w:r>
      <w:r w:rsidRPr="00676771">
        <w:rPr>
          <w:noProof/>
        </w:rPr>
        <w:t>(Fahey et al., 2003)</w:t>
      </w:r>
      <w:r w:rsidRPr="00676771">
        <w:fldChar w:fldCharType="end"/>
      </w:r>
      <w:r w:rsidRPr="00676771">
        <w:t xml:space="preserve"> and sediment rating curves </w:t>
      </w:r>
      <w:r w:rsidRPr="00676771">
        <w:fldChar w:fldCharType="begin" w:fldLock="1"/>
      </w:r>
      <w: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"previouslyFormattedCitation" : "(Asselman, 2000; Walling, 1977)" }, "properties" : { "noteIndex" : 0 }, "schema" : "https://github.com/citation-style-language/schema/raw/master/csl-citation.json" }</w:instrText>
      </w:r>
      <w:r w:rsidRPr="00676771">
        <w:fldChar w:fldCharType="separate"/>
      </w:r>
      <w:r w:rsidRPr="00676771">
        <w:rPr>
          <w:noProof/>
        </w:rPr>
        <w:t>(Asselman, 2000; Walling, 1977)</w:t>
      </w:r>
      <w:r w:rsidRPr="00676771">
        <w:fldChar w:fldCharType="end"/>
      </w:r>
      <w:r w:rsidRPr="00676771">
        <w:t xml:space="preserve">, are complicated by interannual variability and hysteresis in the discharge-concentration relationship. As an alternative, recent studies </w:t>
      </w:r>
      <w:r w:rsidRPr="00676771">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Duvert et al., 2012)" }, "properties" : { "noteIndex" : 0 }, "schema" : "https://github.com/citation-style-language/schema/raw/master/csl-citation.json" }</w:instrText>
      </w:r>
      <w:r w:rsidRPr="00676771">
        <w:fldChar w:fldCharType="separate"/>
      </w:r>
      <w:r w:rsidRPr="00676771">
        <w:rPr>
          <w:noProof/>
        </w:rPr>
        <w:t>(Basher et al., 2011; Duvert et al., 2012)</w:t>
      </w:r>
      <w:r w:rsidRPr="00676771">
        <w:fldChar w:fldCharType="end"/>
      </w:r>
      <w:r w:rsidRPr="00676771">
        <w:t xml:space="preserve"> have compared SSY generated by storm events of the same magnitude to detect human impacts and develop empirical models. SSY generated by individual storm events (SSY</w:t>
      </w:r>
      <w:r w:rsidRPr="00676771">
        <w:rPr>
          <w:vertAlign w:val="subscript"/>
        </w:rPr>
        <w:t>EV</w:t>
      </w:r>
      <w:r w:rsidRPr="00676771">
        <w:t>) may correlate with various precipitation and discharge variables (“storm metrics”), including total precipitation, the Erosivity Index, total discharge, or maximum event discharge (Qmax), but the best correlation has consistently been found with Qmax. Qmax integrates the whole hydrological response of a watershed, making it a good predictor variable of SSY</w:t>
      </w:r>
      <w:r w:rsidRPr="00676771">
        <w:rPr>
          <w:vertAlign w:val="subscript"/>
        </w:rPr>
        <w:t>EV</w:t>
      </w:r>
      <w:r w:rsidRPr="00676771">
        <w:t xml:space="preserve"> in diverse environments </w:t>
      </w:r>
      <w:r w:rsidRPr="00676771">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"title" : "Relations Between Total-Sediment Load and Peak Discharge for Rainstorm Runoff on Five Ephemeral Streams in Wyoming", "type" : "report" }, "uris" : [ "http://www.mendeley.com/documents/?uuid=8cf735a6-3369-474f-8f96-4346821808f5" ] } ], "mendeley" : { "previouslyFormattedCitation" : "(Duvert et al., 2012; Rankl, 2004)" }, "properties" : { "noteIndex" : 0 }, "schema" : "https://github.com/citation-style-language/schema/raw/master/csl-citation.json" }</w:instrText>
      </w:r>
      <w:r w:rsidRPr="00676771">
        <w:fldChar w:fldCharType="separate"/>
      </w:r>
      <w:r w:rsidRPr="00676771">
        <w:rPr>
          <w:noProof/>
        </w:rPr>
        <w:t>(Duvert et al., 2012; Rankl, 2004)</w:t>
      </w:r>
      <w:r w:rsidRPr="00676771">
        <w:fldChar w:fldCharType="end"/>
      </w:r>
      <w:r w:rsidRPr="00676771">
        <w:t>. High correlation between SSY</w:t>
      </w:r>
      <w:r w:rsidRPr="00676771">
        <w:rPr>
          <w:vertAlign w:val="subscript"/>
        </w:rPr>
        <w:t>EV</w:t>
      </w:r>
      <w:r w:rsidRPr="00676771">
        <w:t xml:space="preserve"> and Qmax has been found in semi-arid, temperate, and sub-humid watersheds in Wyoming </w:t>
      </w:r>
      <w:r w:rsidRPr="00676771">
        <w:fldChar w:fldCharType="begin" w:fldLock="1"/>
      </w:r>
      <w:r>
        <w:instrText>ADDIN CSL_CITATION { "citationItems" : [ { "id" : "ITEM-1", "itemData" : { "author" : [ { "dropping-particle" : "", "family" : "Rankl", "given" : "James G.", "non-dropping-particle" : "", "parse-names" : false, "suffix" : "" } ], "id" : "ITEM-1", "issued" : { "date-parts" : [ [ "2004" ] ] }, "title" : "Relations Between Total-Sediment Load and Peak Discharge for Rainstorm Runoff on Five Ephemeral Streams in Wyoming", "type" : "report" }, "uris" : [ "http://www.mendeley.com/documents/?uuid=8cf735a6-3369-474f-8f96-4346821808f5" ] } ], "mendeley" : { "previouslyFormattedCitation" : "(Rankl, 2004)" }, "properties" : { "noteIndex" : 0 }, "schema" : "https://github.com/citation-style-language/schema/raw/master/csl-citation.json" }</w:instrText>
      </w:r>
      <w:r w:rsidRPr="00676771">
        <w:fldChar w:fldCharType="separate"/>
      </w:r>
      <w:r w:rsidRPr="00676771">
        <w:rPr>
          <w:noProof/>
        </w:rPr>
        <w:t>(Rankl, 2004)</w:t>
      </w:r>
      <w:r w:rsidRPr="00676771">
        <w:fldChar w:fldCharType="end"/>
      </w:r>
      <w:r w:rsidRPr="00676771">
        <w:t xml:space="preserve">, Mexico, Italy, France </w:t>
      </w:r>
      <w:r w:rsidRPr="00676771">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rsidRPr="00676771">
        <w:fldChar w:fldCharType="separate"/>
      </w:r>
      <w:r w:rsidRPr="00676771">
        <w:rPr>
          <w:noProof/>
        </w:rPr>
        <w:t>(Duvert et al., 2012)</w:t>
      </w:r>
      <w:r w:rsidRPr="00676771">
        <w:fldChar w:fldCharType="end"/>
      </w:r>
      <w:r w:rsidRPr="00676771">
        <w:t xml:space="preserve">, and New Zealand </w:t>
      </w:r>
      <w:r w:rsidRPr="00676771">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Hicks, 1990)" }, "properties" : { "noteIndex" : 0 }, "schema" : "https://github.com/citation-style-language/schema/raw/master/csl-citation.json" }</w:instrText>
      </w:r>
      <w:r w:rsidRPr="00676771">
        <w:fldChar w:fldCharType="separate"/>
      </w:r>
      <w:r w:rsidRPr="00676771">
        <w:rPr>
          <w:noProof/>
        </w:rPr>
        <w:t>(Basher et al., 2011; Hicks, 1990)</w:t>
      </w:r>
      <w:r w:rsidRPr="00676771">
        <w:fldChar w:fldCharType="end"/>
      </w:r>
      <w:r w:rsidRPr="00676771">
        <w:t xml:space="preserve">, but this approach has not been attempted for steep, tropical watersheds on volcanic islands.  </w:t>
      </w:r>
    </w:p>
    <w:p w14:paraId="3A923B3E" w14:textId="77777777" w:rsidR="00C25E31" w:rsidRPr="00676771" w:rsidRDefault="00C25E31" w:rsidP="0070366B">
      <w:r w:rsidRPr="00676771">
        <w:t xml:space="preserve">The anthropogenic impact on SSY may vary by storm magnitude, as documented in Mediterranean climates </w:t>
      </w:r>
      <w:r w:rsidRPr="00676771">
        <w:fldChar w:fldCharType="begin" w:fldLock="1"/>
      </w:r>
      <w:r>
        <w:instrText>ADDIN CSL_CITATION { "citationItems" : [ { "id" : "ITEM-1", "itemData" : { "DOI" : "10.1016/j.landurbplan.2004.11.015", "ISSN" : "01692046", "author" : [ { "dropping-particle" : "", "family" : "White", "given" : "Michael D.", "non-dropping-particle" : "", "parse-names" : false, "suffix" : "" }, { "dropping-particle" : "", "family" : "Greer", "given" : "Keith a.", "non-dropping-particle" : "", "parse-names" : false, "suffix" : "" } ], "container-title" : "Landscape and Urban Planning", "id" : "ITEM-1", "issue" : "2", "issued" : { "date-parts" : [ [ "2006", "1" ] ] }, "page" : "125-138", "title" : "The effects of watershed urbanization on the stream hydrology and riparian vegetation of Los Pe\u00f1asquitos Creek, California", "type" : "article-journal", "volume" : "74" }, "uris" : [ "http://www.mendeley.com/documents/?uuid=cb33da40-fb81-4e95-955a-a8ca18e0e3b8" ] } ], "mendeley" : { "previouslyFormattedCitation" : "(White and Greer, 2006)" }, "properties" : { "noteIndex" : 0 }, "schema" : "https://github.com/citation-style-language/schema/raw/master/csl-citation.json" }</w:instrText>
      </w:r>
      <w:r w:rsidRPr="00676771">
        <w:fldChar w:fldCharType="separate"/>
      </w:r>
      <w:r w:rsidRPr="00676771">
        <w:rPr>
          <w:noProof/>
        </w:rPr>
        <w:t>(White and Greer, 2006)</w:t>
      </w:r>
      <w:r w:rsidRPr="00676771">
        <w:fldChar w:fldCharType="end"/>
      </w:r>
      <w:r w:rsidRPr="00676771">
        <w:t xml:space="preserve"> and in Pacific Northwest forests </w:t>
      </w:r>
      <w:r w:rsidRPr="00676771">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"previouslyFormattedCitation" : "(Lewis et al., 2001)" }, "properties" : { "noteIndex" : 0 }, "schema" : "https://github.com/citation-style-language/schema/raw/master/csl-citation.json" }</w:instrText>
      </w:r>
      <w:r w:rsidRPr="00676771">
        <w:fldChar w:fldCharType="separate"/>
      </w:r>
      <w:r w:rsidRPr="00676771">
        <w:rPr>
          <w:noProof/>
        </w:rPr>
        <w:t>(Lewis et al., 2001)</w:t>
      </w:r>
      <w:r w:rsidRPr="00676771">
        <w:fldChar w:fldCharType="end"/>
      </w:r>
      <w:r w:rsidRPr="00676771">
        <w:t xml:space="preserve">. As storm magnitude increases, water yield and/or SSY from natural areas may increase relative to human-disturbed areas, diminishing anthropogenic impact. While large storms account for most SSY in natural conditions, human-disturbed areas may show the most significant disturbance for smaller storms </w:t>
      </w:r>
      <w:r w:rsidRPr="00676771">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"previouslyFormattedCitation" : "(Lewis et al., 2001)" }, "properties" : { "noteIndex" : 0 }, "schema" : "https://github.com/citation-style-language/schema/raw/master/csl-citation.json" }</w:instrText>
      </w:r>
      <w:r w:rsidRPr="00676771">
        <w:fldChar w:fldCharType="separate"/>
      </w:r>
      <w:r w:rsidRPr="00676771">
        <w:rPr>
          <w:noProof/>
        </w:rPr>
        <w:t>(Lewis et al., 2001)</w:t>
      </w:r>
      <w:r w:rsidRPr="00676771">
        <w:fldChar w:fldCharType="end"/>
      </w:r>
      <w:r w:rsidRPr="00676771">
        <w:t xml:space="preserve">. It is hypothesized that the disturbance ratio (DR) is highest for small storms, when background SSY from the undisturbed forest is low and erodible sediment from disturbed surfaces in the lower watershed is the dominant source. For large storms, it is hypothesized mass movements and bank erosion contribute to naturally high SSY from the undisturbed upper watershed, reducing the DR for large events. </w:t>
      </w:r>
    </w:p>
    <w:p w14:paraId="5713144E" w14:textId="77777777" w:rsidR="00B30B2E" w:rsidRDefault="00C25E31" w:rsidP="0070366B">
      <w:pPr>
        <w:sectPr w:rsidR="00B30B2E">
          <w:pgSz w:w="12240" w:h="15840"/>
          <w:pgMar w:top="1440" w:right="1440" w:bottom="1440" w:left="1440" w:header="720" w:footer="720" w:gutter="0"/>
          <w:cols w:space="720"/>
          <w:docGrid w:linePitch="360"/>
        </w:sectPr>
      </w:pPr>
      <w:r w:rsidRPr="00676771">
        <w:lastRenderedPageBreak/>
        <w:t xml:space="preserve">This study uses in situ measurements of precipitation, stream discharge, and suspended sediment concentration to quantify sediment yield from key areas of the watershed and develop an empirical model of storm-generated sediment yield to a priority coral reef. The questions addressed include: How has human disturbance increased sediment loading to Faga’alu Bay? How do sediment contributions from human-disturbed areas and undisturbed areas vary with storm size? And </w:t>
      </w:r>
      <w:proofErr w:type="gramStart"/>
      <w:r w:rsidRPr="00676771">
        <w:t>Which</w:t>
      </w:r>
      <w:proofErr w:type="gramEnd"/>
      <w:r w:rsidRPr="00676771">
        <w:t xml:space="preserve"> is the best predictor of storm event suspended sediment yield (SSY</w:t>
      </w:r>
      <w:r w:rsidRPr="00676771">
        <w:rPr>
          <w:vertAlign w:val="subscript"/>
        </w:rPr>
        <w:t>EV</w:t>
      </w:r>
      <w:r w:rsidRPr="00676771">
        <w:t>): total precipitation, Erosivity Index, total discharge, or maximum event discharge?</w:t>
      </w:r>
    </w:p>
    <w:p w14:paraId="2D54E583" w14:textId="6452C9C2" w:rsidR="00B30B2E" w:rsidRDefault="00B30B2E" w:rsidP="0070366B"/>
    <w:p w14:paraId="0AB3F7D7" w14:textId="009D8397" w:rsidR="00C25E31" w:rsidRPr="00676771" w:rsidRDefault="0070366B" w:rsidP="00901FEF">
      <w:pPr>
        <w:pStyle w:val="Heading1"/>
      </w:pPr>
      <w:r>
        <w:t>Study Area</w:t>
      </w:r>
    </w:p>
    <w:p w14:paraId="35379712" w14:textId="544F4479" w:rsidR="00C25E31" w:rsidRPr="00676771" w:rsidRDefault="00D23593" w:rsidP="0070366B">
      <w:r>
        <w:t xml:space="preserve">Precipitation on Tutuila (14 S, 170 </w:t>
      </w:r>
      <w:r w:rsidR="00C25E31" w:rsidRPr="00676771">
        <w:t xml:space="preserve">W) is caused by major storms including cyclones and tropical depressions, isolated thunderstorms, and orographic uplifting of trade-wind squalls over the high (300-600m), mountainous ridge that runs the length of the island. Unlike many other Pacific Islands, the mountainous ridge runs parallel to the predominant wind direction, and does not cause a significant windward/leeward rainfall gradient. There are two subtle rainfall seasons—a drier season, from June to September (32% of annual P) and a wetter season, from October to May (68% of annual P). During the wetter summer season the Inter-Tropical Convergence Zone (ITCZ) moves over the island, causing relatively light Northerly winds, higher temperatures, higher humidity, and higher rainfall. During the drier winter season, the island is influenced by the southeast Trades and relatively stronger, predominantly </w:t>
      </w:r>
      <w:proofErr w:type="gramStart"/>
      <w:r w:rsidR="00C25E31" w:rsidRPr="00676771">
        <w:t>East</w:t>
      </w:r>
      <w:proofErr w:type="gramEnd"/>
      <w:r w:rsidR="00C25E31" w:rsidRPr="00676771">
        <w:t xml:space="preserve"> to Southeast winds, lower temperatures, lower humidity and lower rainfall. </w:t>
      </w:r>
    </w:p>
    <w:p w14:paraId="30AB6E93" w14:textId="77777777" w:rsidR="00C25E31" w:rsidRPr="00676771" w:rsidRDefault="00C25E31" w:rsidP="0070366B">
      <w:r w:rsidRPr="00676771">
        <w:t xml:space="preserve">Long-term rain gage records show a strong precipitation gradient with increasing elevation. Rainfall records from 1903-1973 show average precipitation is 6,350 mm at Matafao Mtn. (653m </w:t>
      </w:r>
      <w:proofErr w:type="spellStart"/>
      <w:r w:rsidRPr="00676771">
        <w:t>m.a.s.l</w:t>
      </w:r>
      <w:proofErr w:type="spellEnd"/>
      <w:r w:rsidRPr="00676771">
        <w:t xml:space="preserve">), 5,280mm at Matafao Reservoir (249m </w:t>
      </w:r>
      <w:proofErr w:type="spellStart"/>
      <w:r w:rsidRPr="00676771">
        <w:t>m.a.s.l</w:t>
      </w:r>
      <w:proofErr w:type="spellEnd"/>
      <w:r w:rsidRPr="00676771">
        <w:t xml:space="preserve">.) and about 3,800mm on the coastal plain </w:t>
      </w:r>
      <w:r w:rsidRPr="00676771">
        <w:fldChar w:fldCharType="begin" w:fldLock="1"/>
      </w:r>
      <w: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phase 1.pdf", "type" : "article" }, "uris" : [ "http://www.mendeley.com/documents/?uuid=07dc1e88-625f-4bcf-b00a-fc64fec9e26d"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"ISBN" : "95-4185", "author" : [ { "dropping-particle" : "", "family" : "Wong", "given" : "M", "non-dropping-particle" : "", "parse-names" : false, "suffix" : "" } ], "editor" : [ { "dropping-particle" : "", "family" : "Survey", "given" : "U S Geological", "non-dropping-particle" : "", "parse-names" : false, "suffix" : "" } ], "id" : "ITEM-3", "issued" : { "date-parts" : [ [ "1996" ] ] }, "publisher" : "USGS", "publisher-place" : "Honolulu, HI", "title" : "Analysis of Streamflow Characteristics for Streams on the Island of Tutuila, American Samoa", "type" : "article" }, "uris" : [ "http://www.mendeley.com/documents/?uuid=fc91ec82-afdd-4759-8a08-1cfb798692d6" ] }, { "id" : "ITEM-4", "itemData" : { "author" : [ { "dropping-particle" : "", "family" : "Craig", "given" : "Peter", "non-dropping-particle" : "", "parse-names" : false, "suffix" : "" } ], "editor" : [ { "dropping-particle" : "", "family" : "Samoa", "given" : "National Park of American", "non-dropping-particle" : "", "parse-names" : false, "suffix" : "" } ], "id" : "ITEM-4", "issued" : { "date-parts" : [ [ "2009" ] ] }, "publisher-place" : "Pago Pago, American Samoa", "title" : "Natural History Guide to American Samoa", "type" : "article" }, "uris" : [ "http://www.mendeley.com/documents/?uuid=6668c11d-8f35-4c8f-9580-380cdab82221" ] } ], "mendeley" : { "previouslyFormattedCitation" : "(Craig, 2009; Dames &amp; Moore, 1981; Tonkin &amp; Taylor International Ltd., 1989; Wong, 1996)" }, "properties" : { "noteIndex" : 0 }, "schema" : "https://github.com/citation-style-language/schema/raw/master/csl-citation.json" }</w:instrText>
      </w:r>
      <w:r w:rsidRPr="00676771">
        <w:fldChar w:fldCharType="separate"/>
      </w:r>
      <w:r w:rsidRPr="00676771">
        <w:rPr>
          <w:noProof/>
        </w:rPr>
        <w:t>(Craig, 2009; Dames &amp; Moore, 1981; Tonkin &amp; Taylor International Ltd., 1989; Wong, 1996)</w:t>
      </w:r>
      <w:r w:rsidRPr="00676771">
        <w:fldChar w:fldCharType="end"/>
      </w:r>
      <w:r w:rsidRPr="00676771">
        <w:t>(</w:t>
      </w:r>
      <w:r w:rsidRPr="00676771">
        <w:fldChar w:fldCharType="begin"/>
      </w:r>
      <w:r w:rsidRPr="00676771">
        <w:instrText xml:space="preserve"> REF _Ref383161432 \h  \* MERGEFORMAT </w:instrText>
      </w:r>
      <w:r w:rsidRPr="00676771">
        <w:fldChar w:fldCharType="end"/>
      </w:r>
      <w:r w:rsidRPr="00676771">
        <w:t xml:space="preserve">). Potential evapotranspiration follows the opposite trend, with annual mean PET varying from 890mm at high elevation to 1,150mm at sea level </w:t>
      </w:r>
      <w:r w:rsidRPr="00676771">
        <w:fldChar w:fldCharType="begin" w:fldLock="1"/>
      </w:r>
      <w:r>
        <w:instrText>ADDIN CSL_CITATION { "citationItems" : [ { "id" : "ITEM-1", "itemData" : { "author" : [ { "dropping-particle" : "", "family" : "Izuka", "given" : "Scot K.", "non-dropping-particle" : "", "parse-names" : false, "suffix" : "" } ], "id" : "ITEM-1", "issued" : { "date-parts" : [ [ "2005" ] ] }, "title" : "Potential Evapotranspiration on Tutuila , American Samoa", "type" : "report" }, "uris" : [ "http://www.mendeley.com/documents/?uuid=fea43816-4daf-4918-b02b-20d28c08f668" ] } ], "mendeley" : { "previouslyFormattedCitation" : "(Izuka, 2005)" }, "properties" : { "noteIndex" : 0 }, "schema" : "https://github.com/citation-style-language/schema/raw/master/csl-citation.json" }</w:instrText>
      </w:r>
      <w:r w:rsidRPr="00676771">
        <w:fldChar w:fldCharType="separate"/>
      </w:r>
      <w:r w:rsidRPr="00676771">
        <w:rPr>
          <w:noProof/>
        </w:rPr>
        <w:t>(Izuka, 2005)</w:t>
      </w:r>
      <w:r w:rsidRPr="00676771">
        <w:fldChar w:fldCharType="end"/>
      </w:r>
      <w:r w:rsidRPr="00676771">
        <w:t>. Precipitation varies orographically from an average 6,350mm/</w:t>
      </w:r>
      <w:proofErr w:type="spellStart"/>
      <w:r w:rsidRPr="00676771">
        <w:t>yr</w:t>
      </w:r>
      <w:proofErr w:type="spellEnd"/>
      <w:r w:rsidRPr="00676771">
        <w:t xml:space="preserve"> at high elevation to 2,380mm/</w:t>
      </w:r>
      <w:proofErr w:type="spellStart"/>
      <w:r w:rsidRPr="00676771">
        <w:t>yr</w:t>
      </w:r>
      <w:proofErr w:type="spellEnd"/>
      <w:r w:rsidRPr="00676771">
        <w:t xml:space="preserve"> at the shoreline, averaging 3,800mm/</w:t>
      </w:r>
      <w:proofErr w:type="spellStart"/>
      <w:r w:rsidRPr="00676771">
        <w:t>yr</w:t>
      </w:r>
      <w:proofErr w:type="spellEnd"/>
      <w:r w:rsidRPr="00676771">
        <w:t xml:space="preserve"> over the island</w:t>
      </w:r>
      <w:commentRangeStart w:id="1"/>
      <w:r w:rsidRPr="00676771">
        <w:rPr>
          <w:rStyle w:val="CommentReference"/>
          <w:sz w:val="22"/>
          <w:szCs w:val="22"/>
        </w:rPr>
        <w:commentReference w:id="2"/>
      </w:r>
      <w:commentRangeEnd w:id="1"/>
      <w:r w:rsidRPr="00676771">
        <w:t xml:space="preserve"> </w:t>
      </w:r>
      <w:r w:rsidRPr="00676771">
        <w:rPr>
          <w:rStyle w:val="CommentReference"/>
          <w:sz w:val="22"/>
          <w:szCs w:val="22"/>
        </w:rPr>
        <w:commentReference w:id="1"/>
      </w:r>
      <w:r w:rsidRPr="00676771">
        <w:t xml:space="preserve">from 1903 to 1973 </w:t>
      </w:r>
      <w:r w:rsidRPr="00676771">
        <w:fldChar w:fldCharType="begin" w:fldLock="1"/>
      </w:r>
      <w:r>
        <w:instrText>ADDIN CSL_CITATION { "citationItems" : [ { "id" : "ITEM-1", "itemData" : { "author" : [ { "dropping-particle" : "", "family" : "Eyre", "given" : "Paul R", "non-dropping-particle" : "", "parse-names" : false, "suffix" : "" } ], "id" : "ITEM-1", "issued" : { "date-parts" : [ [ "1994" ] ] }, "publisher-place" : "Honolulu, HI", "title" : "Ground-water quality reconnaissance, Tutuila, American Samoa", "type" : "report" }, "uris" : [ "http://www.mendeley.com/documents/?uuid=16d485d9-02aa-445b-b7f3-8c6ba8a16a26" ] } ], "mendeley" : { "previouslyFormattedCitation" : "(Eyre, 1994)" }, "properties" : { "noteIndex" : 0 }, "schema" : "https://github.com/citation-style-language/schema/raw/master/csl-citation.json" }</w:instrText>
      </w:r>
      <w:r w:rsidRPr="00676771">
        <w:fldChar w:fldCharType="separate"/>
      </w:r>
      <w:r w:rsidRPr="00676771">
        <w:rPr>
          <w:noProof/>
        </w:rPr>
        <w:t>(Eyre, 1994)</w:t>
      </w:r>
      <w:r w:rsidRPr="00676771">
        <w:fldChar w:fldCharType="end"/>
      </w:r>
      <w:r w:rsidRPr="00676771">
        <w:fldChar w:fldCharType="begin"/>
      </w:r>
      <w:r w:rsidRPr="00676771">
        <w:instrText xml:space="preserve"> REF _Ref383161755 \h  \* MERGEFORMAT </w:instrText>
      </w:r>
      <w:r w:rsidRPr="00676771">
        <w:fldChar w:fldCharType="end"/>
      </w:r>
      <w:r w:rsidRPr="00676771">
        <w:t xml:space="preserve">. Tropical cyclones are erratic but recently have occurred on average every 1–13 years </w:t>
      </w:r>
      <w:r w:rsidRPr="00676771">
        <w:fldChar w:fldCharType="begin" w:fldLock="1"/>
      </w:r>
      <w:r>
        <w:instrText>ADDIN CSL_CITATION { "citationItems" : [ { "id" : "ITEM-1", "itemData" : { "author" : [ { "dropping-particle" : "", "family" : "Craig", "given" : "Peter", "non-dropping-particle" : "", "parse-names" : false, "suffix" : "" } ], "editor" : [ { "dropping-particle" : "", "family" : "Samoa", "given" : "National Park of American", "non-dropping-particle" : "", "parse-names" : false, "suffix" : "" } ], "id" : "ITEM-1", "issued" : { "date-parts" : [ [ "2009" ] ] }, "publisher-place" : "Pago Pago, American Samoa", "title" : "Natural History Guide to American Samoa", "type" : "article" }, "uris" : [ "http://www.mendeley.com/documents/?uuid=6668c11d-8f35-4c8f-9580-380cdab82221" ] } ], "mendeley" : { "previouslyFormattedCitation" : "(Craig, 2009)" }, "properties" : { "noteIndex" : 0 }, "schema" : "https://github.com/citation-style-language/schema/raw/master/csl-citation.json" }</w:instrText>
      </w:r>
      <w:r w:rsidRPr="00676771">
        <w:fldChar w:fldCharType="separate"/>
      </w:r>
      <w:r w:rsidRPr="00676771">
        <w:rPr>
          <w:noProof/>
        </w:rPr>
        <w:t>(Craig, 2009)</w:t>
      </w:r>
      <w:r w:rsidRPr="00676771">
        <w:fldChar w:fldCharType="end"/>
      </w:r>
      <w:r w:rsidRPr="00676771">
        <w:t xml:space="preserve"> and bring intense rainfall, flooding, landslides, and high sediment loading events </w:t>
      </w:r>
      <w:r w:rsidRPr="00676771">
        <w:fldChar w:fldCharType="begin" w:fldLock="1"/>
      </w:r>
      <w:r>
        <w:instrText>ADDIN CSL_CITATION { "citationItems" : [ { "id" : "ITEM-1", "itemData" : { "author" : [ { "dropping-particle" : "", "family" : "Buchanan-Banks", "given" : "Jane", "non-dropping-particle" : "", "parse-names" : false, "suffix" : "" } ], "id" : "ITEM-1", "issued" : { "date-parts" : [ [ "1979" ] ] }, "title" : "The October 28 1979 Landslidng on Tutuila", "type" : "report" }, "uris" : [ "http://www.mendeley.com/documents/?uuid=bbdbe252-c9d2-4924-9f63-3e0e82648fcd" ] } ], "mendeley" : { "previouslyFormattedCitation" : "(Buchanan-Banks, 1979)" }, "properties" : { "noteIndex" : 0 }, "schema" : "https://github.com/citation-style-language/schema/raw/master/csl-citation.json" }</w:instrText>
      </w:r>
      <w:r w:rsidRPr="00676771">
        <w:fldChar w:fldCharType="separate"/>
      </w:r>
      <w:r w:rsidRPr="00676771">
        <w:rPr>
          <w:noProof/>
        </w:rPr>
        <w:t>(Buchanan-Banks, 1979)</w:t>
      </w:r>
      <w:r w:rsidRPr="00676771">
        <w:fldChar w:fldCharType="end"/>
      </w:r>
      <w:r w:rsidRPr="00676771">
        <w:t xml:space="preserve">. Analysis of 212 peak discharges at 11 continuous-record gaging sites up  </w:t>
      </w:r>
      <w:r w:rsidRPr="00676771">
        <w:rPr>
          <w:rStyle w:val="CommentReference"/>
          <w:sz w:val="22"/>
          <w:szCs w:val="22"/>
        </w:rPr>
        <w:commentReference w:id="3"/>
      </w:r>
      <w:r w:rsidRPr="00676771">
        <w:rPr>
          <w:rStyle w:val="CommentReference"/>
          <w:sz w:val="22"/>
          <w:szCs w:val="22"/>
        </w:rPr>
        <w:commentReference w:id="4"/>
      </w:r>
      <w:r w:rsidRPr="00676771">
        <w:t xml:space="preserve">to 1990 showed 65.5% of annual peak flows occurred during the wet season </w:t>
      </w:r>
      <w:r w:rsidRPr="00676771">
        <w:fldChar w:fldCharType="begin" w:fldLock="1"/>
      </w:r>
      <w:r>
        <w:instrText>ADDIN CSL_CITATION { "citationItems" : [ { "id" : "ITEM-1", "itemData" : { "ISBN" : "95-4185", "author" : [ { "dropping-particle" : "", "family" : "Wong", "given" : "M", "non-dropping-particle" : "", "parse-names" : false, "suffix" : "" } ], "editor" : [ { "dropping-particle" : "", "family" : "Survey", "given" : "U S Geological", "non-dropping-particle" : "", "parse-names" : false, "suffix" : "" } ], "id" : "ITEM-1", "issued" : { "date-parts" : [ [ "1996" ] ] }, "publisher" : "USGS", "publisher-place" : "Honolulu, HI", "title" : "Analysis of Streamflow Characteristics for Streams on the Island of Tutuila, American Samoa", "type" : "article" }, "uris" : [ "http://www.mendeley.com/documents/?uuid=fc91ec82-afdd-4759-8a08-1cfb798692d6" ] } ], "mendeley" : { "previouslyFormattedCitation" : "(Wong, 1996)" }, "properties" : { "noteIndex" : 0 }, "schema" : "https://github.com/citation-style-language/schema/raw/master/csl-citation.json" }</w:instrText>
      </w:r>
      <w:r w:rsidRPr="00676771">
        <w:fldChar w:fldCharType="separate"/>
      </w:r>
      <w:r w:rsidRPr="00676771">
        <w:rPr>
          <w:noProof/>
        </w:rPr>
        <w:t>(Wong, 1996)</w:t>
      </w:r>
      <w:r w:rsidRPr="00676771">
        <w:fldChar w:fldCharType="end"/>
      </w:r>
      <w:r w:rsidRPr="00676771">
        <w:t xml:space="preserve">. When controlling for drainage area, </w:t>
      </w:r>
      <w:r w:rsidRPr="00676771">
        <w:rPr>
          <w:rStyle w:val="CommentReference"/>
          <w:sz w:val="22"/>
          <w:szCs w:val="22"/>
        </w:rPr>
        <w:commentReference w:id="5"/>
      </w:r>
      <w:r w:rsidRPr="00676771">
        <w:rPr>
          <w:rStyle w:val="CommentReference"/>
          <w:sz w:val="22"/>
          <w:szCs w:val="22"/>
        </w:rPr>
        <w:commentReference w:id="6"/>
      </w:r>
      <w:r w:rsidRPr="00676771">
        <w:t xml:space="preserve">average annual specific discharge shows little spatial variation across the island, irrespective of location or orientation </w:t>
      </w:r>
      <w:r w:rsidRPr="00676771">
        <w:fldChar w:fldCharType="begin" w:fldLock="1"/>
      </w:r>
      <w:r>
        <w:instrText>ADDIN CSL_CITATION { "citationItems" : [ { "id" : "ITEM-1", "itemData" : { "author" : [ { "dropping-particle" : "", "family" : "Dames &amp; Moore", "given" : "", "non-dropping-particle" : "", "parse-names" : false, "suffix" : "" } ], "id" : "ITEM-1",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"mendeley" : { "previouslyFormattedCitation" : "(Dames &amp; Moore, 1981)" }, "properties" : { "noteIndex" : 0 }, "schema" : "https://github.com/citation-style-language/schema/raw/master/csl-citation.json" }</w:instrText>
      </w:r>
      <w:r w:rsidRPr="00676771">
        <w:fldChar w:fldCharType="separate"/>
      </w:r>
      <w:r w:rsidRPr="00676771">
        <w:rPr>
          <w:noProof/>
        </w:rPr>
        <w:t>(Dames &amp; Moore, 1981)</w:t>
      </w:r>
      <w:r w:rsidRPr="00676771">
        <w:fldChar w:fldCharType="end"/>
      </w:r>
      <w:r w:rsidRPr="00676771">
        <w:t xml:space="preserve">. </w:t>
      </w:r>
    </w:p>
    <w:p w14:paraId="0DE3926C" w14:textId="16535D64" w:rsidR="00D23593" w:rsidRPr="00676771" w:rsidRDefault="00C25E31" w:rsidP="0070366B">
      <w:r w:rsidRPr="00676771">
        <w:t>Faga’alu</w:t>
      </w:r>
      <w:r>
        <w:t xml:space="preserve"> watershed</w:t>
      </w:r>
      <w:r w:rsidRPr="00676771">
        <w:t xml:space="preserve"> (1.86 km</w:t>
      </w:r>
      <w:r w:rsidRPr="00676771">
        <w:rPr>
          <w:vertAlign w:val="superscript"/>
        </w:rPr>
        <w:t>2</w:t>
      </w:r>
      <w:r w:rsidRPr="00676771">
        <w:t>)</w:t>
      </w:r>
      <w:r>
        <w:t xml:space="preserve"> is</w:t>
      </w:r>
      <w:r w:rsidRPr="00676771">
        <w:t xml:space="preserve"> characterized by large areas of undisturbed, steeply sloping, heavily forested hillsides in the upper watershed, and similarly steep topography with relatively small flat areas that are urbanized or densely settled in the lower watershed (</w:t>
      </w:r>
      <w:r w:rsidRPr="00676771">
        <w:fldChar w:fldCharType="begin"/>
      </w:r>
      <w:r w:rsidRPr="00676771">
        <w:instrText xml:space="preserve"> REF _Ref383161294 \h  \* MERGEFORMAT </w:instrText>
      </w:r>
      <w:r w:rsidRPr="00676771">
        <w:fldChar w:fldCharType="separate"/>
      </w:r>
      <w:r w:rsidRPr="00676771">
        <w:t xml:space="preserve">Figure </w:t>
      </w:r>
      <w:r w:rsidRPr="00676771">
        <w:rPr>
          <w:noProof/>
        </w:rPr>
        <w:t>1</w:t>
      </w:r>
      <w:r w:rsidRPr="00676771">
        <w:fldChar w:fldCharType="end"/>
      </w:r>
      <w:r w:rsidRPr="00676771">
        <w:t>). This settlement pattern is typical for volcanic islands with steep topography</w:t>
      </w:r>
      <w:r>
        <w:t xml:space="preserve"> in the south Pacific. M</w:t>
      </w:r>
      <w:r w:rsidRPr="00676771">
        <w:t xml:space="preserve">onitoring efforts focused on Faga’alu, which discharges to a sediment-impacted reef </w:t>
      </w:r>
      <w:r w:rsidRPr="00676771">
        <w:fldChar w:fldCharType="begin" w:fldLock="1"/>
      </w:r>
      <w:r>
        <w:instrText>ADDIN CSL_CITATION { "citationItems" : [ { "id" : "ITEM-1", "itemData" : { "author"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"id" : "ITEM-1", "issued" : { "date-parts" : [ [ "2006" ] ] }, "title" : "The State of Coral Reef Ecosystems of American Samoa", "type" : "article-journal" }, "uris" : [ "http://www.mendeley.com/documents/?uuid=94296330-dbab-4e5e-85c4-8ff1e40a88f5" ] } ], "mendeley" : { "previouslyFormattedCitation" : "(Aeby et al., 2006)" }, "properties" : { "noteIndex" : 0 }, "schema" : "https://github.com/citation-style-language/schema/raw/master/csl-citation.json" }</w:instrText>
      </w:r>
      <w:r w:rsidRPr="00676771">
        <w:fldChar w:fldCharType="separate"/>
      </w:r>
      <w:r w:rsidRPr="00676771">
        <w:rPr>
          <w:noProof/>
        </w:rPr>
        <w:t>(Aeby et al., 2006)</w:t>
      </w:r>
      <w:r w:rsidRPr="00676771">
        <w:fldChar w:fldCharType="end"/>
      </w:r>
      <w:r>
        <w:t>, and</w:t>
      </w:r>
      <w:r w:rsidRPr="00676771">
        <w:t xml:space="preserve"> includes two unique features not found in “typical” watersheds in American Samoa: 1) an open aggregate quarry, and 2) a large impervious area associated with a hospital. Three water impoundment structures were built in the upper Faga’alu watershed for drinking water supply and hydropower but only the highest, Matafao </w:t>
      </w:r>
      <w:r w:rsidRPr="00676771">
        <w:lastRenderedPageBreak/>
        <w:t xml:space="preserve">Reservoir, was ever connected to the municipal water system </w:t>
      </w:r>
      <w:r>
        <w:t>and</w:t>
      </w:r>
      <w:r w:rsidRPr="00676771">
        <w:t xml:space="preserve"> has since fallen out of use </w:t>
      </w:r>
      <w:r w:rsidRPr="00676771">
        <w:fldChar w:fldCharType="begin" w:fldLock="1"/>
      </w:r>
      <w: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phase 1.pdf", "type" : "article" }, "uris" : [ "http://www.mendeley.com/documents/?uuid=07dc1e88-625f-4bcf-b00a-fc64fec9e26d" ] } ], "mendeley" : { "previouslyFormattedCitation" : "(Tonkin &amp; Taylor International Ltd., 1989)" }, "properties" : { "noteIndex" : 0 }, "schema" : "https://github.com/citation-style-language/schema/raw/master/csl-citation.json" }</w:instrText>
      </w:r>
      <w:r w:rsidRPr="00676771">
        <w:fldChar w:fldCharType="separate"/>
      </w:r>
      <w:r w:rsidRPr="00676771">
        <w:rPr>
          <w:noProof/>
        </w:rPr>
        <w:t>(Tonkin &amp; Taylor International Ltd., 1989)</w:t>
      </w:r>
      <w:r w:rsidRPr="00676771">
        <w:fldChar w:fldCharType="end"/>
      </w:r>
      <w:r w:rsidR="00D23593">
        <w:t>.</w:t>
      </w:r>
    </w:p>
    <w:p w14:paraId="2FDB1BF6" w14:textId="77777777" w:rsidR="00C25E31" w:rsidRDefault="00C25E31" w:rsidP="0070366B">
      <w:r w:rsidRPr="00676771">
        <w:t>Land use in Faga’alu watershed includes agriculture, roads, and urbanization (</w:t>
      </w:r>
      <w:r w:rsidRPr="00676771">
        <w:fldChar w:fldCharType="begin"/>
      </w:r>
      <w:r w:rsidRPr="00676771">
        <w:instrText xml:space="preserve"> REF _Ref388254438 \h </w:instrText>
      </w:r>
      <w:r>
        <w:instrText xml:space="preserve"> \* MERGEFORMAT </w:instrText>
      </w:r>
      <w:r w:rsidRPr="00676771">
        <w:fldChar w:fldCharType="separate"/>
      </w:r>
      <w:r w:rsidRPr="00676771">
        <w:t xml:space="preserve">Table </w:t>
      </w:r>
      <w:r w:rsidRPr="00676771">
        <w:rPr>
          <w:noProof/>
        </w:rPr>
        <w:t>1</w:t>
      </w:r>
      <w:r w:rsidRPr="00676771">
        <w:fldChar w:fldCharType="end"/>
      </w:r>
      <w:r w:rsidRPr="00676771">
        <w:fldChar w:fldCharType="begin"/>
      </w:r>
      <w:r w:rsidRPr="00676771">
        <w:instrText xml:space="preserve"> REF _Ref388030338 \h </w:instrText>
      </w:r>
      <w:r>
        <w:instrText xml:space="preserve"> \* MERGEFORMAT </w:instrText>
      </w:r>
      <w:r w:rsidRPr="00676771">
        <w:fldChar w:fldCharType="end"/>
      </w:r>
      <w:r w:rsidRPr="00676771">
        <w:t>). The predominant land cover in the Faga’alu watershed is undisturbed forest o</w:t>
      </w:r>
      <w:r>
        <w:t>n the steep hillsides (85.7%</w:t>
      </w:r>
      <w:r w:rsidRPr="00676771">
        <w:t>). These forests are prone to natural landslides that can contribute</w:t>
      </w:r>
      <w:r>
        <w:t xml:space="preserve"> large amounts of</w:t>
      </w:r>
      <w:r w:rsidRPr="00676771">
        <w:t xml:space="preserve"> sediment during storm events </w:t>
      </w:r>
      <w:r w:rsidRPr="00676771">
        <w:fldChar w:fldCharType="begin" w:fldLock="1"/>
      </w:r>
      <w:r>
        <w:instrText>ADDIN CSL_CITATION { "citationItems" : [ { "id" : "ITEM-1", "itemData" : { "author" : [ { "dropping-particle" : "", "family" : "Buchanan-Banks", "given" : "Jane", "non-dropping-particle" : "", "parse-names" : false, "suffix" : "" } ], "id" : "ITEM-1", "issued" : { "date-parts" : [ [ "1979" ] ] }, "title" : "The October 28 1979 Landslidng on Tutuila", "type" : "report" }, "uris" : [ "http://www.mendeley.com/documents/?uuid=bbdbe252-c9d2-4924-9f63-3e0e82648fcd" ] }, { "id" : "ITEM-2", "itemData" : { "ISBN" : "0169-555X", "author" : [ { "dropping-particle" : "", "family" : "Calhoun", "given" : "R Scott", "non-dropping-particle" : "", "parse-names" : false, "suffix" : "" }, { "dropping-particle" : "", "family" : "Fletcher", "given" : "C H", "non-dropping-particle" : "", "parse-names" : false, "suffix" : "" } ], "container-title" : "Geomorphology", "id" : "ITEM-2",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"previouslyFormattedCitation" : "(Buchanan-Banks, 1979; Calhoun and Fletcher, 1999)" }, "properties" : { "noteIndex" : 0 }, "schema" : "https://github.com/citation-style-language/schema/raw/master/csl-citation.json" }</w:instrText>
      </w:r>
      <w:r w:rsidRPr="00676771">
        <w:fldChar w:fldCharType="separate"/>
      </w:r>
      <w:r w:rsidRPr="00676771">
        <w:rPr>
          <w:noProof/>
        </w:rPr>
        <w:t>(Buchanan-Banks, 1979; Calhoun and Fletcher, 1999)</w:t>
      </w:r>
      <w:r w:rsidRPr="00676771">
        <w:fldChar w:fldCharType="end"/>
      </w:r>
      <w:r w:rsidRPr="00676771">
        <w:fldChar w:fldCharType="begin"/>
      </w:r>
      <w:r w:rsidRPr="00676771">
        <w:instrText xml:space="preserve"> ADDIN EN.CITE &lt;EndNote&gt;&lt;Cite&gt;&lt;Author&gt;Calhoun&lt;/Author&gt;&lt;Year&gt;1999&lt;/Year&gt;&lt;RecNum&gt;9&lt;/RecNum&gt;&lt;DisplayText&gt;(Calhoun and Fletcher 1999)&lt;/DisplayText&gt;&lt;record&gt;&lt;rec-number&gt;9&lt;/rec-number&gt;&lt;foreign-keys&gt;&lt;key app="EN" db-id="9rz0sxsf5wzadbeat27vewpbwtea5drfdesw"&gt;9&lt;/key&gt;&lt;/foreign-keys&gt;&lt;ref-type name="Journal Article"&gt;17&lt;/ref-type&gt;&lt;contributors&gt;&lt;authors&gt;&lt;author&gt;Calhoun, R.S.&lt;/author&gt;&lt;author&gt;Fletcher, C.H.&lt;/author&gt;&lt;/authors&gt;&lt;/contributors&gt;&lt;titles&gt;&lt;title&gt;Measured and predicted sediment yield from a subtropical, heavy rainfall, steep-sided river basin: Hanalei, Kauai, Hawaiian Islands&lt;/title&gt;&lt;secondary-title&gt;Geomorphology&lt;/secondary-title&gt;&lt;/titles&gt;&lt;periodical&gt;&lt;full-title&gt;Geomorphology&lt;/full-title&gt;&lt;/periodical&gt;&lt;pages&gt;213-226&lt;/pages&gt;&lt;volume&gt;30&lt;/volume&gt;&lt;number&gt;3&lt;/number&gt;&lt;dates&gt;&lt;year&gt;1999&lt;/year&gt;&lt;/dates&gt;&lt;isbn&gt;0169-555X&lt;/isbn&gt;&lt;urls&gt;&lt;/urls&gt;&lt;custom1&gt;&amp;#xD;&lt;/custom1&gt;&lt;/record&gt;&lt;/Cite&gt;&lt;/EndNote&gt;</w:instrText>
      </w:r>
      <w:r w:rsidRPr="00676771">
        <w:fldChar w:fldCharType="end"/>
      </w:r>
      <w:r w:rsidRPr="00676771">
        <w:t xml:space="preserve">. Compared to other watersheds on Tutuila, a relatively large portion of Faga’alu watershed is urbanized (“high intensity developed in </w:t>
      </w:r>
      <w:r w:rsidRPr="00676771">
        <w:fldChar w:fldCharType="begin"/>
      </w:r>
      <w:r w:rsidRPr="00676771">
        <w:instrText xml:space="preserve"> REF _Ref388254438 \h </w:instrText>
      </w:r>
      <w:r>
        <w:instrText xml:space="preserve"> \* MERGEFORMAT </w:instrText>
      </w:r>
      <w:r w:rsidRPr="00676771">
        <w:fldChar w:fldCharType="separate"/>
      </w:r>
      <w:r w:rsidRPr="00676771">
        <w:t xml:space="preserve">Table </w:t>
      </w:r>
      <w:r w:rsidRPr="00676771">
        <w:rPr>
          <w:noProof/>
        </w:rPr>
        <w:t>1</w:t>
      </w:r>
      <w:r w:rsidRPr="00676771">
        <w:fldChar w:fldCharType="end"/>
      </w:r>
      <w:r w:rsidRPr="00676771">
        <w:t>, 4.6%), due to large areas of impervious surface associated with the hospital and the numerous residences and businesses.  A small portion of the watershed (1.1%) is developed open space, which includes landscaped lawns and parks. In addition to some small, household gardens there are several small agricultural areas growing banana and taro on the steep hillsides. NOAA Land Cover map (2.5m res.) classified the  agricultural plots as “Grassland” due to the high grass cover in the plots (</w:t>
      </w:r>
      <w:r w:rsidRPr="00676771">
        <w:fldChar w:fldCharType="begin"/>
      </w:r>
      <w:r w:rsidRPr="00676771">
        <w:instrText xml:space="preserve"> REF _Ref388254438 \h </w:instrText>
      </w:r>
      <w:r>
        <w:instrText xml:space="preserve"> \* MERGEFORMAT </w:instrText>
      </w:r>
      <w:r w:rsidRPr="00676771">
        <w:fldChar w:fldCharType="separate"/>
      </w:r>
      <w:r w:rsidRPr="00676771">
        <w:t xml:space="preserve">Table </w:t>
      </w:r>
      <w:r w:rsidRPr="00676771">
        <w:rPr>
          <w:noProof/>
        </w:rPr>
        <w:t>1</w:t>
      </w:r>
      <w:r w:rsidRPr="00676771">
        <w:fldChar w:fldCharType="end"/>
      </w:r>
      <w:r w:rsidRPr="00676771">
        <w:t xml:space="preserve">) </w:t>
      </w:r>
      <w:r w:rsidRPr="00676771">
        <w:fldChar w:fldCharType="begin" w:fldLock="1"/>
      </w:r>
      <w:r>
        <w:instrText>ADDIN CSL_CITATION { "citationItems" : [ { "id" : "ITEM-1", "itemData" : { "author" : [ { "dropping-particle" : "", "family" : "NOAA's Ocean Service", "given" : "", "non-dropping-particle" : "", "parse-names" : false, "suffix" : "" }, { "dropping-particle" : "", "family" : "Coastal Services Center", "given" : "", "non-dropping-particle" : "", "parse-names" : false, "suffix" : "" } ], "id" : "ITEM-1", "issued" : { "date-parts" : [ [ "2010" ] ] }, "title" : "2010 C-CAP Land Cover, Territory of American Samoa, Tutuila", "type" : "article" }, "uris" : [ "http://www.mendeley.com/documents/?uuid=19b6ea61-8113-44b5-a8b3-19d1c579fedb" ] } ], "mendeley" : { "previouslyFormattedCitation" : "(NOAA\u2019s Ocean Service and Coastal Services Center, 2010)" }, "properties" : { "noteIndex" : 0 }, "schema" : "https://github.com/citation-style-language/schema/raw/master/csl-citation.json" }</w:instrText>
      </w:r>
      <w:r w:rsidRPr="00676771">
        <w:fldChar w:fldCharType="separate"/>
      </w:r>
      <w:r w:rsidRPr="00676771">
        <w:rPr>
          <w:noProof/>
        </w:rPr>
        <w:t>(NOAA’s Ocean Service and Coastal Services Center, 2010)</w:t>
      </w:r>
      <w:r w:rsidRPr="00676771">
        <w:fldChar w:fldCharType="end"/>
      </w:r>
      <w:r w:rsidRPr="00676771">
        <w:t xml:space="preserve">. These plots are currently receiving technical assistance from the Natural Resource Conservation Service (NRCS) to mitigate erosion problems. </w:t>
      </w:r>
    </w:p>
    <w:p w14:paraId="083D8627" w14:textId="77777777" w:rsidR="00B30B2E" w:rsidRDefault="00C25E31" w:rsidP="0070366B">
      <w:r w:rsidRPr="00676771">
        <w:t xml:space="preserve">In Faga’alu there is an open-pit aggregate quarry (~2ha) that accounts for the majority of the 1.1% bare land area in Faga’alu watershed (Table 1). The quarry has been in continuous operation since the 1960’s by advancing into the steep hillside to quarry the underlying basalt formation </w:t>
      </w:r>
      <w:r w:rsidRPr="00676771">
        <w:fldChar w:fldCharType="begin"/>
      </w:r>
      <w:r w:rsidRPr="00676771">
        <w:instrText xml:space="preserve"> ADDIN EN.CITE &lt;EndNote&gt;&lt;Cite&gt;&lt;Author&gt;Latinis&lt;/Author&gt;&lt;Year&gt;1996&lt;/Year&gt;&lt;RecNum&gt;60&lt;/RecNum&gt;&lt;DisplayText&gt;(Latinis 1996)&lt;/DisplayText&gt;&lt;record&gt;&lt;rec-number&gt;60&lt;/rec-number&gt;&lt;foreign-keys&gt;&lt;key app="EN" db-id="9rz0sxsf5wzadbeat27vewpbwtea5drfdesw"&gt;60&lt;/key&gt;&lt;/foreign-keys&gt;&lt;ref-type name="Report"&gt;27&lt;/ref-type&gt;&lt;contributors&gt;&lt;authors&gt;&lt;author&gt;Latinis, D.K., Moore, J., Kennedy, J., Archaeological Consultants of the Pacific Inc.&lt;/author&gt;&lt;/authors&gt;&lt;/contributors&gt;&lt;titles&gt;&lt;title&gt;Archaeological Survey and Investigations Conducted at the Faga&amp;apos;alu Quarry, Ma&amp;apos;oputasi County, Tutuila, American Samoa, February 1996: Prepared for George Poysky, Sr., Samoa Maritime, PO Box 418, Pago Pago, American Samoa, 96799&lt;/title&gt;&lt;/titles&gt;&lt;dates&gt;&lt;year&gt;1996&lt;/year&gt;&lt;/dates&gt;&lt;pub-location&gt;59-624 Pupukea Rd., Haleiwa, HI 96712&lt;/pub-location&gt;&lt;publisher&gt;Archaeological Consultants of the Pacific Inc.&lt;/publisher&gt;&lt;isbn&gt;7500006&lt;/isbn&gt;&lt;urls&gt;&lt;/urls&gt;&lt;custom1&gt;&amp;#xD;&lt;/custom1&gt;&lt;/record&gt;&lt;/Cite&gt;&lt;/EndNote&gt;</w:instrText>
      </w:r>
      <w:r w:rsidRPr="00676771">
        <w:fldChar w:fldCharType="separate"/>
      </w:r>
      <w:r w:rsidRPr="00676771">
        <w:rPr>
          <w:noProof/>
        </w:rPr>
        <w:t>(</w:t>
      </w:r>
      <w:hyperlink w:anchor="_ENREF_8" w:tooltip="Latinis, 1996 #60" w:history="1">
        <w:r w:rsidRPr="00676771">
          <w:rPr>
            <w:noProof/>
          </w:rPr>
          <w:t>Latinis 1996</w:t>
        </w:r>
      </w:hyperlink>
      <w:r w:rsidRPr="00676771">
        <w:rPr>
          <w:noProof/>
        </w:rPr>
        <w:t>)</w:t>
      </w:r>
      <w:r w:rsidRPr="00676771">
        <w:fldChar w:fldCharType="end"/>
      </w:r>
      <w:r w:rsidRPr="00676771">
        <w:t xml:space="preserve">. The quarry operators have installed some sediment management practices such as silt fences and settling ponds </w:t>
      </w:r>
      <w:r w:rsidRPr="00676771">
        <w:fldChar w:fldCharType="begin" w:fldLock="1"/>
      </w:r>
      <w:r>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"previouslyFormattedCitation" : "(Horsley-Witten, 2011)" }, "properties" : { "noteIndex" : 0 }, "schema" : "https://github.com/citation-style-language/schema/raw/master/csl-citation.json" }</w:instrText>
      </w:r>
      <w:r w:rsidRPr="00676771">
        <w:fldChar w:fldCharType="separate"/>
      </w:r>
      <w:r w:rsidRPr="00676771">
        <w:rPr>
          <w:noProof/>
        </w:rPr>
        <w:t>(Horsley-Witten, 2011)</w:t>
      </w:r>
      <w:r w:rsidRPr="00676771">
        <w:fldChar w:fldCharType="end"/>
      </w:r>
      <w:r w:rsidRPr="00676771">
        <w:t xml:space="preserve"> but they are unmaintained and likely inadequate to control the large amount of sediment mobilized by the intense tropical rains </w:t>
      </w:r>
      <w:r w:rsidRPr="00676771">
        <w:fldChar w:fldCharType="begin" w:fldLock="1"/>
      </w:r>
      <w:r>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"previouslyFormattedCitation" : "(Horsley-Witten, 2012a)" }, "properties" : { "noteIndex" : 0 }, "schema" : "https://github.com/citation-style-language/schema/raw/master/csl-citation.json" }</w:instrText>
      </w:r>
      <w:r w:rsidRPr="00676771">
        <w:fldChar w:fldCharType="separate"/>
      </w:r>
      <w:r w:rsidRPr="00676771">
        <w:rPr>
          <w:noProof/>
        </w:rPr>
        <w:t>(Horsley-Witten, 2012a)</w:t>
      </w:r>
      <w:r w:rsidRPr="00676771">
        <w:fldChar w:fldCharType="end"/>
      </w:r>
      <w:r w:rsidRPr="00676771">
        <w:t xml:space="preserve">. Longitudinal sampling of Faga’alu stream in 2011 showed significantly increased turbidity downstream of the quarry and of a new bridge construction site on the village road </w:t>
      </w:r>
      <w:r w:rsidRPr="00676771">
        <w:fldChar w:fldCharType="begin" w:fldLock="1"/>
      </w:r>
      <w:r>
        <w:instrText>ADDIN CSL_CITATION { "citationItems" : [ { "id" : "ITEM-1", "itemData" : { "author" : [ { "dropping-particle" : "", "family" : "Curtis", "given" : "Steven", "non-dropping-particle" : "", "parse-names" : false, "suffix" : "" }, { "dropping-particle" : "", "family" : "Wetzell", "given" : "L", "non-dropping-particle" : "", "parse-names" : false, "suffix" : "" }, { "dropping-particle" : "", "family" : "Wiles", "given" : "P.", "non-dropping-particle" : "", "parse-names" : false, "suffix" : "" }, { "dropping-particle" : "", "family" : "Tinitali", "given" : "R", "non-dropping-particle" : "", "parse-names" : false, "suffix" : "" } ], "id" : "ITEM-1", "issued" : { "date-parts" : [ [ "2011" ] ] }, "title" : "Turbidity in Faga\u2019alu Stream: The Sources, Impacts, and Solutions", "type" : "article-journal" }, "uris" : [ "http://www.mendeley.com/documents/?uuid=88e13805-68ef-4e90-9ed0-e5ae20151e2c" ] } ], "mendeley" : { "previouslyFormattedCitation" : "(Curtis et al., 2011)" }, "properties" : { "noteIndex" : 0 }, "schema" : "https://github.com/citation-style-language/schema/raw/master/csl-citation.json" }</w:instrText>
      </w:r>
      <w:r w:rsidRPr="00676771">
        <w:fldChar w:fldCharType="separate"/>
      </w:r>
      <w:r w:rsidRPr="00676771">
        <w:rPr>
          <w:noProof/>
        </w:rPr>
        <w:t>(Curtis et al., 2011)</w:t>
      </w:r>
      <w:r w:rsidRPr="00676771">
        <w:fldChar w:fldCharType="end"/>
      </w:r>
      <w:r w:rsidRPr="00676771">
        <w:t xml:space="preserve">. Construction of the bridge was completed March 2012 and no longer increases turbidity. There are several small footpaths and unpaved driveways, but most unpaved roads are stabilized with compacted gravel and do not appear to be a major contributor of sediment </w:t>
      </w:r>
      <w:r w:rsidRPr="00676771">
        <w:fldChar w:fldCharType="begin" w:fldLock="1"/>
      </w:r>
      <w:r>
        <w:instrText>ADDIN CSL_CITATION { "citationItems" : [ { "id" : "ITEM-1", "itemData" : { "author" : [ { "dropping-particle" : "", "family" : "Horsley-Witten", "given" : "", "non-dropping-particle" : "", "parse-names" : false, "suffix" : "" } ], "id" : "ITEM-1", "issued" : { "date-parts" : [ [ "2012" ] ] }, "title" : "Post-Construction Stormwater Training Workshop, Field Work, and Interagency Meeting Summary", "type" : "report" }, "uris" : [ "http://www.mendeley.com/documents/?uuid=243bbdad-ab82-49b4-9524-b594979cd4fb" ] } ], "mendeley" : { "previouslyFormattedCitation" : "(Horsley-Witten, 2012b)" }, "properties" : { "noteIndex" : 0 }, "schema" : "https://github.com/citation-style-language/schema/raw/master/csl-citation.json" }</w:instrText>
      </w:r>
      <w:r w:rsidRPr="00676771">
        <w:fldChar w:fldCharType="separate"/>
      </w:r>
      <w:r w:rsidRPr="00676771">
        <w:rPr>
          <w:noProof/>
        </w:rPr>
        <w:t>(Horsley-Witten, 2012b)</w:t>
      </w:r>
      <w:r w:rsidRPr="00676771">
        <w:fldChar w:fldCharType="end"/>
      </w:r>
      <w:r w:rsidRPr="00676771">
        <w:t>.</w:t>
      </w:r>
    </w:p>
    <w:p w14:paraId="0E9F9E6C" w14:textId="77777777" w:rsidR="00901FEF" w:rsidRDefault="00901FEF" w:rsidP="0070366B"/>
    <w:p w14:paraId="66A9794E" w14:textId="77777777" w:rsidR="00901FEF" w:rsidRDefault="00901FEF" w:rsidP="0070366B">
      <w:pPr>
        <w:sectPr w:rsidR="00901FEF" w:rsidSect="00B30B2E">
          <w:type w:val="continuous"/>
          <w:pgSz w:w="12240" w:h="15840"/>
          <w:pgMar w:top="1440" w:right="1440" w:bottom="1440" w:left="1440" w:header="720" w:footer="720" w:gutter="0"/>
          <w:cols w:space="720"/>
          <w:docGrid w:linePitch="360"/>
        </w:sectPr>
      </w:pPr>
    </w:p>
    <w:p w14:paraId="573CFCD3" w14:textId="4536E702" w:rsidR="00C25E31" w:rsidRDefault="00B30B2E" w:rsidP="00901FEF">
      <w:pPr>
        <w:pStyle w:val="Heading1"/>
        <w:rPr>
          <w:rFonts w:ascii="Calibri" w:eastAsia="Times New Roman" w:hAnsi="Calibri" w:cs="Times New Roman"/>
        </w:rPr>
      </w:pPr>
      <w:r>
        <w:lastRenderedPageBreak/>
        <w:t>M</w:t>
      </w:r>
      <w:r w:rsidR="00901FEF">
        <w:t>ethods</w:t>
      </w:r>
    </w:p>
    <w:p w14:paraId="59BBFF8B" w14:textId="77777777" w:rsidR="00C25E31" w:rsidRDefault="00C25E31" w:rsidP="0070366B">
      <w:r w:rsidRPr="00703BBA">
        <w:t xml:space="preserve">A </w:t>
      </w:r>
      <w:r>
        <w:t>nested-watershed approach was used to quantify the contribution of SSY from undisturbed and human-disturbed areas to total sediment loading to Faga’alu Bay</w:t>
      </w:r>
      <w:r w:rsidRPr="006B5ED4">
        <w:t xml:space="preserve"> </w:t>
      </w:r>
      <w:r>
        <w:t>during baseflow, and during storm events of varying magnitude.</w:t>
      </w:r>
      <w:r w:rsidRPr="00B226FC">
        <w:t xml:space="preserve"> </w:t>
      </w:r>
      <w:r w:rsidRPr="00703BBA">
        <w:t xml:space="preserve">While steep, mountainous streams can discharge </w:t>
      </w:r>
      <w:r>
        <w:t>large</w:t>
      </w:r>
      <w:r w:rsidRPr="00703BBA">
        <w:t xml:space="preserve"> amount</w:t>
      </w:r>
      <w:r>
        <w:t>s</w:t>
      </w:r>
      <w:r w:rsidRPr="00703BBA">
        <w:t xml:space="preserve"> of bedload</w:t>
      </w:r>
      <w:r>
        <w:t xml:space="preserve"> </w:t>
      </w:r>
      <w:r>
        <w:fldChar w:fldCharType="begin" w:fldLock="1"/>
      </w:r>
      <w: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"issued" : { "date-parts" : [ [ "1992" ] ] }, "page" : "525-544", "title" : "Geomorphic/tectonic control of sediment discharge to the ocean: the importance of small mountainous rivers", "type" : "article-journal" }, "uris" : [ "http://www.mendeley.com/documents/?uuid=78a2dfc6-cfc3-4dfb-be1b-10eb55240e69" ] } ], "mendeley" : { "previouslyFormattedCitation" : "(Milliman and Syvitski, 1992)" }, "properties" : { "noteIndex" : 0 }, "schema" : "https://github.com/citation-style-language/schema/raw/master/csl-citation.json" }</w:instrText>
      </w:r>
      <w:r>
        <w:fldChar w:fldCharType="separate"/>
      </w:r>
      <w:r w:rsidRPr="00532115">
        <w:rPr>
          <w:noProof/>
        </w:rPr>
        <w:t>(Milliman and Syvitski, 1992)</w:t>
      </w:r>
      <w:r>
        <w:fldChar w:fldCharType="end"/>
      </w:r>
      <w:r w:rsidRPr="00703BBA">
        <w:t>, this research is focused on sediment size fractions that can be transported in suspension in the marine environment to settle on corals</w:t>
      </w:r>
      <w:r>
        <w:t>,</w:t>
      </w:r>
      <w:r w:rsidRPr="00703BBA">
        <w:t xml:space="preserve"> and this is generally restricted to silt and clay fractions</w:t>
      </w:r>
      <w:r>
        <w:t xml:space="preserve"> (&lt;16um)</w:t>
      </w:r>
      <w:r w:rsidRPr="00703BBA">
        <w:t xml:space="preserve"> </w:t>
      </w:r>
      <w:r w:rsidRPr="00703BBA">
        <w:fldChar w:fldCharType="begin" w:fldLock="1"/>
      </w:r>
      <w: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"previouslyFormattedCitation" : "(Asselman, 2000)" }, "properties" : { "noteIndex" : 0 }, "schema" : "https://github.com/citation-style-language/schema/raw/master/csl-citation.json" }</w:instrText>
      </w:r>
      <w:r w:rsidRPr="00703BBA">
        <w:fldChar w:fldCharType="separate"/>
      </w:r>
      <w:r w:rsidRPr="00E11989">
        <w:rPr>
          <w:noProof/>
        </w:rPr>
        <w:t>(Asselman, 2000)</w:t>
      </w:r>
      <w:r w:rsidRPr="00703BBA">
        <w:fldChar w:fldCharType="end"/>
      </w:r>
      <w:r>
        <w:t xml:space="preserve">. </w:t>
      </w:r>
    </w:p>
    <w:p w14:paraId="1C476FFC" w14:textId="77777777" w:rsidR="00C25E31" w:rsidRPr="00646FB0" w:rsidRDefault="00C25E31" w:rsidP="0070366B">
      <w:bookmarkStart w:id="7" w:name="_Toc389207902"/>
      <w:r>
        <w:t>Predicting event</w:t>
      </w:r>
      <w:r w:rsidRPr="00646FB0">
        <w:t xml:space="preserve"> suspended sediment yield</w:t>
      </w:r>
      <w:bookmarkEnd w:id="7"/>
      <w:r>
        <w:t xml:space="preserve"> (SSY</w:t>
      </w:r>
      <w:r w:rsidRPr="006E18FD">
        <w:rPr>
          <w:vertAlign w:val="subscript"/>
        </w:rPr>
        <w:t>EV</w:t>
      </w:r>
      <w:r>
        <w:t>)</w:t>
      </w:r>
    </w:p>
    <w:p w14:paraId="7B9FCD04" w14:textId="77777777" w:rsidR="00C25E31" w:rsidRPr="00703BBA" w:rsidRDefault="00C25E31" w:rsidP="0070366B">
      <w:bookmarkStart w:id="8" w:name="_Ref386110623"/>
      <w:r>
        <w:t>SSY generated by individual storm events (SSY</w:t>
      </w:r>
      <w:r>
        <w:rPr>
          <w:vertAlign w:val="subscript"/>
        </w:rPr>
        <w:t>EV</w:t>
      </w:r>
      <w:r>
        <w:t>) can be used to compare the responses of different watersheds (Basher et al., 2011; Duvert et al., 2012; Fahey et al., 2003; Hicks, 1990), assess the contribution of individual subwatersheds to total SSY (Zimmermann et al., 2012), and determine changes in SSY from the same watershed over time (Bonta, 2000). SSY</w:t>
      </w:r>
      <w:r>
        <w:rPr>
          <w:vertAlign w:val="subscript"/>
        </w:rPr>
        <w:t>EV</w:t>
      </w:r>
      <w:r>
        <w:t xml:space="preserve"> is calculated</w:t>
      </w:r>
      <w:r w:rsidRPr="00703BBA">
        <w:t xml:space="preserve"> </w:t>
      </w:r>
      <w:r>
        <w:t xml:space="preserve">by integrating continuous suspended sediment load from measured or modeled discharge (Q) and suspended sediment concentration (SSC)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FC7C8C">
        <w:rPr>
          <w:noProof/>
        </w:rPr>
        <w:t>(Duvert et al., 2012)</w:t>
      </w:r>
      <w:r>
        <w:fldChar w:fldCharType="end"/>
      </w:r>
      <w:r>
        <w:t>:</w:t>
      </w:r>
      <w:bookmarkEnd w:id="8"/>
    </w:p>
    <w:tbl>
      <w:tblPr>
        <w:tblStyle w:val="TableGrid"/>
        <w:tblW w:w="0" w:type="auto"/>
        <w:tblLook w:val="04A0" w:firstRow="1" w:lastRow="0" w:firstColumn="1" w:lastColumn="0" w:noHBand="0" w:noVBand="1"/>
      </w:tblPr>
      <w:tblGrid>
        <w:gridCol w:w="3116"/>
        <w:gridCol w:w="3117"/>
        <w:gridCol w:w="3117"/>
      </w:tblGrid>
      <w:tr w:rsidR="00C25E31" w:rsidRPr="00703BBA" w14:paraId="117F224A" w14:textId="77777777" w:rsidTr="0092511F">
        <w:tc>
          <w:tcPr>
            <w:tcW w:w="3116" w:type="dxa"/>
            <w:tcBorders>
              <w:top w:val="nil"/>
              <w:left w:val="nil"/>
              <w:bottom w:val="nil"/>
              <w:right w:val="nil"/>
            </w:tcBorders>
          </w:tcPr>
          <w:p w14:paraId="3C8914AE" w14:textId="77777777" w:rsidR="00C25E31" w:rsidRPr="00703BBA" w:rsidRDefault="00C25E31" w:rsidP="0070366B"/>
        </w:tc>
        <w:tc>
          <w:tcPr>
            <w:tcW w:w="3117" w:type="dxa"/>
            <w:tcBorders>
              <w:top w:val="nil"/>
              <w:left w:val="nil"/>
              <w:bottom w:val="nil"/>
              <w:right w:val="nil"/>
            </w:tcBorders>
          </w:tcPr>
          <w:p w14:paraId="71EB255C" w14:textId="77777777" w:rsidR="00C25E31" w:rsidRPr="00703BBA" w:rsidRDefault="00C25E31" w:rsidP="0070366B">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Q*SSC*dt</m:t>
                    </m:r>
                  </m:e>
                </m:nary>
                <m:r>
                  <w:rPr>
                    <w:rFonts w:ascii="Cambria Math" w:hAnsi="Cambria Math"/>
                  </w:rPr>
                  <m:t xml:space="preserve"> </m:t>
                </m:r>
              </m:oMath>
            </m:oMathPara>
          </w:p>
        </w:tc>
        <w:tc>
          <w:tcPr>
            <w:tcW w:w="3117" w:type="dxa"/>
            <w:tcBorders>
              <w:top w:val="nil"/>
              <w:left w:val="nil"/>
              <w:bottom w:val="nil"/>
              <w:right w:val="nil"/>
            </w:tcBorders>
          </w:tcPr>
          <w:p w14:paraId="65052591" w14:textId="77777777" w:rsidR="00C25E31" w:rsidRPr="00703BBA" w:rsidRDefault="00C25E31" w:rsidP="0070366B">
            <w:r>
              <w:t>Equation 1</w:t>
            </w:r>
          </w:p>
        </w:tc>
      </w:tr>
      <w:tr w:rsidR="00C25E31" w:rsidRPr="00703BBA" w14:paraId="74BD2B87" w14:textId="77777777" w:rsidTr="0092511F">
        <w:tc>
          <w:tcPr>
            <w:tcW w:w="9350" w:type="dxa"/>
            <w:gridSpan w:val="3"/>
            <w:tcBorders>
              <w:top w:val="nil"/>
              <w:left w:val="nil"/>
              <w:bottom w:val="nil"/>
              <w:right w:val="nil"/>
            </w:tcBorders>
          </w:tcPr>
          <w:p w14:paraId="555338F6" w14:textId="77777777" w:rsidR="00C25E31" w:rsidRPr="00703BBA" w:rsidRDefault="00C25E31" w:rsidP="0070366B">
            <w:proofErr w:type="gramStart"/>
            <w:r w:rsidRPr="00703BBA">
              <w:t>where</w:t>
            </w:r>
            <w:proofErr w:type="gramEnd"/>
            <w:r w:rsidRPr="00703BBA">
              <w:t xml:space="preserve"> </w:t>
            </w:r>
            <w:r w:rsidRPr="00703BBA">
              <w:rPr>
                <w:i/>
              </w:rPr>
              <w:t>SSY</w:t>
            </w:r>
            <w:r w:rsidRPr="00255CFA">
              <w:rPr>
                <w:i/>
                <w:vertAlign w:val="subscript"/>
              </w:rPr>
              <w:t>EV</w:t>
            </w:r>
            <w:r>
              <w:rPr>
                <w:i/>
                <w:vertAlign w:val="subscript"/>
              </w:rPr>
              <w:t xml:space="preserve"> </w:t>
            </w:r>
            <w:r w:rsidRPr="00703BBA">
              <w:t>is suspended sediment yield (tons)</w:t>
            </w:r>
            <w:r>
              <w:t xml:space="preserve"> from t=0=storm start to T=storm end</w:t>
            </w:r>
            <w:r w:rsidRPr="00703BBA">
              <w:t xml:space="preserve">, </w:t>
            </w:r>
            <w:r w:rsidRPr="00703BBA">
              <w:rPr>
                <w:i/>
              </w:rPr>
              <w:t xml:space="preserve">SSC </w:t>
            </w:r>
            <w:r w:rsidRPr="00703BBA">
              <w:t xml:space="preserve">is suspended sediment concentration (mg/L), and </w:t>
            </w:r>
            <w:r w:rsidRPr="00703BBA">
              <w:rPr>
                <w:i/>
              </w:rPr>
              <w:t>Q</w:t>
            </w:r>
            <w:r w:rsidRPr="00703BBA">
              <w:t xml:space="preserve"> is discharge (L/sec)</w:t>
            </w:r>
            <w:r>
              <w:t>.</w:t>
            </w:r>
          </w:p>
        </w:tc>
      </w:tr>
    </w:tbl>
    <w:p w14:paraId="183BC50B" w14:textId="77777777" w:rsidR="00C25E31" w:rsidRDefault="00C25E31" w:rsidP="0070366B">
      <w:r>
        <w:t>SSY</w:t>
      </w:r>
      <w:r>
        <w:rPr>
          <w:vertAlign w:val="subscript"/>
        </w:rPr>
        <w:t>EV</w:t>
      </w:r>
      <w:r>
        <w:t xml:space="preserve"> may be correlated with precipitation or discharge variables (“storm metrics”), so four storm metrics were tested in this research: total event precipitation (</w:t>
      </w:r>
      <w:proofErr w:type="spellStart"/>
      <w:r>
        <w:t>Psum</w:t>
      </w:r>
      <w:proofErr w:type="spellEnd"/>
      <w:r>
        <w:t xml:space="preserve">), EI30 rainfall erosivity (EI30) </w:t>
      </w:r>
      <w:r>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"previouslyFormattedCitation" : "(Hicks, 1990)" }, "properties" : { "noteIndex" : 0 }, "schema" : "https://github.com/citation-style-language/schema/raw/master/csl-citation.json" }</w:instrText>
      </w:r>
      <w:r>
        <w:fldChar w:fldCharType="separate"/>
      </w:r>
      <w:r w:rsidRPr="00FC7C8C">
        <w:rPr>
          <w:noProof/>
        </w:rPr>
        <w:t>(Hicks, 1990)</w:t>
      </w:r>
      <w:r>
        <w:fldChar w:fldCharType="end"/>
      </w:r>
      <w:r>
        <w:t>, total event discharge (</w:t>
      </w:r>
      <w:proofErr w:type="spellStart"/>
      <w:r>
        <w:t>Qsum</w:t>
      </w:r>
      <w:proofErr w:type="spellEnd"/>
      <w:r>
        <w:t xml:space="preserve">), and peak event discharge (Qmax)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"De",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"previouslyFormattedCitation" : "(Duvert et al., 2012; Rodrigues et al., 2013)" }, "properties" : { "noteIndex" : 0 }, "schema" : "https://github.com/citation-style-language/schema/raw/master/csl-citation.json" }</w:instrText>
      </w:r>
      <w:r>
        <w:fldChar w:fldCharType="separate"/>
      </w:r>
      <w:r w:rsidRPr="006B5ED4">
        <w:rPr>
          <w:noProof/>
        </w:rPr>
        <w:t>(Duvert et al., 2012; Rodrigues et al., 2013)</w:t>
      </w:r>
      <w:r>
        <w:fldChar w:fldCharType="end"/>
      </w:r>
      <w:r>
        <w:t>.</w:t>
      </w:r>
      <w:r w:rsidRPr="00345A20">
        <w:t xml:space="preserve"> </w:t>
      </w:r>
      <w:r>
        <w:t>Storm metrics may be linearly or nonlinearly correlated with SSY</w:t>
      </w:r>
      <w:r w:rsidRPr="00E82341">
        <w:rPr>
          <w:vertAlign w:val="subscript"/>
        </w:rPr>
        <w:t>EV</w:t>
      </w:r>
      <w:r>
        <w:t>, so both Pearson’s and Spearman’s correlation coefficients were calculated to select the best predictor of SSY</w:t>
      </w:r>
      <w:r>
        <w:rPr>
          <w:vertAlign w:val="subscript"/>
        </w:rPr>
        <w:t>EV</w:t>
      </w:r>
      <w:r>
        <w:t xml:space="preserve"> from the total watershed, and from each subwatershed.</w:t>
      </w:r>
      <w:r w:rsidRPr="00FE5ECA">
        <w:t xml:space="preserve"> </w:t>
      </w:r>
    </w:p>
    <w:p w14:paraId="4802F928" w14:textId="77777777" w:rsidR="00C25E31" w:rsidRDefault="00C25E31" w:rsidP="0070366B">
      <w:r>
        <w:t>The relationship between SSY</w:t>
      </w:r>
      <w:r w:rsidRPr="00867D36">
        <w:rPr>
          <w:vertAlign w:val="subscript"/>
        </w:rPr>
        <w:t>EV</w:t>
      </w:r>
      <w:r>
        <w:t xml:space="preserve"> and storm metrics may be a linear function, but is often best fit by a watershed-specific power law function of the form:</w:t>
      </w:r>
    </w:p>
    <w:tbl>
      <w:tblPr>
        <w:tblStyle w:val="TableGrid"/>
        <w:tblW w:w="0" w:type="auto"/>
        <w:tblLook w:val="04A0" w:firstRow="1" w:lastRow="0" w:firstColumn="1" w:lastColumn="0" w:noHBand="0" w:noVBand="1"/>
      </w:tblPr>
      <w:tblGrid>
        <w:gridCol w:w="3116"/>
        <w:gridCol w:w="3117"/>
        <w:gridCol w:w="3117"/>
      </w:tblGrid>
      <w:tr w:rsidR="00C25E31" w14:paraId="0DD14ECF" w14:textId="77777777" w:rsidTr="0092511F">
        <w:tc>
          <w:tcPr>
            <w:tcW w:w="3116" w:type="dxa"/>
            <w:tcBorders>
              <w:top w:val="nil"/>
              <w:left w:val="nil"/>
              <w:bottom w:val="nil"/>
              <w:right w:val="nil"/>
            </w:tcBorders>
          </w:tcPr>
          <w:p w14:paraId="351D5C48" w14:textId="77777777" w:rsidR="00C25E31" w:rsidRDefault="00C25E31" w:rsidP="0070366B"/>
        </w:tc>
        <w:tc>
          <w:tcPr>
            <w:tcW w:w="3117" w:type="dxa"/>
            <w:tcBorders>
              <w:top w:val="nil"/>
              <w:left w:val="nil"/>
              <w:bottom w:val="nil"/>
              <w:right w:val="nil"/>
            </w:tcBorders>
          </w:tcPr>
          <w:p w14:paraId="426A0D73" w14:textId="77777777" w:rsidR="00C25E31" w:rsidRDefault="00C25E31" w:rsidP="0070366B">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7992BFB4" w14:textId="77777777" w:rsidR="00C25E31" w:rsidRDefault="00C25E31" w:rsidP="0070366B">
            <w:r>
              <w:t>Equation 2</w:t>
            </w:r>
          </w:p>
        </w:tc>
      </w:tr>
      <w:tr w:rsidR="00C25E31" w14:paraId="0B613C36" w14:textId="77777777" w:rsidTr="0092511F">
        <w:tc>
          <w:tcPr>
            <w:tcW w:w="9350" w:type="dxa"/>
            <w:gridSpan w:val="3"/>
            <w:tcBorders>
              <w:top w:val="nil"/>
              <w:left w:val="nil"/>
              <w:bottom w:val="nil"/>
              <w:right w:val="nil"/>
            </w:tcBorders>
          </w:tcPr>
          <w:p w14:paraId="31C91CC3" w14:textId="77777777" w:rsidR="00C25E31" w:rsidRDefault="00C25E31" w:rsidP="0070366B">
            <w:r>
              <w:t xml:space="preserve">where X is a storm metric, and the regression coefficients α and β are obtained by ordinary least squares regression on the logarithms of </w:t>
            </w:r>
            <w:r>
              <w:rPr>
                <w:i/>
              </w:rPr>
              <w:t>SSY</w:t>
            </w:r>
            <w:r>
              <w:rPr>
                <w:i/>
                <w:vertAlign w:val="subscript"/>
              </w:rPr>
              <w:t xml:space="preserve">EV  </w:t>
            </w:r>
            <w:r>
              <w:t xml:space="preserve">and </w:t>
            </w:r>
            <w:r>
              <w:rPr>
                <w:i/>
              </w:rPr>
              <w:t xml:space="preserve">X </w:t>
            </w:r>
            <w:r>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Duvert et al., 2012; Hicks, 1990)" }, "properties" : { "noteIndex" : 0 }, "schema" : "https://github.com/citation-style-language/schema/raw/master/csl-citation.json" }</w:instrText>
            </w:r>
            <w:r>
              <w:fldChar w:fldCharType="separate"/>
            </w:r>
            <w:r w:rsidRPr="00FC7C8C">
              <w:rPr>
                <w:noProof/>
              </w:rPr>
              <w:t>(Basher et al., 2011; Duvert et al., 2012; Hicks, 1990)</w:t>
            </w:r>
            <w:r>
              <w:fldChar w:fldCharType="end"/>
            </w:r>
            <w:r>
              <w:t>, normalized for watershed area. Linear functions were fit to untransformed (Linear) and log-transformed dependent and independent variables (Power Law), and best fit determined by coefficients of determination (r</w:t>
            </w:r>
            <w:r w:rsidRPr="00240E48">
              <w:rPr>
                <w:vertAlign w:val="superscript"/>
              </w:rPr>
              <w:t>2</w:t>
            </w:r>
            <w:r>
              <w:t xml:space="preserve">). </w:t>
            </w:r>
          </w:p>
        </w:tc>
      </w:tr>
    </w:tbl>
    <w:p w14:paraId="2C4F8F27" w14:textId="77777777" w:rsidR="00C25E31" w:rsidRDefault="00C25E31" w:rsidP="0070366B">
      <w:r>
        <w:t>Disturbance Ratio</w:t>
      </w:r>
    </w:p>
    <w:p w14:paraId="0333931A" w14:textId="77777777" w:rsidR="00C25E31" w:rsidRDefault="00C25E31" w:rsidP="0070366B">
      <w:r>
        <w:t>To assess the contribution of each subwatershed to total SSY from the watershed, the percent contribution of each subwatershed will be calculated as the difference between SSY</w:t>
      </w:r>
      <w:r w:rsidRPr="00EE69FA">
        <w:rPr>
          <w:vertAlign w:val="subscript"/>
        </w:rPr>
        <w:t>EV</w:t>
      </w:r>
      <w:r>
        <w:t xml:space="preserve"> observed at the upstream and downstream monitoring stations. Another approach is the disturbance ratio (DR), which is the ratio of SSY</w:t>
      </w:r>
      <w:r w:rsidRPr="00EE69FA">
        <w:rPr>
          <w:vertAlign w:val="subscript"/>
        </w:rPr>
        <w:t>EV</w:t>
      </w:r>
      <w:r>
        <w:t xml:space="preserve"> from the total human-disturbed watershed under current conditions (measured at the watershed outlet: VILLAGE and N1) to SSY under pre-disturbance conditions (</w:t>
      </w:r>
      <w:proofErr w:type="spellStart"/>
      <w:r>
        <w:t>SSY</w:t>
      </w:r>
      <w:r>
        <w:rPr>
          <w:vertAlign w:val="subscript"/>
        </w:rPr>
        <w:t>pre</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760"/>
        <w:gridCol w:w="1885"/>
      </w:tblGrid>
      <w:tr w:rsidR="00C25E31" w14:paraId="296E1A4F" w14:textId="77777777" w:rsidTr="0092511F">
        <w:tc>
          <w:tcPr>
            <w:tcW w:w="1705" w:type="dxa"/>
          </w:tcPr>
          <w:p w14:paraId="6C9F0E4E" w14:textId="77777777" w:rsidR="00C25E31" w:rsidRDefault="00C25E31" w:rsidP="0070366B"/>
        </w:tc>
        <w:tc>
          <w:tcPr>
            <w:tcW w:w="5760" w:type="dxa"/>
          </w:tcPr>
          <w:p w14:paraId="2CF4B994" w14:textId="77777777" w:rsidR="00C25E31" w:rsidRDefault="00C25E31" w:rsidP="0070366B">
            <m:oMathPara>
              <m:oMath>
                <m:r>
                  <m:rPr>
                    <m:sty m:val="p"/>
                  </m:rPr>
                  <w:rPr>
                    <w:rFonts w:ascii="Cambria Math" w:hAnsi="Cambria Math"/>
                  </w:rPr>
                  <m:t xml:space="preserve">DR = </m:t>
                </m:r>
                <m:f>
                  <m:fPr>
                    <m:ctrlPr>
                      <w:rPr>
                        <w:rFonts w:ascii="Cambria Math" w:hAnsi="Cambria Math"/>
                      </w:rPr>
                    </m:ctrlPr>
                  </m:fPr>
                  <m:num>
                    <m:r>
                      <w:rPr>
                        <w:rFonts w:ascii="Cambria Math" w:hAnsi="Cambria Math"/>
                      </w:rPr>
                      <m:t>SSY</m:t>
                    </m:r>
                  </m:num>
                  <m:den>
                    <m:sSub>
                      <m:sSubPr>
                        <m:ctrlPr>
                          <w:rPr>
                            <w:rFonts w:ascii="Cambria Math" w:hAnsi="Cambria Math"/>
                            <w:i/>
                          </w:rPr>
                        </m:ctrlPr>
                      </m:sSubPr>
                      <m:e>
                        <m:r>
                          <w:rPr>
                            <w:rFonts w:ascii="Cambria Math" w:hAnsi="Cambria Math"/>
                          </w:rPr>
                          <m:t>SSY</m:t>
                        </m:r>
                      </m:e>
                      <m:sub>
                        <m:r>
                          <w:rPr>
                            <w:rFonts w:ascii="Cambria Math" w:hAnsi="Cambria Math"/>
                          </w:rPr>
                          <m:t xml:space="preserve"> pre</m:t>
                        </m:r>
                      </m:sub>
                    </m:sSub>
                  </m:den>
                </m:f>
              </m:oMath>
            </m:oMathPara>
          </w:p>
        </w:tc>
        <w:tc>
          <w:tcPr>
            <w:tcW w:w="1885" w:type="dxa"/>
          </w:tcPr>
          <w:p w14:paraId="43803B42" w14:textId="77777777" w:rsidR="00C25E31" w:rsidRDefault="00C25E31" w:rsidP="0070366B">
            <w:r>
              <w:t>Equation 3</w:t>
            </w:r>
          </w:p>
        </w:tc>
      </w:tr>
    </w:tbl>
    <w:p w14:paraId="7FF41F8A" w14:textId="77777777" w:rsidR="00C25E31" w:rsidRDefault="00C25E31" w:rsidP="0070366B">
      <w:proofErr w:type="spellStart"/>
      <w:r>
        <w:t>SSY</w:t>
      </w:r>
      <w:r>
        <w:rPr>
          <w:vertAlign w:val="subscript"/>
        </w:rPr>
        <w:t>pre</w:t>
      </w:r>
      <w:proofErr w:type="spellEnd"/>
      <w:r>
        <w:t xml:space="preserve"> is calculated assuming that the specific SSY from forested parts of the lower watershed is similar to the specific SSY from the upper watershed: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5760"/>
        <w:gridCol w:w="1880"/>
      </w:tblGrid>
      <w:tr w:rsidR="00C25E31" w14:paraId="2A353463" w14:textId="77777777" w:rsidTr="0092511F">
        <w:tc>
          <w:tcPr>
            <w:tcW w:w="1710" w:type="dxa"/>
          </w:tcPr>
          <w:p w14:paraId="536ADEFA" w14:textId="77777777" w:rsidR="00C25E31" w:rsidRDefault="00C25E31" w:rsidP="0070366B"/>
        </w:tc>
        <w:tc>
          <w:tcPr>
            <w:tcW w:w="5760" w:type="dxa"/>
          </w:tcPr>
          <w:p w14:paraId="45F901C0" w14:textId="77777777" w:rsidR="00C25E31" w:rsidRDefault="00C25E31" w:rsidP="0070366B">
            <m:oMathPara>
              <m:oMath>
                <m:sSub>
                  <m:sSubPr>
                    <m:ctrlPr>
                      <w:rPr>
                        <w:rFonts w:ascii="Cambria Math" w:hAnsi="Cambria Math"/>
                        <w:i/>
                      </w:rPr>
                    </m:ctrlPr>
                  </m:sSubPr>
                  <m:e>
                    <m:r>
                      <w:rPr>
                        <w:rFonts w:ascii="Cambria Math" w:hAnsi="Cambria Math"/>
                      </w:rPr>
                      <m:t>SSY</m:t>
                    </m:r>
                  </m:e>
                  <m:sub>
                    <m:r>
                      <w:rPr>
                        <w:rFonts w:ascii="Cambria Math" w:hAnsi="Cambria Math"/>
                      </w:rPr>
                      <m:t>pre</m:t>
                    </m:r>
                  </m:sub>
                </m:sSub>
                <m:r>
                  <w:rPr>
                    <w:rFonts w:ascii="Cambria Math" w:hAnsi="Cambria Math"/>
                  </w:rPr>
                  <m:t xml:space="preserve">= </m:t>
                </m:r>
                <m:sSub>
                  <m:sSubPr>
                    <m:ctrlPr>
                      <w:rPr>
                        <w:rFonts w:ascii="Cambria Math" w:hAnsi="Cambria Math"/>
                        <w:i/>
                      </w:rPr>
                    </m:ctrlPr>
                  </m:sSubPr>
                  <m:e>
                    <m:r>
                      <w:rPr>
                        <w:rFonts w:ascii="Cambria Math" w:hAnsi="Cambria Math"/>
                      </w:rPr>
                      <m:t>Area</m:t>
                    </m:r>
                  </m:e>
                  <m:sub>
                    <m:r>
                      <w:rPr>
                        <w:rFonts w:ascii="Cambria Math" w:hAnsi="Cambria Math"/>
                      </w:rPr>
                      <m:t>TOTAL</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SSY</m:t>
                            </m:r>
                          </m:e>
                          <m:sub>
                            <m:r>
                              <w:rPr>
                                <w:rFonts w:ascii="Cambria Math" w:hAnsi="Cambria Math"/>
                              </w:rPr>
                              <m:t xml:space="preserve">UPPER </m:t>
                            </m:r>
                          </m:sub>
                        </m:sSub>
                      </m:num>
                      <m:den>
                        <m:sSub>
                          <m:sSubPr>
                            <m:ctrlPr>
                              <w:rPr>
                                <w:rFonts w:ascii="Cambria Math" w:hAnsi="Cambria Math"/>
                                <w:i/>
                              </w:rPr>
                            </m:ctrlPr>
                          </m:sSubPr>
                          <m:e>
                            <m:r>
                              <w:rPr>
                                <w:rFonts w:ascii="Cambria Math" w:hAnsi="Cambria Math"/>
                              </w:rPr>
                              <m:t>Area</m:t>
                            </m:r>
                          </m:e>
                          <m:sub>
                            <m:r>
                              <w:rPr>
                                <w:rFonts w:ascii="Cambria Math" w:hAnsi="Cambria Math"/>
                              </w:rPr>
                              <m:t>UPPER</m:t>
                            </m:r>
                          </m:sub>
                        </m:sSub>
                      </m:den>
                    </m:f>
                    <m:r>
                      <w:rPr>
                        <w:rFonts w:ascii="Cambria Math" w:hAnsi="Cambria Math"/>
                      </w:rPr>
                      <m:t xml:space="preserve"> </m:t>
                    </m:r>
                  </m:e>
                </m:d>
              </m:oMath>
            </m:oMathPara>
          </w:p>
        </w:tc>
        <w:tc>
          <w:tcPr>
            <w:tcW w:w="1880" w:type="dxa"/>
          </w:tcPr>
          <w:p w14:paraId="7CC4EFEC" w14:textId="77777777" w:rsidR="00C25E31" w:rsidRDefault="00C25E31" w:rsidP="0070366B">
            <w:r>
              <w:t>Equation 4</w:t>
            </w:r>
          </w:p>
        </w:tc>
      </w:tr>
    </w:tbl>
    <w:p w14:paraId="562772FC" w14:textId="77777777" w:rsidR="00C25E31" w:rsidRDefault="00C25E31" w:rsidP="0070366B">
      <w:r>
        <w:t xml:space="preserve">The percent contribution and DR will be calculated for each storm and </w:t>
      </w:r>
      <w:r w:rsidRPr="006529E4">
        <w:t xml:space="preserve">averaged </w:t>
      </w:r>
      <w:r>
        <w:t>to determine the contribution of each subwatershed to total SSY.</w:t>
      </w:r>
    </w:p>
    <w:p w14:paraId="42731027" w14:textId="77777777" w:rsidR="00C25E31" w:rsidRDefault="00C25E31" w:rsidP="0070366B">
      <w:r w:rsidRPr="00676771">
        <w:t>Data Collection</w:t>
      </w:r>
    </w:p>
    <w:p w14:paraId="533F8381" w14:textId="77777777" w:rsidR="00C25E31" w:rsidRPr="00676771" w:rsidRDefault="00C25E31" w:rsidP="0070366B">
      <w:r w:rsidRPr="00676771">
        <w:t>Precipitation</w:t>
      </w:r>
    </w:p>
    <w:p w14:paraId="46A4D5D0" w14:textId="77777777" w:rsidR="00C25E31" w:rsidRPr="00676771" w:rsidRDefault="00C25E31" w:rsidP="0070366B">
      <w:r w:rsidRPr="00676771">
        <w:t xml:space="preserve">Precipitation (P) was </w:t>
      </w:r>
      <w:r>
        <w:t>measur</w:t>
      </w:r>
      <w:r w:rsidRPr="00676771">
        <w:t xml:space="preserve">ed with </w:t>
      </w:r>
      <w:proofErr w:type="spellStart"/>
      <w:r w:rsidRPr="00676771">
        <w:t>Rainwise</w:t>
      </w:r>
      <w:proofErr w:type="spellEnd"/>
      <w:r w:rsidRPr="00676771">
        <w:t xml:space="preserve"> RAINEW tippi</w:t>
      </w:r>
      <w:r>
        <w:t>ng-bucket rain gages at 1 min</w:t>
      </w:r>
      <w:r w:rsidRPr="00676771">
        <w:t xml:space="preserve"> intervals at </w:t>
      </w:r>
      <w:commentRangeStart w:id="9"/>
      <w:r w:rsidRPr="00676771">
        <w:t xml:space="preserve">three locations </w:t>
      </w:r>
      <w:commentRangeEnd w:id="9"/>
      <w:r w:rsidRPr="00676771">
        <w:rPr>
          <w:rStyle w:val="CommentReference"/>
        </w:rPr>
        <w:commentReference w:id="9"/>
      </w:r>
      <w:r w:rsidRPr="00676771">
        <w:t>in Faga’alu watershed (</w:t>
      </w:r>
      <w:r w:rsidRPr="00676771">
        <w:fldChar w:fldCharType="begin"/>
      </w:r>
      <w:r w:rsidRPr="00676771">
        <w:instrText xml:space="preserve"> REF _Ref387996184 \h </w:instrText>
      </w:r>
      <w:r>
        <w:instrText xml:space="preserve"> \* MERGEFORMAT </w:instrText>
      </w:r>
      <w:r w:rsidRPr="00676771">
        <w:fldChar w:fldCharType="separate"/>
      </w:r>
      <w:r w:rsidRPr="00676771">
        <w:t xml:space="preserve">Figure </w:t>
      </w:r>
      <w:r w:rsidRPr="00676771">
        <w:rPr>
          <w:noProof/>
        </w:rPr>
        <w:t>3</w:t>
      </w:r>
      <w:r w:rsidRPr="00676771">
        <w:fldChar w:fldCharType="end"/>
      </w:r>
      <w:r w:rsidRPr="00676771">
        <w:fldChar w:fldCharType="begin"/>
      </w:r>
      <w:r w:rsidRPr="00676771">
        <w:instrText xml:space="preserve"> REF _Ref383161432 \h  \* MERGEFORMAT </w:instrText>
      </w:r>
      <w:r w:rsidRPr="00676771">
        <w:fldChar w:fldCharType="end"/>
      </w:r>
      <w:r w:rsidRPr="00676771">
        <w:t>)</w:t>
      </w:r>
      <w:r>
        <w:t xml:space="preserve">. </w:t>
      </w:r>
      <w:r w:rsidRPr="00676771">
        <w:t>Data at RG2 was only recorded January-March, 2012, to determine a relationship between elevation and precipita</w:t>
      </w:r>
      <w:r>
        <w:t>tion. Precipitation at 15 min</w:t>
      </w:r>
      <w:r w:rsidRPr="00676771">
        <w:t xml:space="preserve"> intervals was also measured at the Vantage Pro Weather Station (</w:t>
      </w:r>
      <w:proofErr w:type="spellStart"/>
      <w:r w:rsidRPr="00676771">
        <w:t>Wx</w:t>
      </w:r>
      <w:proofErr w:type="spellEnd"/>
      <w:r w:rsidRPr="00676771">
        <w:t>) and used to fill any data gaps in the precipitation recorded at RG1.  The event total precipitation (</w:t>
      </w:r>
      <w:proofErr w:type="spellStart"/>
      <w:r w:rsidRPr="00676771">
        <w:t>Psum</w:t>
      </w:r>
      <w:proofErr w:type="spellEnd"/>
      <w:r w:rsidRPr="00676771">
        <w:t xml:space="preserve">) and EI30 </w:t>
      </w:r>
      <w:r>
        <w:t xml:space="preserve">for storm events </w:t>
      </w:r>
      <w:r w:rsidRPr="00676771">
        <w:t>were calculated using</w:t>
      </w:r>
      <w:r>
        <w:t xml:space="preserve"> data from</w:t>
      </w:r>
      <w:r w:rsidRPr="00676771">
        <w:t xml:space="preserve"> RG1, with data gaps filled by data from </w:t>
      </w:r>
      <w:proofErr w:type="spellStart"/>
      <w:r w:rsidRPr="00676771">
        <w:t>Wx</w:t>
      </w:r>
      <w:proofErr w:type="spellEnd"/>
      <w:r w:rsidRPr="00676771">
        <w:t>.</w:t>
      </w:r>
    </w:p>
    <w:p w14:paraId="3CAB6042" w14:textId="77777777" w:rsidR="00C25E31" w:rsidRPr="00676771" w:rsidRDefault="00C25E31" w:rsidP="0070366B">
      <w:r w:rsidRPr="00676771">
        <w:lastRenderedPageBreak/>
        <w:t>Discharge</w:t>
      </w:r>
    </w:p>
    <w:p w14:paraId="159899B3" w14:textId="77777777" w:rsidR="00C25E31" w:rsidRPr="00676771" w:rsidRDefault="00C25E31" w:rsidP="0070366B">
      <w:r w:rsidRPr="00676771">
        <w:rPr>
          <w:rStyle w:val="CommentReference"/>
        </w:rPr>
        <w:commentReference w:id="10"/>
      </w:r>
      <w:r w:rsidRPr="00676771">
        <w:t>Stream discharge (Q) was derived from 15 min interval stream stage measurements, using a stage-discharge rating curve calibrated to Q</w:t>
      </w:r>
      <w:r>
        <w:t xml:space="preserve"> measurements made</w:t>
      </w:r>
      <w:r w:rsidRPr="00676771">
        <w:t xml:space="preserve"> under baseflow and stormflow conditions. Stream stage was measured with non-vented pressure transducers (PT) (</w:t>
      </w:r>
      <w:proofErr w:type="spellStart"/>
      <w:r w:rsidRPr="00676771">
        <w:t>Solinst</w:t>
      </w:r>
      <w:proofErr w:type="spellEnd"/>
      <w:r w:rsidRPr="00676771">
        <w:t xml:space="preserve"> </w:t>
      </w:r>
      <w:proofErr w:type="spellStart"/>
      <w:r w:rsidRPr="00676771">
        <w:t>Levelogger</w:t>
      </w:r>
      <w:proofErr w:type="spellEnd"/>
      <w:r w:rsidRPr="00676771">
        <w:t xml:space="preserve"> or Onset HOBO Water Level Logger) installe</w:t>
      </w:r>
      <w:r>
        <w:t xml:space="preserve">d at two locations in Faga’alu: FOREST and </w:t>
      </w:r>
      <w:r w:rsidRPr="00676771">
        <w:t>VILLAGE. Stream gauging sites were chosen to take advantage of existing control structures (FOREST) or stabilized streambed and banks (VILLAGE</w:t>
      </w:r>
      <w:r>
        <w:t>)</w:t>
      </w:r>
      <w:r w:rsidRPr="00676771">
        <w:fldChar w:fldCharType="begin"/>
      </w:r>
      <w:r w:rsidRPr="00676771">
        <w:instrText xml:space="preserve"> REF _Ref383161294 \h  \* MERGEFORMAT </w:instrText>
      </w:r>
      <w:r w:rsidRPr="00676771">
        <w:fldChar w:fldCharType="end"/>
      </w:r>
      <w:r w:rsidRPr="00676771">
        <w:fldChar w:fldCharType="begin"/>
      </w:r>
      <w:r w:rsidRPr="00676771">
        <w:instrText xml:space="preserve"> REF _Ref383161432 \h  \* MERGEFORMAT </w:instrText>
      </w:r>
      <w:r w:rsidRPr="00676771">
        <w:fldChar w:fldCharType="end"/>
      </w:r>
      <w:r w:rsidRPr="00676771">
        <w:t>. Barometric pressure data</w:t>
      </w:r>
      <w:r>
        <w:t xml:space="preserve"> to calculate stage from PT’s</w:t>
      </w:r>
      <w:r w:rsidRPr="00676771">
        <w:t xml:space="preserve"> was collected at </w:t>
      </w:r>
      <w:proofErr w:type="spellStart"/>
      <w:r w:rsidRPr="00676771">
        <w:t>Wx</w:t>
      </w:r>
      <w:proofErr w:type="spellEnd"/>
      <w:r w:rsidRPr="00676771">
        <w:t xml:space="preserve">. Data gaps were filled by barometric data from stations at Pago Pago Harbor (NSTP6), </w:t>
      </w:r>
      <w:proofErr w:type="spellStart"/>
      <w:r w:rsidRPr="00676771">
        <w:t>Tafuna</w:t>
      </w:r>
      <w:proofErr w:type="spellEnd"/>
      <w:r w:rsidRPr="00676771">
        <w:t xml:space="preserve"> International Airport (TAFUNA), and NOAA Cli</w:t>
      </w:r>
      <w:r>
        <w:t>mate Observatory at Tula (TULA)</w:t>
      </w:r>
      <w:r w:rsidRPr="00676771">
        <w:t>. Priority was given to station that was closest to the watershed with valid barometric pressure data.</w:t>
      </w:r>
    </w:p>
    <w:p w14:paraId="1A4D13B7" w14:textId="77777777" w:rsidR="00C25E31" w:rsidRPr="00676771" w:rsidRDefault="00C25E31" w:rsidP="0070366B">
      <w:r>
        <w:t>Discharge (Q)</w:t>
      </w:r>
      <w:r w:rsidRPr="00676771">
        <w:t xml:space="preserve"> was measured in the field by the area-velocity method (AV) using a Marsh-</w:t>
      </w:r>
      <w:proofErr w:type="spellStart"/>
      <w:r w:rsidRPr="00676771">
        <w:t>McBirney</w:t>
      </w:r>
      <w:proofErr w:type="spellEnd"/>
      <w:r w:rsidRPr="00676771">
        <w:t xml:space="preserve"> flowmeter to measure flow velocity and channel surveys to measure stream cross-section geometry </w:t>
      </w:r>
      <w:r w:rsidRPr="00676771">
        <w:fldChar w:fldCharType="begin" w:fldLock="1"/>
      </w:r>
      <w: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"page" : "61", "publisher" : "US Department of Agriculture", "publisher-place" : "Fort Collins, CO", "title" : "Stream channel reference sites: an illustrated guide to field technique. USDA Forest Service General Technical Report RM-245. erosion to sediment yield from an urbanizing watershed",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"id" : "ITEM-2", "issued" : { "date-parts" : [ [ "2010" ] ] }, "page" : "87", "publisher-place" : "Reston, Va.", "title" : "Discharge Measurements at Gaging Stations", "type" : "report" }, "uris" : [ "http://www.mendeley.com/documents/?uuid=b00c5599-3123-48ff-bee6-78587aeba725" ] } ], "mendeley" : { "previouslyFormattedCitation" : "(Harrelson et al., 1994; Turnipseed and Sauer, 2010)" }, "properties" : { "noteIndex" : 0 }, "schema" : "https://github.com/citation-style-language/schema/raw/master/csl-citation.json" }</w:instrText>
      </w:r>
      <w:r w:rsidRPr="00676771">
        <w:fldChar w:fldCharType="separate"/>
      </w:r>
      <w:r w:rsidRPr="00676771">
        <w:rPr>
          <w:noProof/>
        </w:rPr>
        <w:t>(Harrelson et al., 1994; Turnipseed and Sauer, 2010)</w:t>
      </w:r>
      <w:r w:rsidRPr="00676771">
        <w:fldChar w:fldCharType="end"/>
      </w:r>
      <w:r w:rsidRPr="00676771">
        <w:t xml:space="preserve">. AV measurements were made at FOREST and VILLAGE in Faga’alu, and linear, log-linear, and nonlinear rating curves were tested for best fit. AV measurements could not be made at high stages at FOREST and VILLAGE for safety reasons, so the rating curve at FOREST was modeled with HEC-RAS </w:t>
      </w:r>
      <w:r w:rsidRPr="00676771">
        <w:fldChar w:fldCharType="begin" w:fldLock="1"/>
      </w:r>
      <w: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"previouslyFormattedCitation" : "(Brunner, 2010)" }, "properties" : { "noteIndex" : 0 }, "schema" : "https://github.com/citation-style-language/schema/raw/master/csl-citation.json" }</w:instrText>
      </w:r>
      <w:r w:rsidRPr="00676771">
        <w:fldChar w:fldCharType="separate"/>
      </w:r>
      <w:r w:rsidRPr="00676771">
        <w:rPr>
          <w:noProof/>
        </w:rPr>
        <w:t>(Brunner, 2010)</w:t>
      </w:r>
      <w:r w:rsidRPr="00676771">
        <w:fldChar w:fldCharType="end"/>
      </w:r>
      <w:r w:rsidRPr="00676771">
        <w:t xml:space="preserve"> and calibrated to the AV measurements. Manning’s equation was used to extend the rating curve at VILLAGE.</w:t>
      </w:r>
    </w:p>
    <w:p w14:paraId="19FA02FD" w14:textId="77777777" w:rsidR="00C25E31" w:rsidRPr="00676771" w:rsidRDefault="00C25E31" w:rsidP="0070366B">
      <w:r w:rsidRPr="00676771">
        <w:t>Suspended Sediment Discharge</w:t>
      </w:r>
    </w:p>
    <w:p w14:paraId="27515D88" w14:textId="77777777" w:rsidR="00C25E31" w:rsidRDefault="00C25E31" w:rsidP="0070366B">
      <w:r w:rsidRPr="00676771">
        <w:t xml:space="preserve">Suspended sediment concentration (SSC) </w:t>
      </w:r>
      <w:r>
        <w:t xml:space="preserve">at 15 min intervals </w:t>
      </w:r>
      <w:r w:rsidRPr="00676771">
        <w:t>was derived from turbidity (T) measurements, using a T-SSC relationship calibrated to stream water samples collected over a range of Q and SSC. The T-SSC relationship is unique to each region, or even each stream, and can be influenced by water color, dissolved solids and organic matter, temperature, and the shape, size and composition of sediment particles. However,</w:t>
      </w:r>
      <w:r>
        <w:t xml:space="preserve"> T </w:t>
      </w:r>
      <w:r w:rsidRPr="00676771">
        <w:t xml:space="preserve">has proved to be a robust surrogate measure of SSC in streams </w:t>
      </w:r>
      <w:r w:rsidRPr="00676771">
        <w:fldChar w:fldCharType="begin"/>
      </w:r>
      <w:r w:rsidRPr="00676771">
        <w:instrText xml:space="preserve"> ADDIN EN.CITE &lt;EndNote&gt;&lt;Cite&gt;&lt;Author&gt;Gippel&lt;/Author&gt;&lt;Year&gt;1995&lt;/Year&gt;&lt;RecNum&gt;206&lt;/RecNum&gt;&lt;DisplayText&gt;(Gippel 1995)&lt;/DisplayText&gt;&lt;record&gt;&lt;rec-number&gt;206&lt;/rec-number&gt;&lt;foreign-keys&gt;&lt;key app="EN" db-id="9rz0sxsf5wzadbeat27vewpbwtea5drfdesw"&gt;206&lt;/key&gt;&lt;/foreign-keys&gt;&lt;ref-type name="Journal Article"&gt;17&lt;/ref-type&gt;&lt;contributors&gt;&lt;authors&gt;&lt;author&gt;Gippel, C.J.&lt;/author&gt;&lt;/authors&gt;&lt;/contributors&gt;&lt;titles&gt;&lt;title&gt;Potential of turbidity monitoring for measuring the transport of suspended solids in streams&lt;/title&gt;&lt;secondary-title&gt;Hydrological processes&lt;/secondary-title&gt;&lt;/titles&gt;&lt;periodical&gt;&lt;full-title&gt;Hydrological processes&lt;/full-title&gt;&lt;/periodical&gt;&lt;pages&gt;83-97&lt;/pages&gt;&lt;volume&gt;9&lt;/volume&gt;&lt;number&gt;1&lt;/number&gt;&lt;dates&gt;&lt;year&gt;1995&lt;/year&gt;&lt;/dates&gt;&lt;isbn&gt;1099-1085&lt;/isbn&gt;&lt;urls&gt;&lt;/urls&gt;&lt;/record&gt;&lt;/Cite&gt;&lt;/EndNote&gt;</w:instrText>
      </w:r>
      <w:r w:rsidRPr="00676771">
        <w:fldChar w:fldCharType="separate"/>
      </w:r>
      <w:r w:rsidRPr="00676771">
        <w:rPr>
          <w:noProof/>
        </w:rPr>
        <w:t>(</w:t>
      </w:r>
      <w:hyperlink w:anchor="_ENREF_3" w:tooltip="Gippel, 1995 #206" w:history="1">
        <w:r w:rsidRPr="00676771">
          <w:rPr>
            <w:noProof/>
          </w:rPr>
          <w:t>Gippel 1995</w:t>
        </w:r>
      </w:hyperlink>
      <w:r w:rsidRPr="00676771">
        <w:rPr>
          <w:noProof/>
        </w:rPr>
        <w:t>)</w:t>
      </w:r>
      <w:r w:rsidRPr="00676771">
        <w:fldChar w:fldCharType="end"/>
      </w:r>
      <w:r w:rsidRPr="00676771">
        <w:t xml:space="preserve"> and is widely used for remote monitoring applications </w:t>
      </w:r>
      <w:r w:rsidRPr="00676771">
        <w:fldChar w:fldCharType="begin"/>
      </w:r>
      <w:r w:rsidRPr="00676771">
        <w:instrText xml:space="preserve"> ADDIN EN.CITE &lt;EndNote&gt;&lt;Cite&gt;&lt;Author&gt;Lewis&lt;/Author&gt;&lt;Year&gt;1996&lt;/Year&gt;&lt;RecNum&gt;207&lt;/RecNum&gt;&lt;DisplayText&gt;(Lewis 1996)&lt;/DisplayText&gt;&lt;record&gt;&lt;rec-number&gt;207&lt;/rec-number&gt;&lt;foreign-keys&gt;&lt;key app="EN" db-id="9rz0sxsf5wzadbeat27vewpbwtea5drfdesw"&gt;207&lt;/key&gt;&lt;/foreign-keys&gt;&lt;ref-type name="Journal Article"&gt;17&lt;/ref-type&gt;&lt;contributors&gt;&lt;authors&gt;&lt;author&gt;Lewis, J.&lt;/author&gt;&lt;/authors&gt;&lt;/contributors&gt;&lt;titles&gt;&lt;title&gt;Turbidity-controlled suspended sediment sampling for runoff-event load estimation&lt;/title&gt;&lt;secondary-title&gt;Water Resources Research&lt;/secondary-title&gt;&lt;/titles&gt;&lt;periodical&gt;&lt;full-title&gt;Water Resources Research&lt;/full-title&gt;&lt;/periodical&gt;&lt;pages&gt;2299-2310&lt;/pages&gt;&lt;volume&gt;32&lt;/volume&gt;&lt;number&gt;7&lt;/number&gt;&lt;dates&gt;&lt;year&gt;1996&lt;/year&gt;&lt;/dates&gt;&lt;isbn&gt;0043-1397&lt;/isbn&gt;&lt;urls&gt;&lt;/urls&gt;&lt;/record&gt;&lt;/Cite&gt;&lt;/EndNote&gt;</w:instrText>
      </w:r>
      <w:r w:rsidRPr="00676771">
        <w:fldChar w:fldCharType="separate"/>
      </w:r>
      <w:r w:rsidRPr="00676771">
        <w:rPr>
          <w:noProof/>
        </w:rPr>
        <w:t>(</w:t>
      </w:r>
      <w:hyperlink w:anchor="_ENREF_8" w:tooltip="Lewis, 1996 #207" w:history="1">
        <w:r w:rsidRPr="00676771">
          <w:rPr>
            <w:noProof/>
          </w:rPr>
          <w:t>Lewis 1996</w:t>
        </w:r>
      </w:hyperlink>
      <w:r w:rsidRPr="00676771">
        <w:rPr>
          <w:noProof/>
        </w:rPr>
        <w:t>)</w:t>
      </w:r>
      <w:r w:rsidRPr="00676771">
        <w:fldChar w:fldCharType="end"/>
      </w:r>
      <w:r w:rsidRPr="00676771">
        <w:t>.</w:t>
      </w:r>
    </w:p>
    <w:p w14:paraId="777DF807" w14:textId="77777777" w:rsidR="00C25E31" w:rsidRDefault="00C25E31" w:rsidP="0070366B">
      <w:commentRangeStart w:id="11"/>
      <w:r>
        <w:t xml:space="preserve">Turbidity (T) was measured at 5 min intervals at FOREST and VILLAGE. Turbidity was measured at VILLAGE using </w:t>
      </w:r>
      <w:proofErr w:type="gramStart"/>
      <w:r>
        <w:t>a</w:t>
      </w:r>
      <w:proofErr w:type="gramEnd"/>
      <w:r>
        <w:t xml:space="preserve"> YSI 600OMS </w:t>
      </w:r>
      <w:proofErr w:type="spellStart"/>
      <w:r>
        <w:t>sonde</w:t>
      </w:r>
      <w:proofErr w:type="spellEnd"/>
      <w:r>
        <w:t xml:space="preserve"> with 6136 Turbidity Probe from February 2012 until it was damaged in May 2012. As a replacement, a </w:t>
      </w:r>
      <w:proofErr w:type="spellStart"/>
      <w:r>
        <w:t>CampbellSci</w:t>
      </w:r>
      <w:proofErr w:type="spellEnd"/>
      <w:r>
        <w:t xml:space="preserve"> OBS500 was then deployed at VILLAGE in March 2013 to March 2014, but no data was recorded from August 2013 –January 2014 due to instrument malfunction. A new </w:t>
      </w:r>
      <w:proofErr w:type="spellStart"/>
      <w:r>
        <w:t>CampbellSci</w:t>
      </w:r>
      <w:proofErr w:type="spellEnd"/>
      <w:r>
        <w:t xml:space="preserve"> OBS500 was installed at VILLAGE from January to August, 2014. Turbidity was measured at FOREST using a Greenspan TS3000 turbidimeter from January 2012 to July 2012 when it was vandalized and destroyed. The YSI turbidimeter previously deployed at VILLAGE was repaired and redeployed at FOREST June 2013 to October 2013, and January 2014 to August 2014. Turbidity of grab samples was also measured in the laboratory by a LaMotte 20/20 turbidimeter (LAB) to compare to T measured in the field. Turbidity data was resampled to 15 min intervals corresponding to Q for calculating suspended sediment yield (SSY) (</w:t>
      </w:r>
      <w:r>
        <w:fldChar w:fldCharType="begin"/>
      </w:r>
      <w:r>
        <w:instrText xml:space="preserve"> REF _Ref387835767 \h  \* MERGEFORMAT </w:instrText>
      </w:r>
      <w:r>
        <w:fldChar w:fldCharType="separate"/>
      </w:r>
      <w:r>
        <w:t xml:space="preserve">Equation </w:t>
      </w:r>
      <w:r>
        <w:rPr>
          <w:noProof/>
        </w:rPr>
        <w:t>1</w:t>
      </w:r>
      <w:r>
        <w:fldChar w:fldCharType="end"/>
      </w:r>
      <w:r>
        <w:t xml:space="preserve">). </w:t>
      </w:r>
      <w:commentRangeEnd w:id="11"/>
      <w:r>
        <w:rPr>
          <w:rStyle w:val="CommentReference"/>
        </w:rPr>
        <w:commentReference w:id="11"/>
      </w:r>
      <w:r w:rsidRPr="00484DA2">
        <w:t xml:space="preserve"> </w:t>
      </w:r>
    </w:p>
    <w:p w14:paraId="36A12BA4" w14:textId="77777777" w:rsidR="00C25E31" w:rsidRDefault="00C25E31" w:rsidP="0070366B">
      <w:r>
        <w:t>The VILLAGE-YSI rating was used to convert turbidity from all instruments to SSC, due to its good fit over the full range of SSC samples</w:t>
      </w:r>
    </w:p>
    <w:p w14:paraId="6013F93C" w14:textId="77777777" w:rsidR="00C25E31" w:rsidRDefault="00C25E31" w:rsidP="0070366B">
      <w:pPr>
        <w:rPr>
          <w:noProof/>
        </w:rPr>
      </w:pPr>
      <w:r>
        <w:t xml:space="preserve">Stream water samples for SSC were collected by dip sampling with 500mL HDPE bottles at FOREST, QUARRY, and VILLAGE, and by ISCO 3700 Autosamplers at QUARRY. Other sites were sampled opportunistically during storm events. </w:t>
      </w:r>
      <w:commentRangeStart w:id="12"/>
      <w:r>
        <w:rPr>
          <w:noProof/>
        </w:rPr>
        <w:t xml:space="preserve">From January 6, 2012, to February 26, 2014, 610 samples were </w:t>
      </w:r>
      <w:r>
        <w:rPr>
          <w:noProof/>
        </w:rPr>
        <w:lastRenderedPageBreak/>
        <w:t xml:space="preserve">collected at 12 sites in Faga’alu and analyzed for SSC. </w:t>
      </w:r>
      <w:r>
        <w:t xml:space="preserve">Samples were analyzed in the field using gravimetric methods </w:t>
      </w:r>
      <w:r>
        <w:fldChar w:fldCharType="begin" w:fldLock="1"/>
      </w:r>
      <w:r>
        <w:instrText>ADDIN CSL_CITATION { "citationItems" : [ { "id" : "ITEM-1", "itemData" : { "author" : [ { "dropping-particle" : "", "family" : "Gray", "given" : "By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"ITEM-1", "issue" : "August", "issued" : { "date-parts" : [ [ "2000" ] ] }, "publisher-place" : "Reston, Va.", "title" : "Comparability of Suspended-Sediment Concentration and Total Suspended Solids Data", "type" : "report" }, "uris" : [ "http://www.mendeley.com/documents/?uuid=af7bb0bd-074e-46b3-9e5e-1912c07079b0" ] } ], "mendeley" : { "previouslyFormattedCitation" : "(Gray et al., 2000)" }, "properties" : { "noteIndex" : 0 }, "schema" : "https://github.com/citation-style-language/schema/raw/master/csl-citation.json" }</w:instrText>
      </w:r>
      <w:r>
        <w:fldChar w:fldCharType="separate"/>
      </w:r>
      <w:r w:rsidRPr="00905A9A">
        <w:rPr>
          <w:noProof/>
        </w:rPr>
        <w:t>(Gray et al., 2000)</w:t>
      </w:r>
      <w:r>
        <w:fldChar w:fldCharType="end"/>
      </w:r>
      <w:r>
        <w:t>. Water samples were vacuum filtered on 47mm, 0.7um Millipore AP40 glass fiber filters, oven dried at 100˚C for one hour, cooled and weighed to determine SSC (mg/L).</w:t>
      </w:r>
      <w:r>
        <w:rPr>
          <w:noProof/>
        </w:rPr>
        <w:t xml:space="preserve"> </w:t>
      </w:r>
      <w:commentRangeEnd w:id="12"/>
      <w:r>
        <w:rPr>
          <w:rStyle w:val="CommentReference"/>
        </w:rPr>
        <w:commentReference w:id="12"/>
      </w:r>
      <w:commentRangeStart w:id="13"/>
      <w:r>
        <w:rPr>
          <w:noProof/>
        </w:rPr>
        <w:t xml:space="preserve">Three main sampling locations in Faga’alu are the focus in this analysis: 1) Upstream (FOREST)(n=55), 2) immediately downstream of the Quarry (QUARRY)(n=247), and 3) Downstream (VILLAGE)(n=155). </w:t>
      </w:r>
      <w:commentRangeEnd w:id="13"/>
      <w:r>
        <w:rPr>
          <w:rStyle w:val="CommentReference"/>
        </w:rPr>
        <w:commentReference w:id="13"/>
      </w:r>
    </w:p>
    <w:p w14:paraId="794D57A6" w14:textId="77777777" w:rsidR="00C25E31" w:rsidRDefault="00C25E31" w:rsidP="0070366B">
      <w:pPr>
        <w:rPr>
          <w:noProof/>
        </w:rPr>
      </w:pPr>
      <w:r>
        <w:rPr>
          <w:noProof/>
        </w:rPr>
        <w:t>Measurement Uncertainty</w:t>
      </w:r>
    </w:p>
    <w:p w14:paraId="272867E1" w14:textId="77777777" w:rsidR="00C25E31" w:rsidRDefault="00C25E31" w:rsidP="0070366B">
      <w:r w:rsidRPr="00C26E73">
        <w:t xml:space="preserve">Uncertainty </w:t>
      </w:r>
      <w:r>
        <w:t>in SSY</w:t>
      </w:r>
      <w:r w:rsidRPr="002A4513">
        <w:rPr>
          <w:vertAlign w:val="subscript"/>
        </w:rPr>
        <w:t>EV</w:t>
      </w:r>
      <w:r>
        <w:t xml:space="preserve"> estimates arises from both measurement and model errors, including models of stage-discharge (stage-Q) and turbidity-suspended sediment concentration (T-SSC) </w:t>
      </w:r>
      <w:r>
        <w:fldChar w:fldCharType="begin" w:fldLock="1"/>
      </w:r>
      <w: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"previouslyFormattedCitation" : "(Harmel et al., 2006)" }, "properties" : { "noteIndex" : 0 }, "schema" : "https://github.com/citation-style-language/schema/raw/master/csl-citation.json" }</w:instrText>
      </w:r>
      <w:r>
        <w:fldChar w:fldCharType="separate"/>
      </w:r>
      <w:r w:rsidRPr="00BD5D91">
        <w:rPr>
          <w:noProof/>
        </w:rPr>
        <w:t>(Harmel et al., 2006)</w:t>
      </w:r>
      <w:r>
        <w:fldChar w:fldCharType="end"/>
      </w:r>
      <w:r>
        <w:t>. The Root Mean Square Error (RMSE) method estimates the ‘‘most probable value’’ of the cumulative or combined error by propagating the error from each measurement and modeling procedure to the final SSY</w:t>
      </w:r>
      <w:r w:rsidRPr="002A4513">
        <w:rPr>
          <w:vertAlign w:val="subscript"/>
        </w:rPr>
        <w:t>EV</w:t>
      </w:r>
      <w:r>
        <w:t xml:space="preserve"> estimate </w:t>
      </w:r>
      <w:r>
        <w:fldChar w:fldCharType="begin" w:fldLock="1"/>
      </w:r>
      <w: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"previouslyFormattedCitation" : "(Topping, 1972)" }, "properties" : { "noteIndex" : 0 }, "schema" : "https://github.com/citation-style-language/schema/raw/master/csl-citation.json" }</w:instrText>
      </w:r>
      <w:r>
        <w:fldChar w:fldCharType="separate"/>
      </w:r>
      <w:r w:rsidRPr="004307A4">
        <w:rPr>
          <w:noProof/>
        </w:rPr>
        <w:t>(Topping, 1972)</w:t>
      </w:r>
      <w:r>
        <w:fldChar w:fldCharType="end"/>
      </w:r>
      <w:r>
        <w:t>. The resulting cumulative probable error (uncertainty) is the square root of the sum of the squares of the maximum values of the separate errors:</w:t>
      </w:r>
    </w:p>
    <w:tbl>
      <w:tblPr>
        <w:tblStyle w:val="TableGrid"/>
        <w:tblW w:w="0" w:type="auto"/>
        <w:tblLook w:val="04A0" w:firstRow="1" w:lastRow="0" w:firstColumn="1" w:lastColumn="0" w:noHBand="0" w:noVBand="1"/>
      </w:tblPr>
      <w:tblGrid>
        <w:gridCol w:w="1530"/>
        <w:gridCol w:w="6480"/>
        <w:gridCol w:w="1340"/>
      </w:tblGrid>
      <w:tr w:rsidR="00C25E31" w14:paraId="7E02575A" w14:textId="77777777" w:rsidTr="0092511F">
        <w:tc>
          <w:tcPr>
            <w:tcW w:w="1530" w:type="dxa"/>
            <w:tcBorders>
              <w:top w:val="nil"/>
              <w:left w:val="nil"/>
              <w:bottom w:val="nil"/>
              <w:right w:val="nil"/>
            </w:tcBorders>
          </w:tcPr>
          <w:p w14:paraId="5425DDDB" w14:textId="77777777" w:rsidR="00C25E31" w:rsidRDefault="00C25E31" w:rsidP="0070366B"/>
        </w:tc>
        <w:tc>
          <w:tcPr>
            <w:tcW w:w="6480" w:type="dxa"/>
            <w:tcBorders>
              <w:top w:val="nil"/>
              <w:left w:val="nil"/>
              <w:bottom w:val="nil"/>
              <w:right w:val="nil"/>
            </w:tcBorders>
          </w:tcPr>
          <w:p w14:paraId="4BBD0076" w14:textId="77777777" w:rsidR="00C25E31" w:rsidRDefault="00C25E31" w:rsidP="0070366B">
            <m:oMathPara>
              <m:oMath>
                <m:r>
                  <w:rPr>
                    <w:rFonts w:ascii="Cambria Math" w:hAnsi="Cambria Math"/>
                  </w:rPr>
                  <m:t xml:space="preserve">PE=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(E</m:t>
                            </m:r>
                          </m:e>
                          <m:sub>
                            <m:r>
                              <w:rPr>
                                <w:rFonts w:ascii="Cambria Math" w:hAnsi="Cambria Math"/>
                              </w:rPr>
                              <m:t>Qmeas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Qmod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SSCmod</m:t>
                            </m:r>
                          </m:sub>
                          <m:sup>
                            <m:r>
                              <w:rPr>
                                <w:rFonts w:ascii="Cambria Math" w:hAnsi="Cambria Math"/>
                              </w:rPr>
                              <m:t>2</m:t>
                            </m:r>
                          </m:sup>
                        </m:sSubSup>
                        <m:r>
                          <w:rPr>
                            <w:rFonts w:ascii="Cambria Math" w:hAnsi="Cambria Math"/>
                          </w:rPr>
                          <m:t>)</m:t>
                        </m:r>
                      </m:e>
                    </m:nary>
                  </m:e>
                </m:rad>
              </m:oMath>
            </m:oMathPara>
          </w:p>
        </w:tc>
        <w:tc>
          <w:tcPr>
            <w:tcW w:w="1340" w:type="dxa"/>
            <w:tcBorders>
              <w:top w:val="nil"/>
              <w:left w:val="nil"/>
              <w:bottom w:val="nil"/>
              <w:right w:val="nil"/>
            </w:tcBorders>
          </w:tcPr>
          <w:p w14:paraId="2CC789E8" w14:textId="77777777" w:rsidR="00C25E31" w:rsidRDefault="00C25E31" w:rsidP="0070366B">
            <w:r>
              <w:t>Equation 5</w:t>
            </w:r>
          </w:p>
        </w:tc>
      </w:tr>
      <w:tr w:rsidR="00C25E31" w14:paraId="76D45274" w14:textId="77777777" w:rsidTr="0092511F">
        <w:tc>
          <w:tcPr>
            <w:tcW w:w="9350" w:type="dxa"/>
            <w:gridSpan w:val="3"/>
            <w:tcBorders>
              <w:top w:val="nil"/>
              <w:left w:val="nil"/>
              <w:bottom w:val="nil"/>
              <w:right w:val="nil"/>
            </w:tcBorders>
          </w:tcPr>
          <w:p w14:paraId="3ADE223D" w14:textId="77777777" w:rsidR="00C25E31" w:rsidRDefault="00C25E31" w:rsidP="0070366B">
            <w:r>
              <w:t xml:space="preserve">where PE is the cumulative probable error for individual measured values (±%), </w:t>
            </w:r>
            <w:proofErr w:type="spellStart"/>
            <w:r>
              <w:t>E</w:t>
            </w:r>
            <w:r w:rsidRPr="002E3583">
              <w:rPr>
                <w:vertAlign w:val="subscript"/>
              </w:rPr>
              <w:t>Q</w:t>
            </w:r>
            <w:r>
              <w:rPr>
                <w:vertAlign w:val="subscript"/>
              </w:rPr>
              <w:t>meas</w:t>
            </w:r>
            <w:proofErr w:type="spellEnd"/>
            <w:r>
              <w:t xml:space="preserve"> = uncertainty in Q measurements (±%), </w:t>
            </w:r>
            <w:proofErr w:type="spellStart"/>
            <w:r w:rsidRPr="002E3583">
              <w:t>E</w:t>
            </w:r>
            <w:r w:rsidRPr="002E3583">
              <w:rPr>
                <w:vertAlign w:val="subscript"/>
              </w:rPr>
              <w:t>SSC</w:t>
            </w:r>
            <w:r>
              <w:rPr>
                <w:vertAlign w:val="subscript"/>
              </w:rPr>
              <w:t>meas</w:t>
            </w:r>
            <w:proofErr w:type="spellEnd"/>
            <w:r w:rsidRPr="002E3583">
              <w:t xml:space="preserve"> </w:t>
            </w:r>
            <w:r>
              <w:t xml:space="preserve">= uncertainty in SSC measurements (± %), </w:t>
            </w:r>
            <w:proofErr w:type="spellStart"/>
            <w:r>
              <w:t>E</w:t>
            </w:r>
            <w:r w:rsidRPr="002E3583">
              <w:rPr>
                <w:vertAlign w:val="subscript"/>
              </w:rPr>
              <w:t>Q</w:t>
            </w:r>
            <w:r>
              <w:rPr>
                <w:vertAlign w:val="subscript"/>
              </w:rPr>
              <w:t>mod</w:t>
            </w:r>
            <w:proofErr w:type="spellEnd"/>
            <w:r>
              <w:t xml:space="preserve"> = uncertainty in Q modeled by the Stage-Q relationship (RMSE, as ±% of the mean observed Q), </w:t>
            </w:r>
            <w:proofErr w:type="spellStart"/>
            <w:r w:rsidRPr="002E3583">
              <w:t>E</w:t>
            </w:r>
            <w:r w:rsidRPr="002E3583">
              <w:rPr>
                <w:vertAlign w:val="subscript"/>
              </w:rPr>
              <w:t>SSC</w:t>
            </w:r>
            <w:r>
              <w:rPr>
                <w:vertAlign w:val="subscript"/>
              </w:rPr>
              <w:t>mod</w:t>
            </w:r>
            <w:proofErr w:type="spellEnd"/>
            <w:r w:rsidRPr="002E3583">
              <w:t xml:space="preserve"> </w:t>
            </w:r>
            <w:r>
              <w:t>= uncertainty in SSC modeled by the T-SSC relationship (RMSE, as ± % of the mean observed SSC)</w:t>
            </w:r>
            <w:r>
              <w:fldChar w:fldCharType="begin" w:fldLock="1"/>
            </w:r>
            <w: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"previouslyFormattedCitation" : "(Harmel et al., 2009)" }, "properties" : { "noteIndex" : 0 }, "schema" : "https://github.com/citation-style-language/schema/raw/master/csl-citation.json" }</w:instrText>
            </w:r>
            <w:r>
              <w:fldChar w:fldCharType="separate"/>
            </w:r>
            <w:r w:rsidRPr="00DE1B13">
              <w:rPr>
                <w:noProof/>
              </w:rPr>
              <w:t>(Harmel et al., 2009)</w:t>
            </w:r>
            <w:r>
              <w:fldChar w:fldCharType="end"/>
            </w:r>
            <w:r>
              <w:t xml:space="preserve">.  </w:t>
            </w:r>
          </w:p>
        </w:tc>
      </w:tr>
    </w:tbl>
    <w:p w14:paraId="4A6C133E" w14:textId="77777777" w:rsidR="00C25E31" w:rsidRDefault="00C25E31" w:rsidP="0070366B">
      <w:r>
        <w:t>PE was calculated for each storm event to add a statistical measure of uncertainty to SSY</w:t>
      </w:r>
      <w:r w:rsidRPr="00C05411">
        <w:rPr>
          <w:vertAlign w:val="subscript"/>
        </w:rPr>
        <w:t>EV</w:t>
      </w:r>
      <w:r>
        <w:rPr>
          <w:vertAlign w:val="subscript"/>
        </w:rPr>
        <w:t xml:space="preserve"> </w:t>
      </w:r>
      <w:r>
        <w:t>(±tons). The effect of uncertain SSY</w:t>
      </w:r>
      <w:r w:rsidRPr="00C05411">
        <w:rPr>
          <w:vertAlign w:val="subscript"/>
        </w:rPr>
        <w:t>EV</w:t>
      </w:r>
      <w:r>
        <w:t xml:space="preserve"> estimates may complicate conclusions about SSY</w:t>
      </w:r>
      <w:r w:rsidRPr="006D0E9F">
        <w:rPr>
          <w:vertAlign w:val="subscript"/>
        </w:rPr>
        <w:t>EV</w:t>
      </w:r>
      <w:r>
        <w:t xml:space="preserve">-Qmax relationships, contributions from subwatersheds, and anthropogenic impacts. This is common in sediment yield studies where successful models estimate SSY with ±50-100% accuracy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183DB2">
        <w:rPr>
          <w:noProof/>
        </w:rPr>
        <w:t>(Duvert et al., 2012)</w:t>
      </w:r>
      <w:r>
        <w:fldChar w:fldCharType="end"/>
      </w:r>
      <w:r>
        <w:t>, but preliminary data suggested the difference in SSY</w:t>
      </w:r>
      <w:r w:rsidRPr="00C05411">
        <w:rPr>
          <w:vertAlign w:val="subscript"/>
        </w:rPr>
        <w:t>EV</w:t>
      </w:r>
      <w:r>
        <w:t xml:space="preserve"> from the upper and lower subwatersheds was significantly larger than the uncertainty in the SSY estimates. </w:t>
      </w:r>
    </w:p>
    <w:p w14:paraId="10D3AE36" w14:textId="77777777" w:rsidR="00901FEF" w:rsidRDefault="00901FEF" w:rsidP="0070366B"/>
    <w:p w14:paraId="23CEF6AE" w14:textId="55DA395E" w:rsidR="00901FEF" w:rsidRDefault="00901FEF" w:rsidP="00901FEF">
      <w:pPr>
        <w:pStyle w:val="Heading1"/>
      </w:pPr>
      <w:r>
        <w:t>Results</w:t>
      </w:r>
    </w:p>
    <w:p w14:paraId="16940933" w14:textId="69100BB7" w:rsidR="00901FEF" w:rsidRDefault="00901FEF" w:rsidP="00901FEF">
      <w:r>
        <w:t>Here are some great results!</w:t>
      </w:r>
    </w:p>
    <w:p w14:paraId="621209D5" w14:textId="77777777" w:rsidR="00901FEF" w:rsidRDefault="00901FEF" w:rsidP="00901FEF"/>
    <w:p w14:paraId="17AB0ED0" w14:textId="77777777" w:rsidR="00901FEF" w:rsidRDefault="00901FEF" w:rsidP="00901FEF">
      <w:pPr>
        <w:pStyle w:val="Heading1"/>
      </w:pPr>
      <w:r>
        <w:t>Discussion</w:t>
      </w:r>
    </w:p>
    <w:p w14:paraId="279E556E" w14:textId="0EDD20CE" w:rsidR="00901FEF" w:rsidRDefault="00901FEF" w:rsidP="00901FEF">
      <w:r>
        <w:t>They’re great results because…</w:t>
      </w:r>
    </w:p>
    <w:p w14:paraId="5440474A" w14:textId="77777777" w:rsidR="00901FEF" w:rsidRDefault="00901FEF" w:rsidP="00901FEF"/>
    <w:p w14:paraId="40FBD486" w14:textId="1814EF13" w:rsidR="00901FEF" w:rsidRPr="00901FEF" w:rsidRDefault="00901FEF" w:rsidP="00901FEF">
      <w:pPr>
        <w:pStyle w:val="Heading1"/>
      </w:pPr>
      <w:r>
        <w:t>Conclusion</w:t>
      </w:r>
    </w:p>
    <w:p w14:paraId="2F2B08F7" w14:textId="59DBFA39" w:rsidR="00C25E31" w:rsidRDefault="00901FEF" w:rsidP="0070366B">
      <w:r>
        <w:t>So we conclude that…</w:t>
      </w:r>
    </w:p>
    <w:p w14:paraId="2103C499" w14:textId="77777777" w:rsidR="00C33BE3" w:rsidRDefault="00C33BE3" w:rsidP="0070366B"/>
    <w:sectPr w:rsidR="00C33BE3" w:rsidSect="00B30B2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eography" w:date="2013-12-07T03:42:00Z" w:initials="G">
    <w:p w14:paraId="4FC59922" w14:textId="77777777" w:rsidR="00C25E31" w:rsidRDefault="00C25E31" w:rsidP="00C25E31">
      <w:pPr>
        <w:pStyle w:val="CommentText"/>
      </w:pPr>
      <w:r>
        <w:rPr>
          <w:rStyle w:val="CommentReference"/>
        </w:rPr>
        <w:annotationRef/>
      </w:r>
      <w:r>
        <w:t>Why the range? Is this spatial or temporal variability?</w:t>
      </w:r>
    </w:p>
  </w:comment>
  <w:comment w:id="1" w:author="Alex Messina" w:date="2013-12-07T05:07:00Z" w:initials="AM">
    <w:p w14:paraId="6A90835E" w14:textId="77777777" w:rsidR="00C25E31" w:rsidRDefault="00C25E31" w:rsidP="00C25E31">
      <w:pPr>
        <w:pStyle w:val="CommentText"/>
      </w:pPr>
      <w:r>
        <w:rPr>
          <w:rStyle w:val="CommentReference"/>
        </w:rPr>
        <w:annotationRef/>
      </w:r>
      <w:r>
        <w:t>This is spatial variability with elevation</w:t>
      </w:r>
    </w:p>
  </w:comment>
  <w:comment w:id="3" w:author="Geography" w:date="2013-12-07T03:41:00Z" w:initials="G">
    <w:p w14:paraId="450C9B11" w14:textId="77777777" w:rsidR="00C25E31" w:rsidRDefault="00C25E31" w:rsidP="00C25E31">
      <w:pPr>
        <w:pStyle w:val="CommentText"/>
      </w:pPr>
      <w:r>
        <w:rPr>
          <w:rStyle w:val="CommentReference"/>
        </w:rPr>
        <w:annotationRef/>
      </w:r>
      <w:r>
        <w:t>Where?</w:t>
      </w:r>
    </w:p>
  </w:comment>
  <w:comment w:id="4" w:author="Alex Messina" w:date="2013-12-07T05:52:00Z" w:initials="AM">
    <w:p w14:paraId="0FA5C6ED" w14:textId="77777777" w:rsidR="00C25E31" w:rsidRDefault="00C25E31" w:rsidP="00C25E31">
      <w:pPr>
        <w:pStyle w:val="CommentText"/>
      </w:pPr>
      <w:r>
        <w:rPr>
          <w:rStyle w:val="CommentReference"/>
        </w:rPr>
        <w:annotationRef/>
      </w:r>
      <w:r>
        <w:t>Wong 1996 doesn’t say specifically but it’s probably the 11 sites he analyzes in the rest of the paper (in a table on page 9 of his report)</w:t>
      </w:r>
    </w:p>
  </w:comment>
  <w:comment w:id="5" w:author="Geography" w:date="2013-12-07T03:44:00Z" w:initials="G">
    <w:p w14:paraId="65CD2D37" w14:textId="77777777" w:rsidR="00C25E31" w:rsidRDefault="00C25E31" w:rsidP="00C25E31">
      <w:pPr>
        <w:pStyle w:val="CommentText"/>
      </w:pPr>
      <w:r>
        <w:rPr>
          <w:rStyle w:val="CommentReference"/>
        </w:rPr>
        <w:annotationRef/>
      </w:r>
      <w:r>
        <w:t xml:space="preserve">Define “streamflow pattern”.  Total annual Q?  </w:t>
      </w:r>
      <w:proofErr w:type="gramStart"/>
      <w:r>
        <w:t>peaks</w:t>
      </w:r>
      <w:proofErr w:type="gramEnd"/>
      <w:r>
        <w:t>?</w:t>
      </w:r>
    </w:p>
  </w:comment>
  <w:comment w:id="6" w:author="Alex Messina" w:date="2013-12-07T06:07:00Z" w:initials="AM">
    <w:p w14:paraId="0B4C7CE3" w14:textId="77777777" w:rsidR="00C25E31" w:rsidRDefault="00C25E31" w:rsidP="00C25E31">
      <w:pPr>
        <w:pStyle w:val="CommentText"/>
      </w:pPr>
      <w:r>
        <w:rPr>
          <w:rStyle w:val="CommentReference"/>
        </w:rPr>
        <w:annotationRef/>
      </w:r>
      <w:r>
        <w:t>Total annual Q</w:t>
      </w:r>
    </w:p>
  </w:comment>
  <w:comment w:id="9" w:author="Geography" w:date="2014-05-18T15:13:00Z" w:initials="G">
    <w:p w14:paraId="105FC525" w14:textId="77777777" w:rsidR="00C25E31" w:rsidRDefault="00C25E31" w:rsidP="00C25E31">
      <w:pPr>
        <w:pStyle w:val="CommentText"/>
      </w:pPr>
      <w:r>
        <w:rPr>
          <w:rStyle w:val="CommentReference"/>
        </w:rPr>
        <w:annotationRef/>
      </w:r>
      <w:r>
        <w:t xml:space="preserve">I would remove the </w:t>
      </w:r>
      <w:proofErr w:type="spellStart"/>
      <w:r>
        <w:t>matafao</w:t>
      </w:r>
      <w:proofErr w:type="spellEnd"/>
      <w:r>
        <w:t xml:space="preserve"> station from the map and this paragraph.  You still have three locations, though, RG1 RG2 and the weather station.</w:t>
      </w:r>
    </w:p>
  </w:comment>
  <w:comment w:id="10" w:author="Geography" w:date="2014-05-18T15:21:00Z" w:initials="G">
    <w:p w14:paraId="451AC427" w14:textId="77777777" w:rsidR="00C25E31" w:rsidRDefault="00C25E31" w:rsidP="00C25E31">
      <w:pPr>
        <w:pStyle w:val="CommentText"/>
      </w:pPr>
      <w:r>
        <w:rPr>
          <w:rStyle w:val="CommentReference"/>
        </w:rPr>
        <w:annotationRef/>
      </w:r>
      <w:r>
        <w:t xml:space="preserve">It’s not clear to me how Manning’s and </w:t>
      </w:r>
      <w:proofErr w:type="spellStart"/>
      <w:r>
        <w:t>Winflume</w:t>
      </w:r>
      <w:proofErr w:type="spellEnd"/>
      <w:r>
        <w:t xml:space="preserve"> were used in the final rating curve.  Did you use them to estimate high discharges?  How were the field </w:t>
      </w:r>
      <w:proofErr w:type="spellStart"/>
      <w:r>
        <w:t>measuremetns</w:t>
      </w:r>
      <w:proofErr w:type="spellEnd"/>
      <w:r>
        <w:t xml:space="preserve"> and model estimates combined?  How did you decide which one to use?</w:t>
      </w:r>
    </w:p>
  </w:comment>
  <w:comment w:id="11" w:author="Geography" w:date="2014-05-18T15:50:00Z" w:initials="G">
    <w:p w14:paraId="2EE3F059" w14:textId="77777777" w:rsidR="00C25E31" w:rsidRDefault="00C25E31" w:rsidP="00C25E31">
      <w:pPr>
        <w:pStyle w:val="CommentText"/>
      </w:pPr>
      <w:r>
        <w:rPr>
          <w:rStyle w:val="CommentReference"/>
        </w:rPr>
        <w:annotationRef/>
      </w:r>
      <w:r>
        <w:t>Methods!</w:t>
      </w:r>
    </w:p>
  </w:comment>
  <w:comment w:id="12" w:author="Geography" w:date="2014-05-18T15:31:00Z" w:initials="G">
    <w:p w14:paraId="79885A8C" w14:textId="77777777" w:rsidR="00C25E31" w:rsidRDefault="00C25E31" w:rsidP="00C25E31">
      <w:pPr>
        <w:pStyle w:val="CommentText"/>
      </w:pPr>
      <w:r>
        <w:rPr>
          <w:rStyle w:val="CommentReference"/>
        </w:rPr>
        <w:annotationRef/>
      </w:r>
      <w:r>
        <w:t>Methods!</w:t>
      </w:r>
    </w:p>
  </w:comment>
  <w:comment w:id="13" w:author="Geography" w:date="2014-05-18T15:31:00Z" w:initials="G">
    <w:p w14:paraId="7F06B35A" w14:textId="77777777" w:rsidR="00C25E31" w:rsidRDefault="00C25E31" w:rsidP="00C25E31">
      <w:pPr>
        <w:pStyle w:val="CommentText"/>
      </w:pPr>
      <w:r>
        <w:rPr>
          <w:rStyle w:val="CommentReference"/>
        </w:rPr>
        <w:annotationRef/>
      </w:r>
      <w:proofErr w:type="spellStart"/>
      <w:r>
        <w:t>Methdos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C59922" w15:done="1"/>
  <w15:commentEx w15:paraId="6A90835E" w15:paraIdParent="4FC59922" w15:done="1"/>
  <w15:commentEx w15:paraId="450C9B11" w15:done="0"/>
  <w15:commentEx w15:paraId="0FA5C6ED" w15:paraIdParent="450C9B11" w15:done="0"/>
  <w15:commentEx w15:paraId="65CD2D37" w15:done="1"/>
  <w15:commentEx w15:paraId="0B4C7CE3" w15:paraIdParent="65CD2D37" w15:done="1"/>
  <w15:commentEx w15:paraId="105FC525" w15:done="0"/>
  <w15:commentEx w15:paraId="451AC427" w15:done="0"/>
  <w15:commentEx w15:paraId="2EE3F059" w15:done="1"/>
  <w15:commentEx w15:paraId="79885A8C" w15:done="1"/>
  <w15:commentEx w15:paraId="7F06B35A"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graphy">
    <w15:presenceInfo w15:providerId="None" w15:userId="Geography"/>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31"/>
    <w:rsid w:val="0070366B"/>
    <w:rsid w:val="00901FEF"/>
    <w:rsid w:val="00B30B2E"/>
    <w:rsid w:val="00C25E31"/>
    <w:rsid w:val="00C33BE3"/>
    <w:rsid w:val="00CD6F08"/>
    <w:rsid w:val="00D23593"/>
    <w:rsid w:val="00E2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97A5"/>
  <w15:chartTrackingRefBased/>
  <w15:docId w15:val="{20A29AA3-D498-4EE1-849C-49BC054E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E31"/>
  </w:style>
  <w:style w:type="paragraph" w:styleId="Heading1">
    <w:name w:val="heading 1"/>
    <w:basedOn w:val="Normal"/>
    <w:next w:val="Normal"/>
    <w:link w:val="Heading1Char"/>
    <w:uiPriority w:val="9"/>
    <w:qFormat/>
    <w:rsid w:val="00901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25E31"/>
    <w:pPr>
      <w:keepNext/>
      <w:keepLines/>
      <w:spacing w:before="40" w:after="0" w:line="240" w:lineRule="auto"/>
      <w:outlineLvl w:val="2"/>
    </w:pPr>
    <w:rPr>
      <w:rFonts w:ascii="Cambria" w:eastAsiaTheme="majorEastAsia" w:hAnsi="Cambria" w:cstheme="majorBidi"/>
      <w:i/>
      <w:color w:val="1F4D78" w:themeColor="accent1" w:themeShade="7F"/>
      <w:sz w:val="24"/>
      <w:szCs w:val="24"/>
    </w:rPr>
  </w:style>
  <w:style w:type="paragraph" w:styleId="Heading4">
    <w:name w:val="heading 4"/>
    <w:basedOn w:val="Normal"/>
    <w:next w:val="Normal"/>
    <w:link w:val="Heading4Char"/>
    <w:uiPriority w:val="9"/>
    <w:unhideWhenUsed/>
    <w:qFormat/>
    <w:rsid w:val="00C25E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5E31"/>
    <w:rPr>
      <w:rFonts w:ascii="Cambria" w:eastAsiaTheme="majorEastAsia" w:hAnsi="Cambria" w:cstheme="majorBidi"/>
      <w:i/>
      <w:color w:val="1F4D78" w:themeColor="accent1" w:themeShade="7F"/>
      <w:sz w:val="24"/>
      <w:szCs w:val="24"/>
    </w:rPr>
  </w:style>
  <w:style w:type="paragraph" w:styleId="ListParagraph">
    <w:name w:val="List Paragraph"/>
    <w:basedOn w:val="Normal"/>
    <w:link w:val="ListParagraphChar"/>
    <w:uiPriority w:val="34"/>
    <w:qFormat/>
    <w:rsid w:val="00C25E31"/>
    <w:pPr>
      <w:spacing w:after="80" w:line="240" w:lineRule="auto"/>
      <w:ind w:left="720"/>
      <w:contextualSpacing/>
    </w:pPr>
    <w:rPr>
      <w:rFonts w:ascii="Cambria" w:hAnsi="Cambria"/>
      <w:sz w:val="24"/>
    </w:rPr>
  </w:style>
  <w:style w:type="character" w:customStyle="1" w:styleId="ListParagraphChar">
    <w:name w:val="List Paragraph Char"/>
    <w:basedOn w:val="DefaultParagraphFont"/>
    <w:link w:val="ListParagraph"/>
    <w:uiPriority w:val="34"/>
    <w:rsid w:val="00C25E31"/>
    <w:rPr>
      <w:rFonts w:ascii="Cambria" w:hAnsi="Cambria"/>
      <w:sz w:val="24"/>
    </w:rPr>
  </w:style>
  <w:style w:type="character" w:styleId="CommentReference">
    <w:name w:val="annotation reference"/>
    <w:basedOn w:val="DefaultParagraphFont"/>
    <w:uiPriority w:val="99"/>
    <w:semiHidden/>
    <w:unhideWhenUsed/>
    <w:rsid w:val="00C25E31"/>
    <w:rPr>
      <w:sz w:val="16"/>
      <w:szCs w:val="16"/>
    </w:rPr>
  </w:style>
  <w:style w:type="paragraph" w:styleId="CommentText">
    <w:name w:val="annotation text"/>
    <w:basedOn w:val="Normal"/>
    <w:link w:val="CommentTextChar"/>
    <w:uiPriority w:val="99"/>
    <w:semiHidden/>
    <w:unhideWhenUsed/>
    <w:rsid w:val="00C25E31"/>
    <w:pPr>
      <w:spacing w:line="240" w:lineRule="auto"/>
    </w:pPr>
    <w:rPr>
      <w:sz w:val="20"/>
      <w:szCs w:val="20"/>
    </w:rPr>
  </w:style>
  <w:style w:type="character" w:customStyle="1" w:styleId="CommentTextChar">
    <w:name w:val="Comment Text Char"/>
    <w:basedOn w:val="DefaultParagraphFont"/>
    <w:link w:val="CommentText"/>
    <w:uiPriority w:val="99"/>
    <w:semiHidden/>
    <w:rsid w:val="00C25E31"/>
    <w:rPr>
      <w:sz w:val="20"/>
      <w:szCs w:val="20"/>
    </w:rPr>
  </w:style>
  <w:style w:type="paragraph" w:styleId="NoSpacing">
    <w:name w:val="No Spacing"/>
    <w:qFormat/>
    <w:rsid w:val="00C25E31"/>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25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E31"/>
    <w:rPr>
      <w:rFonts w:ascii="Segoe UI" w:hAnsi="Segoe UI" w:cs="Segoe UI"/>
      <w:sz w:val="18"/>
      <w:szCs w:val="18"/>
    </w:rPr>
  </w:style>
  <w:style w:type="character" w:customStyle="1" w:styleId="Heading4Char">
    <w:name w:val="Heading 4 Char"/>
    <w:basedOn w:val="DefaultParagraphFont"/>
    <w:link w:val="Heading4"/>
    <w:uiPriority w:val="9"/>
    <w:rsid w:val="00C25E31"/>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C25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1FE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14695</Words>
  <Characters>83762</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6</cp:revision>
  <dcterms:created xsi:type="dcterms:W3CDTF">2015-03-02T20:33:00Z</dcterms:created>
  <dcterms:modified xsi:type="dcterms:W3CDTF">2015-03-02T22:12:00Z</dcterms:modified>
</cp:coreProperties>
</file>