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6FC" w:rsidRDefault="001D06FC" w:rsidP="001D06FC">
      <w:pPr>
        <w:pStyle w:val="CoralReefsTitle"/>
        <w:spacing w:after="0"/>
      </w:pPr>
      <w:r>
        <w:t xml:space="preserve">  </w:t>
      </w:r>
      <w:r w:rsidRPr="001D06FC">
        <w:t>Watershed and oceanic controls on spatial and temporal patterns of sediment deposition in a fringing reef embayment</w:t>
      </w:r>
      <w:r>
        <w:t>: Faga’alu Bay, American Samoa</w:t>
      </w:r>
    </w:p>
    <w:p w:rsidR="001D06FC" w:rsidRDefault="001D06FC" w:rsidP="001D06FC">
      <w:pPr>
        <w:spacing w:after="0"/>
        <w:jc w:val="center"/>
      </w:pPr>
    </w:p>
    <w:p w:rsidR="001D06FC" w:rsidRDefault="001D06FC" w:rsidP="001D06FC">
      <w:pPr>
        <w:spacing w:after="0"/>
        <w:jc w:val="center"/>
      </w:pPr>
      <w:proofErr w:type="gramStart"/>
      <w:r>
        <w:t>by</w:t>
      </w:r>
      <w:proofErr w:type="gramEnd"/>
    </w:p>
    <w:p w:rsidR="001D06FC" w:rsidRDefault="001D06FC" w:rsidP="001D06FC">
      <w:pPr>
        <w:spacing w:after="0"/>
      </w:pPr>
    </w:p>
    <w:p w:rsidR="001D06FC" w:rsidRDefault="001D06FC" w:rsidP="001D06FC">
      <w:pPr>
        <w:spacing w:after="0"/>
        <w:jc w:val="center"/>
        <w:rPr>
          <w:vertAlign w:val="superscript"/>
        </w:rPr>
      </w:pPr>
      <w:r>
        <w:t>Messina, A.M.</w:t>
      </w:r>
      <w:r>
        <w:rPr>
          <w:vertAlign w:val="superscript"/>
        </w:rPr>
        <w:t>1*</w:t>
      </w:r>
      <w:r>
        <w:t>, Biggs, T.W.</w:t>
      </w:r>
      <w:r>
        <w:rPr>
          <w:vertAlign w:val="superscript"/>
        </w:rPr>
        <w:t>1</w:t>
      </w:r>
      <w:r>
        <w:t>, Storlazzi, C.D.</w:t>
      </w:r>
      <w:r>
        <w:rPr>
          <w:vertAlign w:val="superscript"/>
        </w:rPr>
        <w:t>2</w:t>
      </w:r>
    </w:p>
    <w:p w:rsidR="001D06FC" w:rsidRDefault="001D06FC" w:rsidP="001D06FC">
      <w:pPr>
        <w:spacing w:after="0"/>
        <w:jc w:val="center"/>
        <w:rPr>
          <w:vertAlign w:val="superscript"/>
        </w:rPr>
      </w:pPr>
    </w:p>
    <w:p w:rsidR="001D06FC" w:rsidRPr="001D06FC" w:rsidRDefault="001D06FC" w:rsidP="001D06FC">
      <w:pPr>
        <w:spacing w:after="0" w:line="480" w:lineRule="auto"/>
        <w:rPr>
          <w:rFonts w:eastAsia="MS Mincho" w:cs="Times New Roman"/>
        </w:rPr>
      </w:pPr>
      <w:r w:rsidRPr="001D06FC">
        <w:rPr>
          <w:rFonts w:eastAsia="MS Mincho" w:cs="Times New Roman"/>
          <w:vertAlign w:val="superscript"/>
        </w:rPr>
        <w:t>1</w:t>
      </w:r>
      <w:r w:rsidRPr="001D06FC">
        <w:rPr>
          <w:rFonts w:eastAsia="MS Mincho" w:cs="Times New Roman"/>
        </w:rPr>
        <w:t xml:space="preserve"> San Diego State University, Department of Geography, San Diego, CA 92182, amessina@rohan.sdsu.edu, +1-619-594-5437, tbiggs@mail.sdsu.edu, +1-619-594-0902</w:t>
      </w:r>
    </w:p>
    <w:p w:rsidR="001D06FC" w:rsidRPr="001D06FC" w:rsidRDefault="001D06FC" w:rsidP="001D06FC">
      <w:pPr>
        <w:spacing w:after="0" w:line="480" w:lineRule="auto"/>
        <w:ind w:firstLine="720"/>
        <w:rPr>
          <w:rFonts w:eastAsia="MS Mincho" w:cs="Times New Roman"/>
        </w:rPr>
      </w:pPr>
    </w:p>
    <w:p w:rsidR="001D06FC" w:rsidRDefault="001D06FC" w:rsidP="001D06FC">
      <w:pPr>
        <w:spacing w:after="0" w:line="480" w:lineRule="auto"/>
        <w:rPr>
          <w:rFonts w:eastAsia="MS Mincho" w:cs="Times New Roman"/>
        </w:rPr>
      </w:pPr>
      <w:r w:rsidRPr="001D06FC">
        <w:rPr>
          <w:rFonts w:eastAsia="MS Mincho" w:cs="Times New Roman"/>
          <w:vertAlign w:val="superscript"/>
        </w:rPr>
        <w:t>2</w:t>
      </w:r>
      <w:r w:rsidRPr="001D06FC">
        <w:rPr>
          <w:rFonts w:eastAsia="MS Mincho" w:cs="Times New Roman"/>
        </w:rPr>
        <w:t xml:space="preserve">  US Geological Survey, Pacific Coastal and Marine Science Center, Santa Cruz, CA 95060, cstorlazzi@usgs.gov, +1-831-460-7521, ocheriton@usgs.gov, +1-831-460-7579</w:t>
      </w:r>
    </w:p>
    <w:p w:rsidR="001D06FC" w:rsidRDefault="001D06FC">
      <w:pPr>
        <w:spacing w:after="160" w:line="259" w:lineRule="auto"/>
        <w:rPr>
          <w:rFonts w:eastAsia="MS Mincho" w:cs="Times New Roman"/>
        </w:rPr>
      </w:pPr>
      <w:r>
        <w:rPr>
          <w:rFonts w:eastAsia="MS Mincho" w:cs="Times New Roman"/>
        </w:rPr>
        <w:br w:type="page"/>
      </w:r>
    </w:p>
    <w:p w:rsidR="001D06FC" w:rsidRPr="00F52D0A" w:rsidRDefault="001D06FC" w:rsidP="001D06FC">
      <w:pPr>
        <w:pStyle w:val="HeadingCR1"/>
        <w:spacing w:before="0"/>
      </w:pPr>
      <w:r w:rsidRPr="00F52D0A">
        <w:lastRenderedPageBreak/>
        <w:t>A</w:t>
      </w:r>
      <w:r>
        <w:t>bstract</w:t>
      </w:r>
    </w:p>
    <w:p w:rsidR="001D06FC" w:rsidRPr="001D06FC" w:rsidRDefault="001D06FC" w:rsidP="001D06FC">
      <w:pPr>
        <w:spacing w:after="0" w:line="480" w:lineRule="auto"/>
        <w:rPr>
          <w:rFonts w:eastAsia="MS Mincho" w:cs="Times New Roman"/>
        </w:rPr>
      </w:pPr>
    </w:p>
    <w:p w:rsidR="001D06FC" w:rsidRDefault="001D06FC" w:rsidP="001D06FC">
      <w:pPr>
        <w:pStyle w:val="HeadingCR1"/>
        <w:spacing w:before="0"/>
      </w:pPr>
      <w:r>
        <w:t>Keywords:</w:t>
      </w:r>
    </w:p>
    <w:p w:rsidR="001D06FC" w:rsidRDefault="001D06FC" w:rsidP="001D06FC">
      <w:pPr>
        <w:spacing w:after="0"/>
      </w:pPr>
      <w:proofErr w:type="gramStart"/>
      <w:r>
        <w:t>coral</w:t>
      </w:r>
      <w:proofErr w:type="gramEnd"/>
      <w:r>
        <w:t xml:space="preserve"> reefs,</w:t>
      </w:r>
    </w:p>
    <w:p w:rsidR="001D06FC" w:rsidRDefault="001D06FC" w:rsidP="001D06FC">
      <w:pPr>
        <w:spacing w:after="0"/>
      </w:pPr>
    </w:p>
    <w:p w:rsidR="003E544B" w:rsidRDefault="001D06FC" w:rsidP="001D06FC">
      <w:pPr>
        <w:pStyle w:val="HeadingCR1"/>
        <w:spacing w:before="0"/>
      </w:pPr>
      <w:r>
        <w:t>Introduction</w:t>
      </w:r>
    </w:p>
    <w:p w:rsidR="003E544B" w:rsidRDefault="003E544B" w:rsidP="009A4D6F">
      <w:r>
        <w:t>Problem</w:t>
      </w:r>
      <w:bookmarkStart w:id="0" w:name="_GoBack"/>
      <w:bookmarkEnd w:id="0"/>
    </w:p>
    <w:p w:rsidR="001D06FC" w:rsidRDefault="001D06FC" w:rsidP="009A4D6F">
      <w:r>
        <w:t xml:space="preserve">Increased suspended sediment concentrations over corals can reduce the health of coral reefs by attenuating light used for photosynthesis </w:t>
      </w: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"plainTextFormattedCitation" : "(Storlazzi et al. 2015)", "previouslyFormattedCitation" : "(Storlazzi et al. 2015)" }, "properties" : { "noteIndex" : 0 }, "schema" : "https://github.com/citation-style-language/schema/raw/master/csl-citation.json" }</w:instrText>
      </w:r>
      <w:r>
        <w:fldChar w:fldCharType="separate"/>
      </w:r>
      <w:r>
        <w:rPr>
          <w:noProof/>
        </w:rPr>
        <w:t>(Storlazzi et al. 2015)</w:t>
      </w:r>
      <w:r>
        <w:fldChar w:fldCharType="end"/>
      </w:r>
      <w:r>
        <w:t xml:space="preserve">, interfering with coral spawning, and reducing herbivory of turf algae </w:t>
      </w:r>
      <w:r>
        <w:fldChar w:fldCharType="begin" w:fldLock="1"/>
      </w:r>
      <w:r>
        <w:instrText>ADDIN CSL_CITATION { "citationItems" : [ { "id" : "ITEM-1", "itemData" : { "DOI" : "10.1098/rsbl.2012.0770", "ISBN" : "1744-9561", "ISSN" : "1744-957X", "PMID" : "23097459", "abstract" : "Sediments are a ubiquitous feature of all coral reefs, yet our understanding of how they affect complex ecological processes on coral reefs is limited. Sediment in algal turfs has been shown to suppress herbivory by coral reef fishes on high-sediment, low-herbivory reef flats. Here, we investigate the role of sediment in suppressing herbivory across a depth gradient (reef base, crest and flat) by observing fish feeding following benthic sediment reductions. We found that sediment suppresses herbivory across all reef zones. Even slight reductions on the reef crest, which has 35 times less sediment than the reef flat, resulted in over 1800 more herbivore bites (h(-1) m(-2)). The Acanthuridae (surgeonfishes) were responsible for over 80 per cent of all bites observed, and on the reef crest and flat took over 1500 more bites (h(-1) m(-2)) when sediment load was reduced. These findings highlight the role of natural sediment loads in shaping coral reef herbivory and suggest that changes in benthic sediment loads could directly impair reef resilience.", "author" : [ { "dropping-particle" : "", "family" : "Goatley", "given" : "Christopher H R", "non-dropping-particle" : "", "parse-names" : false, "suffix" : "" }, { "dropping-particle" : "", "family" : "Bellwood", "given" : "David R", "non-dropping-particle" : "", "parse-names" : false, "suffix" : "" } ], "container-title" : "Biology letters", "id" : "ITEM-1", "issue" : "6", "issued" : { "date-parts" : [ [ "2012" ] ] }, "page" : "1016-8", "title" : "Sediment suppresses herbivory across a coral reef depth gradient.", "type" : "article-journal", "volume" : "8" }, "uris" : [ "http://www.mendeley.com/documents/?uuid=9bd63edc-976f-49e1-874d-8d3b6f0a471d" ] }, { "id" : "ITEM-2", "itemData" : { "DOI" : "10.4319/lo.2008.53.6.2695", "ISBN" : "0024-3590", "ISSN" : "00243590", "abstract" : "E describe a mechanistic basis for maintaining an alternative degraded stable state on coral reefs: sedimentladen algal turfs. Using remote underwater video cameras we quantified rates of herbivory by coral reef fishes on epilithic algal turfs with natural and experimentally reduced sediment loads. Removal of sediment increased overall fish feeding rates 3.8-fold, and resulted in a decrease in mean algal turf length of 64% within 4 h. After 4 h, sediment accumulated in the treatment plots, but only returned to 41% of the original depth. A total of 20 species actively fed on the sediment removal plots, compared with 12 species in control plots. Of the five numerically abundant herbivorous fish species, all increased feeding by at least 225% in the absence of sediment. Only juvenile Scarus spp. fed to any extent (28% of bites) on control plots. We suggest that naturally occurring sediment loads in epilithic algal turfs can suppress herbivory and that sediment-laden algal turfs may be an alternative stable state on coral reefs. This may provide a mechanistic basis for the geological evidence of a sediment-induced turn-off of coral reef growth. With projected global sea-level rises due to climate change, reef-based sediment loads may be a critical factor in differentiating the relative resilience of coral reefs and identifying reef ecosystems that are at highest risk to rising sea levels.", "author" : [ { "dropping-particle" : "", "family" : "Bellwood", "given" : "David R", "non-dropping-particle" : "", "parse-names" : false, "suffix" : "" }, { "dropping-particle" : "", "family" : "Fulton", "given" : "Christopher J", "non-dropping-particle" : "", "parse-names" : false, "suffix" : "" } ], "container-title" : "Limnology and Oceanography", "id" : "ITEM-2", "issue" : "6", "issued" : { "date-parts" : [ [ "2008" ] ] }, "page" : "2695-2701", "title" : "Sediment-mediated suppression of herbivory on coral reefs: Decreasing resilience to rising sea-levels and climate change?", "type" : "article-journal", "volume" : "53" }, "uris" : [ "http://www.mendeley.com/documents/?uuid=c989927f-4b1e-4c43-9e4d-b0ed2498bcfe" ] } ], "mendeley" : { "formattedCitation" : "(Bellwood and Fulton 2008; Goatley and Bellwood 2012)", "plainTextFormattedCitation" : "(Bellwood and Fulton 2008; Goatley and Bellwood 2012)", "previouslyFormattedCitation" : "(Bellwood and Fulton 2008; Goatley and Bellwood 2012)" }, "properties" : { "noteIndex" : 0 }, "schema" : "https://github.com/citation-style-language/schema/raw/master/csl-citation.json" }</w:instrText>
      </w:r>
      <w:r>
        <w:fldChar w:fldCharType="separate"/>
      </w:r>
      <w:r>
        <w:rPr>
          <w:noProof/>
        </w:rPr>
        <w:t>(Bellwood and Fulton 2008; Goatley and Bellwood 2012)</w:t>
      </w:r>
      <w:r>
        <w:fldChar w:fldCharType="end"/>
      </w:r>
      <w:r>
        <w:t xml:space="preserve">. Increased sediment accumulation rates can reduce the health of coral reefs by blocking all light for photosynthesis, blocking sites for larval recruitment, requiring energy expenditure from the coral to self-clean, and triggering a breakdown of coral tissue as sediment kills coral polyps </w:t>
      </w:r>
      <w:r>
        <w:fldChar w:fldCharType="begin" w:fldLock="1"/>
      </w:r>
      <w:r>
        <w:instrText>ADDIN CSL_CITATION { "citationItems" : [ { "id" : "ITEM-1", "itemData" : { "ISBN" : "0027-8424", "author" : [ { "dropping-particle" : "", "family" : "Weber", "given" : "Miriam", "non-dropping-particle" : "", "parse-names" : false, "suffix" : "" }, { "dropping-particle" : "", "family" : "Beer", "given" : "Dirk", "non-dropping-particle" : "de", "parse-names" : false, "suffix" : "" }, { "dropping-particle" : "", "family" : "Lott", "given" : "Christian", "non-dropping-particle" : "", "parse-names" : false, "suffix" : "" }, { "dropping-particle" : "", "family" : "Polerecky", "given" : "Lubos", "non-dropping-particle" : "", "parse-names" : false, "suffix" : "" }, { "dropping-particle" : "", "family" : "Kohls", "given" : "Katharina", "non-dropping-particle" : "", "parse-names" : false, "suffix" : "" }, { "dropping-particle" : "", "family" : "Abed", "given" : "R M M", "non-dropping-particle" : "", "parse-names" : false, "suffix" : "" }, { "dropping-particle" : "", "family" : "Ferdelman", "given" : "Timothy G", "non-dropping-particle" : "", "parse-names" : false, "suffix" : "" }, { "dropping-particle" : "", "family" : "Fabricius", "given" : "Katharina E", "non-dropping-particle" : "", "parse-names" : false, "suffix" : "" } ], "container-title" : "Proceedings of the National Academy of Sciences", "id" : "ITEM-1", "issue" : "24", "issued" : { "date-parts" : [ [ "2012" ] ] }, "page" : "E1558-E1567", "title" : "Mechanisms of damage to corals exposed to sedimentation", "type" : "article-journal", "volume" : "109" }, "uris" : [ "http://www.mendeley.com/documents/?uuid=941240a5-6d95-4b1b-ae2a-3c0b41b2fb23" ] } ], "mendeley" : { "formattedCitation" : "(Weber et al. 2012)", "plainTextFormattedCitation" : "(Weber et al. 2012)", "previouslyFormattedCitation" : "(Weber et al. 2012)" }, "properties" : { "noteIndex" : 0 }, "schema" : "https://github.com/citation-style-language/schema/raw/master/csl-citation.json" }</w:instrText>
      </w:r>
      <w:r>
        <w:fldChar w:fldCharType="separate"/>
      </w:r>
      <w:r>
        <w:rPr>
          <w:noProof/>
        </w:rPr>
        <w:t>(Weber et al. 2012)</w:t>
      </w:r>
      <w:r>
        <w:fldChar w:fldCharType="end"/>
      </w:r>
      <w:r>
        <w:t>. In general, finer terrigenous sediment with more organic material is more detrimental to coral health by more effectively attenuating PAR, and the weird tissue breakdown thing. Finer sediment is most easily resuspended and potentially advected from the reef, or persist in suspension. The impact of both suspended</w:t>
      </w:r>
      <w:r w:rsidR="009A4D6F">
        <w:t xml:space="preserve"> and accumulated</w:t>
      </w:r>
      <w:r>
        <w:t xml:space="preserve"> sediment is determined by the duration and intensity of the exposure, which are controlled by the input and residence time of sediment (exposure=duration x intensity) and the hydrodynamic conditions over the reef. </w:t>
      </w:r>
    </w:p>
    <w:p w:rsidR="003E544B" w:rsidRDefault="003E544B" w:rsidP="009A4D6F">
      <w:r>
        <w:t>Interaction of loading and hydrodynamics</w:t>
      </w:r>
    </w:p>
    <w:p w:rsidR="001D06FC" w:rsidRDefault="001D06FC" w:rsidP="009A4D6F">
      <w:r>
        <w:t xml:space="preserve">The complex spatial and temporal interaction of terrigenous sediment inputs and hydrodynamic processes can significantly alter the quantity, composition, and residence time of sediment in coral reefs </w:t>
      </w:r>
      <w:r>
        <w:fldChar w:fldCharType="begin" w:fldLock="1"/>
      </w:r>
      <w:r>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"plainTextFormattedCitation" : "(Storlazzi et al. 2009)", "previouslyFormattedCitation" : "(Storlazzi et al. 2009)" }, "properties" : { "noteIndex" : 0 }, "schema" : "https://github.com/citation-style-language/schema/raw/master/csl-citation.json" }</w:instrText>
      </w:r>
      <w:r>
        <w:fldChar w:fldCharType="separate"/>
      </w:r>
      <w:r>
        <w:rPr>
          <w:noProof/>
        </w:rPr>
        <w:t>(Storlazzi et al. 2009)</w:t>
      </w:r>
      <w:r>
        <w:fldChar w:fldCharType="end"/>
      </w:r>
      <w:r>
        <w:t xml:space="preserve">. In contrast to many small, mountainous watersheds in temperate coastal regions where fluvial discharge and wave energy commonly coincide </w:t>
      </w:r>
      <w:r>
        <w:fldChar w:fldCharType="begin" w:fldLock="1"/>
      </w:r>
      <w:r>
        <w:instrText>ADDIN CSL_CITATION { "citationItems" : [ { "id" : "ITEM-1", "itemData" : { "ISBN" : "0276-0460", "author" : [ { "dropping-particle" : "", "family" : "Warrick", "given" : "J A", "non-dropping-particle" : "", "parse-names" : false, "suffix" : "" }, { "dropping-particle" : "", "family" : "Mertes", "given" : "L A K", "non-dropping-particle" : "", "parse-names" : false, "suffix" : "" }, { "dropping-particle" : "", "family" : "Washburn", "given" : "L", "non-dropping-particle" : "", "parse-names" : false, "suffix" : "" }, { "dropping-particle" : "", "family" : "Siegel", "given" : "D A", "non-dropping-particle" : "", "parse-names" : false, "suffix" : "" } ], "container-title" : "Geo-Marine Letters", "id" : "ITEM-1", "issue" : "1", "issued" : { "date-parts" : [ [ "2004" ] ] }, "page" : "46-52", "title" : "Dispersal forcing of southern California river plumes, based on field and remote sensing observations", "type" : "article-journal", "volume" : "24" }, "uris" : [ "http://www.mendeley.com/documents/?uuid=38b1a28d-3545-48a2-b94f-7e05f2c6271b" ] } ], "mendeley" : { "formattedCitation" : "(Warrick et al. 2004)", "plainTextFormattedCitation" : "(Warrick et al. 2004)", "previouslyFormattedCitation" : "(Warrick et al. 2004)" }, "properties" : { "noteIndex" : 0 }, "schema" : "https://github.com/citation-style-language/schema/raw/master/csl-citation.json" }</w:instrText>
      </w:r>
      <w:r>
        <w:fldChar w:fldCharType="separate"/>
      </w:r>
      <w:r>
        <w:rPr>
          <w:noProof/>
        </w:rPr>
        <w:t>(Warrick et al. 2004)</w:t>
      </w:r>
      <w:r>
        <w:fldChar w:fldCharType="end"/>
      </w:r>
      <w:r>
        <w:t xml:space="preserve">, discharge, deposition, and reworking of flood sediment are often decoupled on tropical islands, causing high deposition rates and residence times of terrigenous sediment </w:t>
      </w:r>
      <w:r>
        <w:fldChar w:fldCharType="begin" w:fldLock="1"/>
      </w:r>
      <w:r>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"(Draut et al. 2009; Storlazzi et al. 2009)", "plainTextFormattedCitation" : "(Draut et al. 2009; Storlazzi et al. 2009)", "previouslyFormattedCitation" : "(Draut et al. 2009; Storlazzi et al. 2009)" }, "properties" : { "noteIndex" : 0 }, "schema" : "https://github.com/citation-style-language/schema/raw/master/csl-citation.json" }</w:instrText>
      </w:r>
      <w:r>
        <w:fldChar w:fldCharType="separate"/>
      </w:r>
      <w:r>
        <w:rPr>
          <w:noProof/>
        </w:rPr>
        <w:t>(Draut et al. 2009; Storlazzi et al. 2009)</w:t>
      </w:r>
      <w:r>
        <w:fldChar w:fldCharType="end"/>
      </w:r>
      <w:r>
        <w:t xml:space="preserve">. Conversely, seasonal wind and wave patterns in the Trade wind belt can be coupled with sediment discharge or resuspension to decrease sediment deposition and residence times </w:t>
      </w:r>
      <w:r>
        <w:fldChar w:fldCharType="begin" w:fldLock="1"/>
      </w:r>
      <w:r>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"formattedCitation" : "(Hoitink and Hoekstra 2003; Muzuka et al. 2010)", "plainTextFormattedCitation" : "(Hoitink and Hoekstra 2003; Muzuka et al. 2010)", "previouslyFormattedCitation" : "(Hoitink and Hoekstra 2003; Muzuka et al. 2010)" }, "properties" : { "noteIndex" : 0 }, "schema" : "https://github.com/citation-style-language/schema/raw/master/csl-citation.json" }</w:instrText>
      </w:r>
      <w:r>
        <w:fldChar w:fldCharType="separate"/>
      </w:r>
      <w:r>
        <w:rPr>
          <w:noProof/>
        </w:rPr>
        <w:t>(Hoitink and Hoekstra 2003; Muzuka et al. 2010)</w:t>
      </w:r>
      <w:r>
        <w:fldChar w:fldCharType="end"/>
      </w:r>
      <w:r>
        <w:t xml:space="preserve">. Given the increased SSY to coastal waters caused by anthropogenic watershed disturbance on many tropical islands in the South Pacific and elsewhere </w:t>
      </w:r>
      <w:r>
        <w:fldChar w:fldCharType="begin" w:fldLock="1"/>
      </w:r>
      <w:r>
        <w:instrText>ADDIN CSL_CITATION { "citationItems" : [ { "id" : "ITEM-1", "itemData" : { "DOI" : "10.1016/j.ocecoaman.2014.03.018", "ISSN" : "09645691", "abstract" : "Increased sedimentation is widely acknowledged to be an important stressor for Caribbean coral reefs. However, for most locations we currently lack both accurate records of changes in sediment accumulation rates over reefs as well as a quantitative link between land-based sources of sediment and sediment delivery to coastal waters. This paper aims to address this gap in our quantitative understanding of these processes for two watersheds in the island of Saint Lucia in the West Indies. We used sediment cores collected near downstream coral reefs to examine changes in sediment composition and accumulation rate over the past several decades and relied upon a GIS-based sediment budget model to estimate recent sediment yields in the two focal watersheds. Analysis of sediment cores indicated that accumulation rates of terrigenous sediment, originating from the upstream watersheds, and calcareous sediment, likely arising from dead corals, have increased 2-3 fold over the last 3-4 decades. Model-estimated changes in sediment yields between 1995 and 2010 were associated with the expansion of the unpaved road network and were congruent with measured changes in terrigenous sediment accumulation rates near the reefs over the same period. The majority (83-95%) of sediment yield in the two watersheds was attributable to unpaved and degraded roads; in fact, just four or five road segments, representing &lt;20% of the road network in each watershed, accounted for nearly half of the estimated sediment yield in 2010. Our results suggest that unpaved roads are major sediment sources in the two study watersheds and therefore merit closer attention when implementing erosion control measures intended to reduce sediment loading into reef-bearing coastal waters. \u00a9 2014 Elsevier Ltd.", "author" : [ { "dropping-particle" : "", "family" : "B\u00e9gin", "given" : "Chantale", "non-dropping-particle" : "", "parse-names" : false, "suffix" : "" }, { "dropping-particle" : "", "family" : "Brooks", "given" : "Gregg", "non-dropping-particle" : "", "parse-names" : false, "suffix" : "" }, { "dropping-particle" : "", "family" : "Larson", "given" : "Rebekka a.", "non-dropping-particle" : "", "parse-names" : false, "suffix" : "" }, { "dropping-particle" : "", "family" : "Dragi\u0107evi\u0107", "given" : "Suzana", "non-dropping-particle" : "", "parse-names" : false, "suffix" : "" }, { "dropping-particle" : "", "family" : "Ramos Scharr\u00f3n", "given" : "Carlos E.", "non-dropping-particle" : "", "parse-names" : false, "suffix" : "" }, { "dropping-particle" : "", "family" : "Cot\u00e9", "given" : "Isabelle M.", "non-dropping-particle" : "", "parse-names" : false, "suffix" : "" } ], "container-title" : "Ocean and Coastal Management", "id" : "ITEM-1", "issued" : { "date-parts" : [ [ "2014" ] ] }, "page" : "35-45", "title" : "Increased sediment loads over coral reefs in Saint Lucia in relation to land use change in contributing watersheds", "type" : "article-journal", "volume" : "95" }, "uris" : [ "http://www.mendeley.com/documents/?uuid=c5b69147-e490-4947-bb77-a177dc8b4b9d" ] }, { "id" : "ITEM-2", "itemData" : { "author" : [ { "dropping-particle" : "", "family" : "Messina", "given" : "Alex T.", "non-dropping-particle" : "", "parse-names" : false, "suffix" : "" }, { "dropping-particle" : "", "family" : "Biggs", "given" : "Trent W.", "non-dropping-particle" : "", "parse-names" : false, "suffix" : "" } ], "container-title" : "Journal of Hydrology", "id" : "ITEM-2", "issued" : { "date-parts" : [ [ "0" ] ] }, "title" : "Contributions of human activities to suspended sediment yield during storm events from a steep, small, tropical watershed: Faga'alu, American Samoa", "type" : "article-journal" }, "uris" : [ "http://www.mendeley.com/documents/?uuid=acb9a51c-c97b-49f7-8991-36c398311a7a" ] }, { "id" : "ITEM-3",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"ITEM-3",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"ITEM-4",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"ITEM-4",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"(Messina and Biggs; Hettler et al. 1997; Ramos-Scharr\u00f3n and Macdonald 2007; B\u00e9gin et al. 2014)", "plainTextFormattedCitation" : "(Messina and Biggs; Hettler et al. 1997; Ramos-Scharr\u00f3n and Macdonald 2007; B\u00e9gin et al. 2014)", "previouslyFormattedCitation" : "(Messina and Biggs; Hettler et al. 1997; Ramos-Scharr\u00f3n and Macdonald 2007; B\u00e9gin et al. 2014)" }, "properties" : { "noteIndex" : 0 }, "schema" : "https://github.com/citation-style-language/schema/raw/master/csl-citation.json" }</w:instrText>
      </w:r>
      <w:r>
        <w:fldChar w:fldCharType="separate"/>
      </w:r>
      <w:r>
        <w:rPr>
          <w:noProof/>
        </w:rPr>
        <w:t>(Messina and Biggs; Hettler et al. 1997; Ramos-Scharrón and Macdonald 2007; Bégin et al. 2014)</w:t>
      </w:r>
      <w:r>
        <w:fldChar w:fldCharType="end"/>
      </w:r>
      <w:r>
        <w:t xml:space="preserve">, an integrated understanding of how flood-supplied terrigenous sediment and water circulation control sediment deposition and residence time is essential for identifying and mitigating coral health impacts </w:t>
      </w:r>
      <w:r>
        <w:fldChar w:fldCharType="begin" w:fldLock="1"/>
      </w:r>
      <w:r>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"(Draut et al. 2009)", "plainTextFormattedCitation" : "(Draut et al. 2009)", "previouslyFormattedCitation" : "(Draut et al. 2009)" }, "properties" : { "noteIndex" : 0 }, "schema" : "https://github.com/citation-style-language/schema/raw/master/csl-citation.json" }</w:instrText>
      </w:r>
      <w:r>
        <w:fldChar w:fldCharType="separate"/>
      </w:r>
      <w:r>
        <w:rPr>
          <w:noProof/>
        </w:rPr>
        <w:t>(Draut et al. 2009)</w:t>
      </w:r>
      <w:r>
        <w:fldChar w:fldCharType="end"/>
      </w:r>
      <w:r>
        <w:t>.</w:t>
      </w:r>
    </w:p>
    <w:p w:rsidR="001D06FC" w:rsidRDefault="001D06FC" w:rsidP="009A4D6F"/>
    <w:p w:rsidR="001D06FC" w:rsidRDefault="001D06FC" w:rsidP="009A4D6F">
      <w:r>
        <w:t xml:space="preserve">Due to logistical constraints, many conservation planning and remediation studies often use coarse estimates of pollutant discharge and distance-based plume models that assume symmetry in flow fields </w:t>
      </w:r>
      <w:r>
        <w:fldChar w:fldCharType="begin" w:fldLock="1"/>
      </w:r>
      <w:r>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fldChar w:fldCharType="separate"/>
      </w:r>
      <w:r>
        <w:rPr>
          <w:noProof/>
        </w:rPr>
        <w:t>(Klein et al. 2012)</w:t>
      </w:r>
      <w:r>
        <w:fldChar w:fldCharType="end"/>
      </w:r>
      <w:r>
        <w:t xml:space="preserve">. Some studies correlate long term sediment accumulation, and by extension decreased coral health, with increased suspended sediment yield (SSY) from the watershed </w:t>
      </w:r>
      <w:r>
        <w:fldChar w:fldCharType="begin" w:fldLock="1"/>
      </w:r>
      <w: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"formattedCitation" : "(Ryan et al. 2008)", "plainTextFormattedCitation" : "(Ryan et al. 2008)", "previouslyFormattedCitation" : "(Ryan et al. 2008)" }, "properties" : { "noteIndex" : 0 }, "schema" : "https://github.com/citation-style-language/schema/raw/master/csl-citation.json" }</w:instrText>
      </w:r>
      <w:r>
        <w:fldChar w:fldCharType="separate"/>
      </w:r>
      <w:r>
        <w:rPr>
          <w:noProof/>
        </w:rPr>
        <w:t>(Ryan et al. 2008)</w:t>
      </w:r>
      <w:r>
        <w:fldChar w:fldCharType="end"/>
      </w:r>
      <w:r>
        <w:t xml:space="preserve">, but there is also evidence of hydrodynamics decreasing sediment residence time in two ways: 1) by flushing suspended sediment away from the corals before it </w:t>
      </w:r>
      <w:r>
        <w:lastRenderedPageBreak/>
        <w:t xml:space="preserve">can be deposited (residence time = 0 min), and 2) resuspending and removing sediment that has been previously deposited </w:t>
      </w:r>
      <w:r>
        <w:fldChar w:fldCharType="begin" w:fldLock="1"/>
      </w:r>
      <w:r>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fldChar w:fldCharType="separate"/>
      </w:r>
      <w:r>
        <w:rPr>
          <w:noProof/>
        </w:rPr>
        <w:t>(Hoitink and Hoekstra 2003)</w:t>
      </w:r>
      <w:r>
        <w:fldChar w:fldCharType="end"/>
      </w:r>
      <w:r>
        <w:t xml:space="preserve">. </w:t>
      </w:r>
    </w:p>
    <w:p w:rsidR="0048291C" w:rsidRDefault="003E544B" w:rsidP="0048291C">
      <w:r>
        <w:t>Measurement Methods</w:t>
      </w:r>
    </w:p>
    <w:p w:rsidR="001D06FC" w:rsidRDefault="001D06FC" w:rsidP="0048291C">
      <w:pPr>
        <w:ind w:firstLine="720"/>
      </w:pPr>
      <w:r>
        <w:t xml:space="preserve">Many researchers and environmental managers are interested in determining the location and severity of terrigenous sediment impacts on coral health, but developing a measure of sediment impact has proven difficult. Tube traps are the most common method for measuring sediment accumulation in shallow coral reef environments </w:t>
      </w:r>
      <w:r>
        <w:fldChar w:fldCharType="begin" w:fldLock="1"/>
      </w:r>
      <w:r>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"id" : "ITEM-2", "itemData" : { "ISBN" : "0025-3235", "author" : [ { "dropping-particle" : "", "family" : "White", "given" : "J", "non-dropping-particle" : "", "parse-names" : false, "suffix" : "" } ], "container-title" : "Marine Geophysical Research", "id" : "ITEM-2", "issue" : "1", "issued" : { "date-parts" : [ [ "1990" ] ] }, "page" : "145-152", "title" : "The use of sediment traps in high-energy environments", "type" : "article-journal", "volume" : "12" }, "uris" : [ "http://www.mendeley.com/documents/?uuid=cb94b7ee-49c2-417b-a837-1086cb2fa8b5" ] } ], "mendeley" : { "formattedCitation" : "(White 1990; Storlazzi et al. 2011)", "plainTextFormattedCitation" : "(White 1990; Storlazzi et al. 2011)", "previouslyFormattedCitation" : "(White 1990; Storlazzi et al. 2011)" }, "properties" : { "noteIndex" : 0 }, "schema" : "https://github.com/citation-style-language/schema/raw/master/csl-citation.json" }</w:instrText>
      </w:r>
      <w:r>
        <w:fldChar w:fldCharType="separate"/>
      </w:r>
      <w:r>
        <w:rPr>
          <w:noProof/>
        </w:rPr>
        <w:t>(White 1990; Storlazzi et al. 2011)</w:t>
      </w:r>
      <w:r>
        <w:fldChar w:fldCharType="end"/>
      </w:r>
      <w:r>
        <w:t xml:space="preserve">, but it is difficult to determine if these are ecologically meaningful indicators of coral stress. Some corals are well-adapted to turbid conditions </w:t>
      </w:r>
      <w:r>
        <w:fldChar w:fldCharType="begin" w:fldLock="1"/>
      </w:r>
      <w:r>
        <w:instrText>ADDIN CSL_CITATION { "citationItems" : [ { "id" : "ITEM-1", "itemData" : { "DOI" : "10.1130/g33261.1", "ISBN" : "0091-7613", "abstract" : "Global-scale deteriorations in coral reef health are projected to lead to a progressive decline in reef-building potential and ultimately to states of net reef erosion. These transitions may be driven by various human disturbances and by climate change; however, increased terrestrial sediment and nutrient yields from anthropogenically modified coastal catchments are widely recognized as a major threat. As water quality deteriorates, reduced coral cover and species diversity are commonly inferred, and lower reef accretion rates and impaired reef development are assumed consequences. Here we present a detailed chronostratigraphic growth history, constrained by 40 accelerator mass spectrometry radiocarbon dates for Middle Reef, an inshore turbid-zone reef on Australia's Great Barrier Reef, that challenges the assumption that high terrestrial sediment inputs inherently restrict reef accretion rates and inhibit reef development. We establish that Middle Reef has vertically accreted very rapidly for more than 700 yr, at an average rate of 8.3 mm yr(-1). Accretion rates varied across the reef at different times, but it is significant that the periods of most rapid accretion (averaging 13.0 mm yr(-1)) coincide with phases of reef development dominated by fine-grained terrigenoclastic sediment accumulation. We suggest that this is in large part a function of a high rate of terrigenous sediment accumulation aiding the postmortem preservation of coral skeletal material. Both maximum and site-averaged accretion rates match or exceed those documented for most clear-water, mid- and outer-shelf reefs in the region over the past 9000 yr, and those determined for many reefs throughout the Indian and Pacific Oceans over the same period. While examples of inshore coral reefs that have been degraded in the short term by excessive terrestrial sedimentation clearly exist, others clearly tolerate high sedimentation and turbidity, and our data confirm that sustained and long-term rapid reef growth is possible in these environments.", "author" : [ { "dropping-particle" : "", "family" : "Perry", "given" : "Chris", "non-dropping-particle" : "", "parse-names" : false, "suffix" : "" }, { "dropping-particle" : "", "family" : "Smithers", "given" : "S. G.", "non-dropping-particle" : "", "parse-names" : false, "suffix" : "" }, { "dropping-particle" : "", "family" : "Gulliver", "given" : "P.", "non-dropping-particle" : "", "parse-names" : false, "suffix" : "" }, { "dropping-particle" : "", "family" : "Browne", "given" : "N. K.", "non-dropping-particle" : "", "parse-names" : false, "suffix" : "" } ], "container-title" : "Geology", "id" : "ITEM-1", "issue" : "8", "issued" : { "date-parts" : [ [ "2012" ] ] }, "language" : "English", "note" : "ISI Document Delivery No.: 983CF\nTimes Cited: 0\nCited Reference Count: 16\nPerry, C. T. Smithers, S. G. Gulliver, P. Browne, N. K.\nLeverhulme Trust (UK)[RF/4/REG/2007/0106]; Natural Environment Research Council (UK)[1458.0310]\nWe thank The Leverhulme Trust (UK) for funding this research under a Research Fellowship (RF/4/REG/2007/0106) to Perry, and the Natural Environment Research Council (UK) for an AMS Radiocarbon Dating Allocation (1458.0310) to Perry, Smithers, and Gulliver.\nGeological soc amer, inc\nBoulder", "page" : "719-722", "title" : "Evidence of very rapid reef accretion and reef growth under high turbidity and terrigenous sedimentation", "type" : "article-journal", "volume" : "40" }, "uris" : [ "http://www.mendeley.com/documents/?uuid=420cedeb-e661-4829-b84c-be4ea12ab7eb" ] } ], "mendeley" : { "formattedCitation" : "(Perry et al. 2012)", "plainTextFormattedCitation" : "(Perry et al. 2012)", "previouslyFormattedCitation" : "(Perry et al. 2012)" }, "properties" : { "noteIndex" : 0 }, "schema" : "https://github.com/citation-style-language/schema/raw/master/csl-citation.json" }</w:instrText>
      </w:r>
      <w:r>
        <w:fldChar w:fldCharType="separate"/>
      </w:r>
      <w:r>
        <w:rPr>
          <w:noProof/>
        </w:rPr>
        <w:t>(Perry et al. 2012)</w:t>
      </w:r>
      <w:r>
        <w:fldChar w:fldCharType="end"/>
      </w:r>
      <w:r>
        <w:t xml:space="preserve">, and deposited sediment can be removed actively by the coral itself, or passively by wave action before it is lethal. The stress on the coral organism increases linearly with the deposition amount and the duration of exposure </w:t>
      </w:r>
      <w:r>
        <w:fldChar w:fldCharType="begin" w:fldLock="1"/>
      </w:r>
      <w:r>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"mendeley" : { "formattedCitation" : "(Fabricius 2005)", "plainTextFormattedCitation" : "(Fabricius 2005)", "previouslyFormattedCitation" : "(Fabricius 2005)" }, "properties" : { "noteIndex" : 0 }, "schema" : "https://github.com/citation-style-language/schema/raw/master/csl-citation.json" }</w:instrText>
      </w:r>
      <w:r>
        <w:fldChar w:fldCharType="separate"/>
      </w:r>
      <w:r>
        <w:rPr>
          <w:noProof/>
        </w:rPr>
        <w:t>(Fabricius 2005)</w:t>
      </w:r>
      <w:r>
        <w:fldChar w:fldCharType="end"/>
      </w:r>
      <w:r>
        <w:t xml:space="preserve"> but tube traps overestimate deposition and do not allow for sediment resuspension, making it impossible to evaluate the residence time of deposited sediment </w:t>
      </w:r>
      <w:r>
        <w:fldChar w:fldCharType="begin" w:fldLock="1"/>
      </w:r>
      <w:r>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"formattedCitation" : "(Storlazzi et al. 2011)", "plainTextFormattedCitation" : "(Storlazzi et al. 2011)", "previouslyFormattedCitation" : "(Storlazzi et al. 2011)" }, "properties" : { "noteIndex" : 0 }, "schema" : "https://github.com/citation-style-language/schema/raw/master/csl-citation.json" }</w:instrText>
      </w:r>
      <w:r>
        <w:fldChar w:fldCharType="separate"/>
      </w:r>
      <w:r>
        <w:rPr>
          <w:noProof/>
        </w:rPr>
        <w:t>(Storlazzi et al. 2011)</w:t>
      </w:r>
      <w:r>
        <w:fldChar w:fldCharType="end"/>
      </w:r>
      <w:r>
        <w:t xml:space="preserve">. To more accurately quantify “net” sediment accumulation, </w:t>
      </w:r>
      <w:r>
        <w:fldChar w:fldCharType="begin" w:fldLock="1"/>
      </w:r>
      <w:r>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"formattedCitation" : "(Field et al. 2012)", "manualFormatting" : "Field et al. (2012)", "plainTextFormattedCitation" : "(Field et al. 2012)", "previouslyFormattedCitation" : "(Field et al. 2012)" }, "properties" : { "noteIndex" : 0 }, "schema" : "https://github.com/citation-style-language/schema/raw/master/csl-citation.json" }</w:instrText>
      </w:r>
      <w:r>
        <w:fldChar w:fldCharType="separate"/>
      </w:r>
      <w:r>
        <w:rPr>
          <w:noProof/>
        </w:rPr>
        <w:t>Field et al. (2012)</w:t>
      </w:r>
      <w:r>
        <w:fldChar w:fldCharType="end"/>
      </w:r>
      <w:r>
        <w:t xml:space="preserve"> proposed the use of “SedPods” where a flat surface allows for resuspension, similar to the surrounding benthic substrate. While the complex interaction of sediment composition, hydrodynamics, and coral physiology are important, basic questions about location and controls on net terrigenous sediment accumulation rates are unknown at the study site. </w:t>
      </w:r>
    </w:p>
    <w:p w:rsidR="0048291C" w:rsidRDefault="0048291C" w:rsidP="009A4D6F">
      <w:r>
        <w:t xml:space="preserve">Correlation with watershed loading </w:t>
      </w:r>
    </w:p>
    <w:p w:rsidR="001D06FC" w:rsidRDefault="001D06FC" w:rsidP="0048291C">
      <w:pPr>
        <w:ind w:firstLine="720"/>
      </w:pPr>
      <w:r>
        <w:t xml:space="preserve">Several studies have found weak or no correlation between sediment trap collection and rainfall </w:t>
      </w:r>
      <w:r>
        <w:fldChar w:fldCharType="begin" w:fldLock="1"/>
      </w:r>
      <w:r>
        <w:instrText>ADDIN CSL_CITATION { "citationItems" : [ { "id" : "ITEM-1", "itemData" : { "DOI" : "10.1016/j.ecss.2005.07.025", "ISSN" : "02727714", "author" : [ { "dropping-particle" : "", "family" : "Victor", "given" : "S.",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"ITEM-2",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"formattedCitation" : "(Bothner et al. 2006; Victor et al. 2006)", "plainTextFormattedCitation" : "(Bothner et al. 2006; Victor et al. 2006)", "previouslyFormattedCitation" : "(Bothner et al. 2006; Victor et al. 2006)" }, "properties" : { "noteIndex" : 0 }, "schema" : "https://github.com/citation-style-language/schema/raw/master/csl-citation.json" }</w:instrText>
      </w:r>
      <w:r>
        <w:fldChar w:fldCharType="separate"/>
      </w:r>
      <w:r>
        <w:rPr>
          <w:noProof/>
        </w:rPr>
        <w:t>(Bothner et al. 2006; Victor et al. 2006)</w:t>
      </w:r>
      <w:r>
        <w:fldChar w:fldCharType="end"/>
      </w:r>
      <w:r>
        <w:t xml:space="preserve"> but it is well-known that SSY from small, mountainous watersheds can be poorly correlated with precipitation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"plainTextFormattedCitation" : "(Basher et al. 2011; Duvert et al. 2012)", "previouslyFormattedCitation" : "(Basher et al. 2011; Duvert et al. 2012)" }, "properties" : { "noteIndex" : 0 }, "schema" : "https://github.com/citation-style-language/schema/raw/master/csl-citation.json" }</w:instrText>
      </w:r>
      <w:r>
        <w:fldChar w:fldCharType="separate"/>
      </w:r>
      <w:r>
        <w:rPr>
          <w:noProof/>
        </w:rPr>
        <w:t>(Basher et al. 2011; Duvert et al. 2012)</w:t>
      </w:r>
      <w:r>
        <w:fldChar w:fldCharType="end"/>
      </w:r>
      <w:r>
        <w:t xml:space="preserve">. By correlating sediment trap accumulation with measured and modeled SSY from the watershed, this research proposes to develop a model of spatially distributed, monthly sediment accumulation as a function of watershed inputs and hydrodynamic conditions. The proposed modeling approach is similar to other efforts that have attempted to limit the complexity of the modeling approach, but still account for the impact of ocean conditions on sediment dynamics </w:t>
      </w:r>
      <w:r>
        <w:fldChar w:fldCharType="begin" w:fldLock="1"/>
      </w:r>
      <w:r>
        <w:instrText>ADDIN CSL_CITATION { "citationItems" : [ { "id" : "ITEM-1", "itemData" : { "ISSN" : "0272-7714", "author" : [ { "dropping-particle" : "", "family" : "Fabricius", "given" : "Katharina E", "non-dropping-particle" : "", "parse-names" : false, "suffix" : "" }, { "dropping-particle" : "", "family" : "De\u2019ath", "given" : "Glenn", "non-dropping-particle" : "", "parse-names" : false, "suffix" : "" }, { "dropping-particle" : "", "family" : "Humphrey", "given" : "Craig", "non-dropping-particle" : "", "parse-names" : false, "suffix" : "" }, { "dropping-particle" : "", "family" : "Zagorskis", "given" : "Irena", "non-dropping-particle" : "", "parse-names" : false, "suffix" : "" }, { "dropping-particle" : "", "family" : "Schaffelke", "given" : "Britta", "non-dropping-particle" : "", "parse-names" : false, "suffix" : "" } ], "container-title" : "Estuarine, Coastal and Shelf Science", "id" : "ITEM-1", "issued" : { "date-parts" : [ [ "2012" ] ] }, "page" : "1-9", "title" : "Intra-annual variation in turbidity in response to terrestrial runoff on near-shore coral reefs of the Great Barrier Reef", "type" : "article-journal" }, "uris" : [ "http://www.mendeley.com/documents/?uuid=e32df877-4a65-4333-a49a-aef34c53e194" ] } ], "mendeley" : { "formattedCitation" : "(Fabricius et al. 2012)", "plainTextFormattedCitation" : "(Fabricius et al. 2012)", "previouslyFormattedCitation" : "(Fabricius et al. 2012)" }, "properties" : { "noteIndex" : 0 }, "schema" : "https://github.com/citation-style-language/schema/raw/master/csl-citation.json" }</w:instrText>
      </w:r>
      <w:r>
        <w:fldChar w:fldCharType="separate"/>
      </w:r>
      <w:r>
        <w:rPr>
          <w:noProof/>
        </w:rPr>
        <w:t>(Fabricius et al. 2012)</w:t>
      </w:r>
      <w:r>
        <w:fldChar w:fldCharType="end"/>
      </w:r>
    </w:p>
    <w:p w:rsidR="003E544B" w:rsidRDefault="003E544B" w:rsidP="003E544B">
      <w:r>
        <w:t>Research Questions</w:t>
      </w:r>
    </w:p>
    <w:p w:rsidR="001D06FC" w:rsidRDefault="001D06FC" w:rsidP="009A4D6F">
      <w:r>
        <w:t>The research questions for this paper are:</w:t>
      </w:r>
    </w:p>
    <w:p w:rsidR="001D06FC" w:rsidRDefault="001D06FC" w:rsidP="009A4D6F">
      <w:r>
        <w:t>What controls the spatial distribution of sediment accumulation, and can it be predicted by the flow velocities of water over the reef and distance from the stream mouth?</w:t>
      </w:r>
    </w:p>
    <w:p w:rsidR="001D06FC" w:rsidRDefault="001D06FC" w:rsidP="009A4D6F">
      <w:r>
        <w:t xml:space="preserve">How do flood-supplied terrigenous sediment and hydrodynamic conditions interact to control the gross and net rate of terrigenous sediment deposition at monthly time scales in a coral reef embayment? </w:t>
      </w:r>
    </w:p>
    <w:p w:rsidR="001D06FC" w:rsidRDefault="001D06FC" w:rsidP="007274EA"/>
    <w:p w:rsidR="001D06FC" w:rsidRDefault="001D06FC" w:rsidP="001D06FC">
      <w:pPr>
        <w:pStyle w:val="HeadingCR1"/>
        <w:spacing w:before="0"/>
      </w:pPr>
      <w:r>
        <w:t>Materials and Methods</w:t>
      </w:r>
    </w:p>
    <w:p w:rsidR="001D06FC" w:rsidRDefault="001D06FC" w:rsidP="001D06FC">
      <w:pPr>
        <w:pStyle w:val="HeadingCR2"/>
        <w:spacing w:before="0"/>
        <w:rPr>
          <w:i/>
        </w:rPr>
      </w:pPr>
      <w:r w:rsidRPr="009B6BC6">
        <w:rPr>
          <w:i/>
        </w:rPr>
        <w:t xml:space="preserve">Study </w:t>
      </w:r>
      <w:r>
        <w:rPr>
          <w:i/>
        </w:rPr>
        <w:t>a</w:t>
      </w:r>
      <w:r w:rsidRPr="009B6BC6">
        <w:rPr>
          <w:i/>
        </w:rPr>
        <w:t>rea</w:t>
      </w:r>
    </w:p>
    <w:p w:rsidR="001D06FC" w:rsidRDefault="001D06FC" w:rsidP="001D06FC">
      <w:pPr>
        <w:spacing w:after="0"/>
        <w:ind w:firstLine="720"/>
      </w:pPr>
      <w:r>
        <w:t>Faga'alu Bay is a v-shaped embayment situated on the western side of Pago Pago Bay, on the island of Tutuila, American Samoa (14.290</w:t>
      </w:r>
      <w:r>
        <w:rPr>
          <w:rFonts w:cs="Times"/>
        </w:rPr>
        <w:t>˚</w:t>
      </w:r>
      <w:r>
        <w:t xml:space="preserve"> S, 170.677</w:t>
      </w:r>
      <w:r>
        <w:rPr>
          <w:rFonts w:cs="Times"/>
        </w:rPr>
        <w:t>˚</w:t>
      </w:r>
      <w:r>
        <w:t xml:space="preserve"> W; Figure 1). The bay is surrounded by high topography that blocks wet-season northerly winds from October to April, but is exposed to dry-season southeasterly trade winds and accompanying short-period wind waves from May to </w:t>
      </w:r>
      <w:r>
        <w:lastRenderedPageBreak/>
        <w:t xml:space="preserve">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A semi-diurnal, microtidal regime exposes parts of the shallow reef crest and reef flat at extreme low tides. Faga'alu Bay is only open to south to southeast swell directions, and the more southerly angled swell must refract to the west, resulting in a reduction of wave energy. Offshore significant wave heights (</w:t>
      </w:r>
      <w:r>
        <w:rPr>
          <w:i/>
        </w:rPr>
        <w:t>H</w:t>
      </w:r>
      <w:r>
        <w:rPr>
          <w:i/>
          <w:vertAlign w:val="subscript"/>
        </w:rPr>
        <w:t>s</w:t>
      </w:r>
      <w:r>
        <w:t>)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O. </w:t>
      </w:r>
      <w:r>
        <w:fldChar w:fldCharType="begin" w:fldLock="1"/>
      </w:r>
      <w:r w:rsidR="007B15F3">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2013a)"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w:t>
      </w:r>
      <w:r w:rsidRPr="0087299F">
        <w:rPr>
          <w:i/>
        </w:rPr>
        <w:t>H</w:t>
      </w:r>
      <w:r w:rsidRPr="00246B85">
        <w:rPr>
          <w:i/>
          <w:vertAlign w:val="subscript"/>
        </w:rPr>
        <w:t>s</w:t>
      </w:r>
      <w:r>
        <w:t xml:space="preserve"> up to 1.7 m on the fore reef in Faga'alu, but </w:t>
      </w:r>
      <w:r w:rsidRPr="0087299F">
        <w:rPr>
          <w:i/>
        </w:rPr>
        <w:t>H</w:t>
      </w:r>
      <w:r w:rsidRPr="00246B85">
        <w:rPr>
          <w:i/>
          <w:vertAlign w:val="subscript"/>
        </w:rPr>
        <w:t>s</w:t>
      </w:r>
      <w:r>
        <w:t xml:space="preserve"> greater than 1.0 m were rare. Tropical cyclones typically occur in the South Pacific from November to 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1-13 years since 1981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t xml:space="preserve">, though high waves impacting the reefs without the storm making landfall occurs more frequently </w:t>
      </w:r>
      <w:r>
        <w:fldChar w:fldCharType="begin" w:fldLock="1"/>
      </w:r>
      <w:r>
        <w:instrText>ADDIN CSL_CITATION { "citationItems" : [ { "id" : "ITEM-1", "itemData" : { "author" : [ { "dropping-particle" : "", "family" : "Feagaimaalii-Luamanu", "given" : "Joyetter", "non-dropping-particle" : "", "parse-names" : false, "suffix" : "" } ], "container-title" : "Samoa News", "id" : "ITEM-1", "issued" : { "date-parts" : [ [ "2016", "1", "19" ] ] }, "publisher-place" : "Pago Pago, AS", "title" : "High surf generated by TC Victor washes over roads and property", "type" : "article-newspaper" }, "uris" : [ "http://www.mendeley.com/documents/?uuid=f08466ae-ba31-44a8-997f-b8da5e786bfa" ] } ], "mendeley" : { "formattedCitation" : "(Feagaimaalii-Luamanu 2016)", "plainTextFormattedCitation" : "(Feagaimaalii-Luamanu 2016)", "previouslyFormattedCitation" : "(Feagaimaalii-Luamanu 2016)" }, "properties" : { "noteIndex" : 0 }, "schema" : "https://github.com/citation-style-language/schema/raw/master/csl-citation.json" }</w:instrText>
      </w:r>
      <w:r>
        <w:fldChar w:fldCharType="separate"/>
      </w:r>
      <w:r w:rsidRPr="00E763D7">
        <w:rPr>
          <w:noProof/>
        </w:rPr>
        <w:t>(Feagaimaalii-Luamanu 2016)</w:t>
      </w:r>
      <w:r>
        <w:fldChar w:fldCharType="end"/>
      </w:r>
      <w:r>
        <w:t>.</w:t>
      </w:r>
    </w:p>
    <w:p w:rsidR="001D06FC" w:rsidRDefault="001D06FC" w:rsidP="001D06FC">
      <w:pPr>
        <w:spacing w:after="0"/>
        <w:ind w:firstLine="720"/>
      </w:pPr>
      <w:r>
        <w:t>Faga’alu Bay is adjacent to a small (2.48 km</w:t>
      </w:r>
      <w:r w:rsidRPr="00B320E8">
        <w:rPr>
          <w:vertAlign w:val="superscript"/>
        </w:rPr>
        <w:t>2</w:t>
      </w:r>
      <w:r>
        <w:t xml:space="preserve">), steep-sided watershed that discharges terrigenous sediment during storm events from a perennial stream in the northwest corner of the Bay, and several surrounding ephemeral streams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"container-title" : "Journal of Hydrology", "id" : "ITEM-1", "issued" : { "date-parts" : [ [ "0" ] ] }, "title" : "Contributions of human activities to suspended sediment yield during storm events from a steep, small, tropical watershed: Faga'alu, American Samoa", "type" : "article-journal" }, "uris" : [ "http://www.mendeley.com/documents/?uuid=acb9a51c-c97b-49f7-8991-36c398311a7a" ] } ], "mendeley" : { "formattedCitation" : "(Messina and Biggs)", "manualFormatting" : "(Messina and Biggs, In Press)", "plainTextFormattedCitation" : "(Messina and Biggs)", "previouslyFormattedCitation" : "(Messina and Biggs)" }, "properties" : { "noteIndex" : 0 }, "schema" : "https://github.com/citation-style-language/schema/raw/master/csl-citation.json" }</w:instrText>
      </w:r>
      <w:r>
        <w:fldChar w:fldCharType="separate"/>
      </w:r>
      <w:r w:rsidRPr="005F7B19">
        <w:rPr>
          <w:noProof/>
        </w:rPr>
        <w:t>(Messina and Biggs</w:t>
      </w:r>
      <w:r>
        <w:rPr>
          <w:noProof/>
        </w:rPr>
        <w:t>, In Press</w:t>
      </w:r>
      <w:r w:rsidRPr="005F7B19">
        <w:rPr>
          <w:noProof/>
        </w:rPr>
        <w:t>)</w:t>
      </w:r>
      <w:r>
        <w:fldChar w:fldCharType="end"/>
      </w:r>
      <w:r>
        <w:t xml:space="preserve">. The bathymetrically complex reef is characterized by a shallow reef flat extending from shore to the reef crest, where it descends at an approximately 1:1 slope to an insular shelf at approximately 20 m depth. Near the reef crest, the reef flat is primarily cemented reef pavement, but within a few 10s of m, transitions into thickets of primarily </w:t>
      </w:r>
      <w:proofErr w:type="spellStart"/>
      <w:r>
        <w:rPr>
          <w:i/>
        </w:rPr>
        <w:t>Acropora</w:t>
      </w:r>
      <w:proofErr w:type="spellEnd"/>
      <w:r>
        <w:rPr>
          <w:i/>
        </w:rPr>
        <w:t xml:space="preserve"> spp.</w:t>
      </w:r>
      <w:r>
        <w:t xml:space="preserve"> An anthropogenically-altered, vertical-walled, 5-15 m deep </w:t>
      </w:r>
      <w:proofErr w:type="spellStart"/>
      <w:r>
        <w:t>paleostream</w:t>
      </w:r>
      <w:proofErr w:type="spellEnd"/>
      <w:r>
        <w:t xml:space="preserve"> channel (Figure 1) extends from the outlet of Faga'alu Stream eastward to Pago Pago Bay; this channel divides the reef into a larger, more exposed southern section (“southern reef” in Figure 1), and a smaller, more sheltered northern section (“northern reef” in Figure 1). Closer to the shore in the southern back-reef there are areas of deeper (1-5 m) sediment-floored pools with coral </w:t>
      </w:r>
      <w:proofErr w:type="spellStart"/>
      <w:r>
        <w:t>bommies</w:t>
      </w:r>
      <w:proofErr w:type="spellEnd"/>
      <w:r>
        <w:t xml:space="preserve"> (“back-reef pools” in Figure 1). See </w:t>
      </w:r>
      <w:r>
        <w:fldChar w:fldCharType="begin" w:fldLock="1"/>
      </w:r>
      <w:r>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"manualFormatting" : "Cochran et al. (2016)", "plainTextFormattedCitation" : "(Cochran et al. 2016)", "previouslyFormattedCitation" : "(Cochran et al. 2016)" }, "properties" : { "noteIndex" : 0 }, "schema" : "https://github.com/citation-style-language/schema/raw/master/csl-citation.json" }</w:instrText>
      </w:r>
      <w:r>
        <w:fldChar w:fldCharType="separate"/>
      </w:r>
      <w:r w:rsidRPr="00DE60B4">
        <w:rPr>
          <w:noProof/>
        </w:rPr>
        <w:t>Cochran et al. (2016)</w:t>
      </w:r>
      <w:r>
        <w:fldChar w:fldCharType="end"/>
      </w:r>
      <w:r>
        <w:t xml:space="preserve"> for a detailed description of the bathymetry. Surveys in 2015 found coral coverage varied from less than 10% on the degraded northern reef, to more than 50% on the more intact southern reef </w:t>
      </w:r>
      <w:r>
        <w:fldChar w:fldCharType="begin" w:fldLock="1"/>
      </w:r>
      <w:r>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"plainTextFormattedCitation" : "(Cochran et al. 2016)", "previouslyFormattedCitation" : "(Cochran et al. 2016)" }, "properties" : { "noteIndex" : 0 }, "schema" : "https://github.com/citation-style-language/schema/raw/master/csl-citation.json" }</w:instrText>
      </w:r>
      <w:r>
        <w:fldChar w:fldCharType="separate"/>
      </w:r>
      <w:r w:rsidRPr="000A2A3F">
        <w:rPr>
          <w:noProof/>
        </w:rPr>
        <w:t>(Cochran et al. 2016)</w:t>
      </w:r>
      <w:r>
        <w:fldChar w:fldCharType="end"/>
      </w:r>
      <w:r>
        <w:t xml:space="preserve">. </w:t>
      </w:r>
    </w:p>
    <w:p w:rsidR="001D06FC" w:rsidRPr="001D06FC" w:rsidRDefault="001D06FC" w:rsidP="001D06FC">
      <w:pPr>
        <w:spacing w:after="0"/>
        <w:ind w:firstLine="720"/>
      </w:pPr>
    </w:p>
    <w:p w:rsidR="001D06FC" w:rsidRDefault="001D06FC" w:rsidP="001D06FC">
      <w:pPr>
        <w:pStyle w:val="HeadingCR2"/>
      </w:pPr>
      <w:r>
        <w:t xml:space="preserve">Measuring sediment accumulation on the reef </w:t>
      </w:r>
    </w:p>
    <w:p w:rsidR="001D06FC" w:rsidRDefault="001D06FC" w:rsidP="009A4D6F">
      <w:r>
        <w:t>Deploying a TUBE in conjunction with a SedPod will allow comparison of gross and net sediment accumulation, and an assessment of the interaction of sediment loading and removal at time scales relevant to coral mortality and management. SedPods and TUBEs, deployed at nine locations on the reef flat (water depth 1-2 m) and reef crest (10-15 m) in Faga’alu Bay (</w:t>
      </w:r>
      <w:r>
        <w:fldChar w:fldCharType="begin"/>
      </w:r>
      <w:r>
        <w:instrText xml:space="preserve"> REF _Ref391630281 \h  \* MERGEFORMAT </w:instrText>
      </w:r>
      <w:r>
        <w:fldChar w:fldCharType="separate"/>
      </w:r>
      <w:r w:rsidR="007B15F3">
        <w:rPr>
          <w:b/>
          <w:bCs/>
        </w:rPr>
        <w:t>Error! Reference source not found.</w:t>
      </w:r>
      <w:r>
        <w:fldChar w:fldCharType="end"/>
      </w:r>
      <w:r>
        <w:t>), are being collected monthly to provide data on sediment accumulation rates (mg/cm</w:t>
      </w:r>
      <w:r>
        <w:rPr>
          <w:vertAlign w:val="superscript"/>
        </w:rPr>
        <w:t>2</w:t>
      </w:r>
      <w:r>
        <w:t xml:space="preserve">/d) and composition from February 2014 through January 2015. Collection will be performed by Messina when in the field and by the Department of Marine and Wildlife Resources (DMWR) staff when Messina is not on-island. Sediment samples collected in tubes and SedPods will be wet sieved to the rinse salt from the sample and assess particle size (sand or fines). The samples will be dried and weighed to determine bulk sediment weight before being shipped to SDSU to characterize the geochemical composition (percent terrigenous, carbonate and organic) using Loss on Ignition (LOI) method </w:t>
      </w:r>
      <w:r>
        <w:fldChar w:fldCharType="begin" w:fldLock="1"/>
      </w:r>
      <w:r>
        <w:instrText>ADDIN CSL_CITATION { "citationItems" : [ { "id" : "ITEM-1", "itemData" : { "author" : [ { "dropping-particle" : "", "family" : "Heiri", "given" : "Oliver", "non-dropping-particle" : "", "parse-names" : false, "suffix" : "" }, { "dropping-particle" : "", "family" : "Lotter", "given" : "Andr\u00e9 F", "non-dropping-particle" : "", "parse-names" : false, "suffix" : "" }, { "dropping-particle" : "", "family" : "Lemcke", "given" : "Gerry", "non-dropping-particle" : "", "parse-names" : false, "suffix" : "" } ], "container-title" : "Journal of Paleolimnology", "id" : "ITEM-1", "issued" : { "date-parts" : [ [ "2001" ] ] }, "page" : "101-110", "title" : "Loss on ignition as a method for estimating organic and carbonate content in sediments : reproducibility and comparability of results", "type" : "article-journal", "volume" : "25" }, "uris" : [ "http://www.mendeley.com/documents/?uuid=3cc85ea9-e22b-4184-9317-446c4e83fcc4" ] }, { "id" : "ITEM-2", "itemData" : { "ISBN" : "0921-2728", "author" : [ { "dropping-particle" : "", "family" : "Santisteban", "given" : "J I", "non-dropping-particle" : "", "parse-names" : false, "suffix" : "" }, { "dropping-particle" : "", "family" : "Mediavilla", "given" : "R", "non-dropping-particle" : "", "parse-names" : false, "suffix" : "" }, { "dropping-particle" : "", "family" : "Lopez-Pamo", "given" : "E", "non-dropping-particle" : "", "parse-names" : false, "suffix" : "" }, { "dropping-particle" : "", "family" : "Dabrio", "given" : "C J", "non-dropping-particle" : "", "parse-names" : false, "suffix" : "" }, { "dropping-particle" : "", "family" : "Zapata", "given" : "M B R", "non-dropping-particle" : "", "parse-names" : false, "suffix" : "" }, { "dropping-particle" : "", "family" : "Garcia", "given" : "M J G", "non-dropping-particle" : "", "parse-names" : false, "suffix" : "" }, { "dropping-particle" : "", "family" : "Castano", "given" : "S", "non-dropping-particle" : "", "parse-names" : false, "suffix" : "" }, { "dropping-particle" : "", "family" : "Mart\u00ednez-Alfaro", "given" : "P E", "non-dropping-particle" : "", "parse-names" : false, "suffix" : "" } ], "container-title" : "Journal of Paleolimnology", "id" : "ITEM-2", "issue" : "3", "issued" : { "date-parts" : [ [ "2004" ] ] }, "page" : "287-299", "title" : "Loss on ignition: a qualitative or quantitative method for organic matter and carbonate mineral content in sediments?", "type" : "article-journal", "volume" : "32" }, "uris" : [ "http://www.mendeley.com/documents/?uuid=f93293b5-0df9-4e83-9df1-b9198abc35a7" ] } ], "mendeley" : { "formattedCitation" : "(Heiri et al. 2001; Santisteban et al. 2004)", "plainTextFormattedCitation" : "(Heiri et al. 2001; Santisteban et al. 2004)", "previouslyFormattedCitation" : "(Heiri et al. 2001; Santisteban et al. 2004)" }, "properties" : { "noteIndex" : 0 }, "schema" : "https://github.com/citation-style-language/schema/raw/master/csl-citation.json" }</w:instrText>
      </w:r>
      <w:r>
        <w:fldChar w:fldCharType="separate"/>
      </w:r>
      <w:r>
        <w:rPr>
          <w:noProof/>
        </w:rPr>
        <w:t>(Heiri et al. 2001; Santisteban et al. 2004)</w:t>
      </w:r>
      <w:r>
        <w:fldChar w:fldCharType="end"/>
      </w:r>
      <w:r>
        <w:t xml:space="preserve">. </w:t>
      </w:r>
    </w:p>
    <w:p w:rsidR="009A4D6F" w:rsidRDefault="009A4D6F" w:rsidP="009A4D6F">
      <w:r>
        <w:t xml:space="preserve">Monthly sediment accumulation may be a function of sediment loading and hydrodynamic processes interacting on daily time scales, where hydrodynamic conditions only on the day of sediment discharge and not the mean monthly condition, are important. If monthly sediment </w:t>
      </w:r>
      <w:r>
        <w:lastRenderedPageBreak/>
        <w:t>loading and monthly mean residence time do not adequately predict sediment accumulation in the sediment traps, it might be necessary to investigate sediment loading and water residence times on daily scales, and further refine the statistical analysis and equations. In that case, daily sediment loading and daily mean residence time will be used to assess daily deposition, which can be compared to the monthly sediment accumulation measurements.</w:t>
      </w:r>
    </w:p>
    <w:p w:rsidR="009A4D6F" w:rsidRDefault="009A4D6F" w:rsidP="009A4D6F">
      <w:pPr>
        <w:ind w:firstLine="720"/>
      </w:pPr>
    </w:p>
    <w:p w:rsidR="001D06FC" w:rsidRDefault="001D06FC" w:rsidP="001D06FC">
      <w:pPr>
        <w:pStyle w:val="HeadingCR2"/>
      </w:pPr>
      <w:r>
        <w:t xml:space="preserve">Modeling sediment accumulation </w:t>
      </w:r>
    </w:p>
    <w:p w:rsidR="001D06FC" w:rsidRDefault="009A4D6F" w:rsidP="009A4D6F">
      <w:pPr>
        <w:ind w:firstLine="720"/>
        <w:rPr>
          <w:rFonts w:asciiTheme="minorHAnsi" w:hAnsiTheme="minorHAnsi"/>
          <w:kern w:val="24"/>
        </w:rPr>
      </w:pPr>
      <w:r>
        <w:t>Univariate and multi-variate</w:t>
      </w:r>
      <w:r w:rsidR="001D06FC">
        <w:t xml:space="preserve"> linear regression models </w:t>
      </w:r>
      <w:r>
        <w:t>were</w:t>
      </w:r>
      <w:r w:rsidR="001D06FC">
        <w:t xml:space="preserve"> used to esta</w:t>
      </w:r>
      <w:r>
        <w:t>blish the relative controls of suspended sediment yield from the watershed (SSY, tons) and mean monthly wave height (MMWH, m)</w:t>
      </w:r>
      <w:r w:rsidR="001D06FC">
        <w:t xml:space="preserve"> on sediment accumulation rates, both the average for North and South reefs, and at each of the nine locations where accumulation is measured. </w:t>
      </w:r>
      <w:r w:rsidR="001D06FC">
        <w:rPr>
          <w:rFonts w:asciiTheme="minorHAnsi" w:hAnsiTheme="minorHAnsi"/>
          <w:kern w:val="24"/>
        </w:rPr>
        <w:t>S</w:t>
      </w:r>
      <w:r w:rsidR="001D06FC">
        <w:rPr>
          <w:rFonts w:asciiTheme="minorHAnsi" w:hAnsiTheme="minorHAnsi"/>
        </w:rPr>
        <w:t xml:space="preserve">ediment loading from the watershed in month </w:t>
      </w:r>
      <w:r w:rsidR="001D06FC">
        <w:rPr>
          <w:rFonts w:asciiTheme="minorHAnsi" w:hAnsiTheme="minorHAnsi"/>
          <w:i/>
        </w:rPr>
        <w:t xml:space="preserve">t </w:t>
      </w:r>
      <w:r w:rsidR="001D06FC">
        <w:rPr>
          <w:rFonts w:asciiTheme="minorHAnsi" w:hAnsiTheme="minorHAnsi"/>
        </w:rPr>
        <w:t>(</w:t>
      </w:r>
      <w:proofErr w:type="spellStart"/>
      <w:proofErr w:type="gramStart"/>
      <w:r w:rsidR="001D06FC">
        <w:rPr>
          <w:rFonts w:asciiTheme="minorHAnsi" w:hAnsiTheme="minorHAnsi"/>
        </w:rPr>
        <w:t>S</w:t>
      </w:r>
      <w:r w:rsidR="001D06FC">
        <w:rPr>
          <w:rFonts w:asciiTheme="minorHAnsi" w:hAnsiTheme="minorHAnsi"/>
          <w:vertAlign w:val="subscript"/>
        </w:rPr>
        <w:t>w</w:t>
      </w:r>
      <w:proofErr w:type="spellEnd"/>
      <w:r w:rsidR="001D06FC">
        <w:rPr>
          <w:rFonts w:asciiTheme="minorHAnsi" w:hAnsiTheme="minorHAnsi"/>
        </w:rPr>
        <w:t>(</w:t>
      </w:r>
      <w:proofErr w:type="gramEnd"/>
      <w:r w:rsidR="001D06FC">
        <w:rPr>
          <w:rFonts w:asciiTheme="minorHAnsi" w:hAnsiTheme="minorHAnsi"/>
        </w:rPr>
        <w:t>t)) will be calculated using the model from Paper One:</w:t>
      </w:r>
    </w:p>
    <w:tbl>
      <w:tblPr>
        <w:tblStyle w:val="TableGrid"/>
        <w:tblW w:w="0" w:type="auto"/>
        <w:tblInd w:w="0" w:type="dxa"/>
        <w:tblLook w:val="04A0" w:firstRow="1" w:lastRow="0" w:firstColumn="1" w:lastColumn="0" w:noHBand="0" w:noVBand="1"/>
      </w:tblPr>
      <w:tblGrid>
        <w:gridCol w:w="3116"/>
        <w:gridCol w:w="3117"/>
        <w:gridCol w:w="3117"/>
      </w:tblGrid>
      <w:tr w:rsidR="001D06FC" w:rsidTr="001D06FC">
        <w:tc>
          <w:tcPr>
            <w:tcW w:w="3116" w:type="dxa"/>
            <w:tcBorders>
              <w:top w:val="nil"/>
              <w:left w:val="nil"/>
              <w:bottom w:val="nil"/>
              <w:right w:val="nil"/>
            </w:tcBorders>
          </w:tcPr>
          <w:p w:rsidR="001D06FC" w:rsidRDefault="001D06FC">
            <w:pPr>
              <w:rPr>
                <w:rFonts w:asciiTheme="minorHAnsi" w:hAnsiTheme="minorHAnsi"/>
              </w:rPr>
            </w:pPr>
          </w:p>
        </w:tc>
        <w:tc>
          <w:tcPr>
            <w:tcW w:w="3117" w:type="dxa"/>
            <w:tcBorders>
              <w:top w:val="nil"/>
              <w:left w:val="nil"/>
              <w:bottom w:val="nil"/>
              <w:right w:val="nil"/>
            </w:tcBorders>
            <w:hideMark/>
          </w:tcPr>
          <w:p w:rsidR="001D06FC" w:rsidRDefault="001D06FC">
            <w:pPr>
              <w:rPr>
                <w:rFonts w:asciiTheme="minorHAnsi" w:hAnsiTheme="minorHAnsi"/>
              </w:rPr>
            </w:pPr>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 xml:space="preserv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SSY</m:t>
                        </m:r>
                      </m:e>
                      <m:sub>
                        <m:r>
                          <w:rPr>
                            <w:rFonts w:ascii="Cambria Math" w:hAnsi="Cambria Math"/>
                          </w:rPr>
                          <m:t>i</m:t>
                        </m:r>
                      </m:sub>
                    </m:sSub>
                  </m:e>
                </m:nary>
              </m:oMath>
            </m:oMathPara>
          </w:p>
        </w:tc>
        <w:tc>
          <w:tcPr>
            <w:tcW w:w="3117" w:type="dxa"/>
            <w:tcBorders>
              <w:top w:val="nil"/>
              <w:left w:val="nil"/>
              <w:bottom w:val="nil"/>
              <w:right w:val="nil"/>
            </w:tcBorders>
            <w:hideMark/>
          </w:tcPr>
          <w:p w:rsidR="001D06FC" w:rsidRDefault="001D06FC">
            <w:pPr>
              <w:jc w:val="right"/>
              <w:rPr>
                <w:rFonts w:asciiTheme="minorHAnsi" w:hAnsiTheme="minorHAnsi"/>
              </w:rPr>
            </w:pPr>
            <w:r>
              <w:rPr>
                <w:rFonts w:asciiTheme="minorHAnsi" w:hAnsiTheme="minorHAnsi"/>
              </w:rPr>
              <w:t>Equation 7</w:t>
            </w:r>
          </w:p>
        </w:tc>
      </w:tr>
      <w:tr w:rsidR="001D06FC" w:rsidTr="001D06FC">
        <w:tc>
          <w:tcPr>
            <w:tcW w:w="9350" w:type="dxa"/>
            <w:gridSpan w:val="3"/>
            <w:tcBorders>
              <w:top w:val="nil"/>
              <w:left w:val="nil"/>
              <w:bottom w:val="nil"/>
              <w:right w:val="nil"/>
            </w:tcBorders>
            <w:hideMark/>
          </w:tcPr>
          <w:p w:rsidR="001D06FC" w:rsidRDefault="001D06FC">
            <w:pPr>
              <w:rPr>
                <w:rFonts w:asciiTheme="minorHAnsi" w:hAnsiTheme="minorHAnsi"/>
              </w:rPr>
            </w:pPr>
            <w:proofErr w:type="gramStart"/>
            <w:r>
              <w:rPr>
                <w:rFonts w:asciiTheme="minorHAnsi" w:hAnsiTheme="minorHAnsi"/>
              </w:rPr>
              <w:t>where</w:t>
            </w:r>
            <w:proofErr w:type="gramEnd"/>
            <w:r>
              <w:rPr>
                <w:rFonts w:asciiTheme="minorHAnsi" w:hAnsiTheme="minorHAnsi"/>
              </w:rPr>
              <w:t xml:space="preserve"> S</w:t>
            </w:r>
            <w:r>
              <w:rPr>
                <w:rFonts w:asciiTheme="minorHAnsi" w:hAnsiTheme="minorHAnsi"/>
                <w:vertAlign w:val="subscript"/>
              </w:rPr>
              <w:t>W</w:t>
            </w:r>
            <w:r>
              <w:rPr>
                <w:rFonts w:asciiTheme="minorHAnsi" w:hAnsiTheme="minorHAnsi"/>
              </w:rPr>
              <w:t xml:space="preserve"> is the sum of </w:t>
            </w:r>
            <w:proofErr w:type="spellStart"/>
            <w:r>
              <w:rPr>
                <w:rFonts w:asciiTheme="minorHAnsi" w:hAnsiTheme="minorHAnsi"/>
                <w:i/>
              </w:rPr>
              <w:t>SSY</w:t>
            </w:r>
            <w:r>
              <w:rPr>
                <w:rFonts w:asciiTheme="minorHAnsi" w:hAnsiTheme="minorHAnsi"/>
                <w:i/>
                <w:vertAlign w:val="subscript"/>
              </w:rPr>
              <w:t>i</w:t>
            </w:r>
            <w:proofErr w:type="spellEnd"/>
            <w:r>
              <w:rPr>
                <w:rFonts w:asciiTheme="minorHAnsi" w:hAnsiTheme="minorHAnsi"/>
              </w:rPr>
              <w:t xml:space="preserve"> for n events in the month, calculated from Equation 4.</w:t>
            </w:r>
          </w:p>
        </w:tc>
      </w:tr>
    </w:tbl>
    <w:p w:rsidR="001D06FC" w:rsidRDefault="001D06FC" w:rsidP="001D06FC">
      <w:pPr>
        <w:pStyle w:val="HeadingCR2"/>
      </w:pPr>
      <w:r>
        <w:t>Temporal distribution of sediment accumulation</w:t>
      </w:r>
    </w:p>
    <w:p w:rsidR="001D06FC" w:rsidRDefault="001D06FC" w:rsidP="001D06FC">
      <w:pPr>
        <w:ind w:firstLine="576"/>
        <w:rPr>
          <w:rFonts w:asciiTheme="minorHAnsi" w:hAnsiTheme="minorHAnsi"/>
        </w:rPr>
      </w:pPr>
      <w:r>
        <w:rPr>
          <w:rFonts w:asciiTheme="minorHAnsi" w:hAnsiTheme="minorHAnsi"/>
        </w:rPr>
        <w:t xml:space="preserve">Two time scales of analysis will be used: monthly and seasonal (dry and wet season). A monthly time interval was chosen to correspond with other studies found in the literature </w:t>
      </w:r>
      <w:r>
        <w:rPr>
          <w:rFonts w:asciiTheme="minorHAnsi" w:hAnsiTheme="minorHAnsi"/>
        </w:rPr>
        <w:fldChar w:fldCharType="begin" w:fldLock="1"/>
      </w:r>
      <w:r>
        <w:rPr>
          <w:rFonts w:asciiTheme="minorHAnsi" w:hAnsiTheme="minorHAnsi"/>
        </w:rPr>
        <w:instrText>ADDIN CSL_CITATION { "citationItems" : [ { "id" : "ITEM-1", "itemData" : { "DOI" : "10.1016/j.ecss.2005.07.025", "ISSN" : "02727714", "author" : [ { "dropping-particle" : "", "family" : "Victor", "given" : "S.",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"formattedCitation" : "(Victor et al. 2006; Muzuka et al. 2010)", "plainTextFormattedCitation" : "(Victor et al. 2006; Muzuka et al. 2010)", "previouslyFormattedCitation" : "(Victor et al. 2006; Muzuka et al. 2010)" }, "properties" : { "noteIndex" : 0 }, "schema" : "https://github.com/citation-style-language/schema/raw/master/csl-citation.json" }</w:instrText>
      </w:r>
      <w:r>
        <w:rPr>
          <w:rFonts w:asciiTheme="minorHAnsi" w:hAnsiTheme="minorHAnsi"/>
        </w:rPr>
        <w:fldChar w:fldCharType="separate"/>
      </w:r>
      <w:r>
        <w:rPr>
          <w:rFonts w:asciiTheme="minorHAnsi" w:hAnsiTheme="minorHAnsi"/>
          <w:noProof/>
        </w:rPr>
        <w:t>(Victor et al. 2006; Muzuka et al. 2010)</w:t>
      </w:r>
      <w:r>
        <w:rPr>
          <w:rFonts w:asciiTheme="minorHAnsi" w:hAnsiTheme="minorHAnsi"/>
        </w:rPr>
        <w:fldChar w:fldCharType="end"/>
      </w:r>
      <w:r>
        <w:rPr>
          <w:rFonts w:asciiTheme="minorHAnsi" w:hAnsiTheme="minorHAnsi"/>
        </w:rPr>
        <w:t xml:space="preserve">, to include enough storm events to collect enough sediment for analysis, and for logistical reasons due to the high spatial coverage of sites and limited field personnel and resources. Assessing differences between dry and wet season sediment dynamics is useful to determine if there are seasonal patterns or modes that may be relevant to long term sediment accumulation </w:t>
      </w:r>
      <w:r>
        <w:rPr>
          <w:rFonts w:asciiTheme="minorHAnsi" w:hAnsiTheme="minorHAnsi"/>
        </w:rPr>
        <w:fldChar w:fldCharType="begin" w:fldLock="1"/>
      </w:r>
      <w:r>
        <w:rPr>
          <w:rFonts w:asciiTheme="minorHAnsi" w:hAnsiTheme="minorHAnsi"/>
        </w:rP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"formattedCitation" : "(Ryan et al. 2008)", "plainTextFormattedCitation" : "(Ryan et al. 2008)", "previouslyFormattedCitation" : "(Ryan et al. 2008)" }, "properties" : { "noteIndex" : 0 }, "schema" : "https://github.com/citation-style-language/schema/raw/master/csl-citation.json" }</w:instrText>
      </w:r>
      <w:r>
        <w:rPr>
          <w:rFonts w:asciiTheme="minorHAnsi" w:hAnsiTheme="minorHAnsi"/>
        </w:rPr>
        <w:fldChar w:fldCharType="separate"/>
      </w:r>
      <w:r>
        <w:rPr>
          <w:rFonts w:asciiTheme="minorHAnsi" w:hAnsiTheme="minorHAnsi"/>
          <w:noProof/>
        </w:rPr>
        <w:t>(Ryan et al. 2008)</w:t>
      </w:r>
      <w:r>
        <w:rPr>
          <w:rFonts w:asciiTheme="minorHAnsi" w:hAnsiTheme="minorHAnsi"/>
        </w:rPr>
        <w:fldChar w:fldCharType="end"/>
      </w:r>
      <w:r>
        <w:rPr>
          <w:rFonts w:asciiTheme="minorHAnsi" w:hAnsiTheme="minorHAnsi"/>
        </w:rPr>
        <w:t xml:space="preserve"> or coral conservation and restoration </w:t>
      </w:r>
      <w:r>
        <w:rPr>
          <w:rFonts w:asciiTheme="minorHAnsi" w:hAnsiTheme="minorHAnsi"/>
        </w:rPr>
        <w:fldChar w:fldCharType="begin" w:fldLock="1"/>
      </w:r>
      <w:r>
        <w:rPr>
          <w:rFonts w:asciiTheme="minorHAnsi" w:hAnsiTheme="minorHAnsi"/>
        </w:rPr>
        <w:instrText>ADDIN CSL_CITATION { "citationItems" : [ { "id" : "ITEM-1",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"ITEM-1",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"formattedCitation" : "(Muzuka et al. 2010)", "plainTextFormattedCitation" : "(Muzuka et al. 2010)", "previouslyFormattedCitation" : "(Muzuka et al. 2010)" }, "properties" : { "noteIndex" : 0 }, "schema" : "https://github.com/citation-style-language/schema/raw/master/csl-citation.json" }</w:instrText>
      </w:r>
      <w:r>
        <w:rPr>
          <w:rFonts w:asciiTheme="minorHAnsi" w:hAnsiTheme="minorHAnsi"/>
        </w:rPr>
        <w:fldChar w:fldCharType="separate"/>
      </w:r>
      <w:r>
        <w:rPr>
          <w:rFonts w:asciiTheme="minorHAnsi" w:hAnsiTheme="minorHAnsi"/>
          <w:noProof/>
        </w:rPr>
        <w:t>(Muzuka et al. 2010)</w:t>
      </w:r>
      <w:r>
        <w:rPr>
          <w:rFonts w:asciiTheme="minorHAnsi" w:hAnsiTheme="minorHAnsi"/>
        </w:rPr>
        <w:fldChar w:fldCharType="end"/>
      </w:r>
      <w:r>
        <w:rPr>
          <w:rFonts w:asciiTheme="minorHAnsi" w:hAnsiTheme="minorHAnsi"/>
        </w:rPr>
        <w:t>. It is hypothesized that net deposition predominantly characterizes the wet season, and a net sediment removal, or limited deposition, predominantly characterizes in the dry season (</w:t>
      </w:r>
      <w:r>
        <w:rPr>
          <w:rFonts w:asciiTheme="minorHAnsi" w:hAnsiTheme="minorHAnsi"/>
        </w:rPr>
        <w:fldChar w:fldCharType="begin"/>
      </w:r>
      <w:r>
        <w:rPr>
          <w:rFonts w:asciiTheme="minorHAnsi" w:hAnsiTheme="minorHAnsi"/>
        </w:rPr>
        <w:instrText xml:space="preserve"> REF _Ref392761064 \h  \* MERGEFORMAT </w:instrText>
      </w:r>
      <w:r>
        <w:rPr>
          <w:rFonts w:asciiTheme="minorHAnsi" w:hAnsiTheme="minorHAnsi"/>
        </w:rPr>
        <w:fldChar w:fldCharType="separate"/>
      </w:r>
      <w:r w:rsidR="007B15F3">
        <w:rPr>
          <w:rFonts w:asciiTheme="minorHAnsi" w:hAnsiTheme="minorHAnsi"/>
          <w:b/>
          <w:bCs/>
        </w:rPr>
        <w:t>Error! Reference source not found.</w:t>
      </w:r>
      <w:r>
        <w:rPr>
          <w:rFonts w:asciiTheme="minorHAnsi" w:hAnsiTheme="minorHAnsi"/>
        </w:rPr>
        <w:fldChar w:fldCharType="end"/>
      </w:r>
      <w:r>
        <w:rPr>
          <w:rFonts w:asciiTheme="minorHAnsi" w:hAnsiTheme="minorHAnsi"/>
        </w:rPr>
        <w:t xml:space="preserve">). </w:t>
      </w:r>
    </w:p>
    <w:p w:rsidR="001D06FC" w:rsidRDefault="001D06FC" w:rsidP="001D06FC">
      <w:pPr>
        <w:pStyle w:val="HeadingCR2"/>
      </w:pPr>
      <w:r>
        <w:t xml:space="preserve">Spatial distribution of sediment accumulation </w:t>
      </w:r>
    </w:p>
    <w:p w:rsidR="001D06FC" w:rsidRDefault="001D06FC" w:rsidP="001D06FC">
      <w:pPr>
        <w:ind w:firstLine="720"/>
        <w:rPr>
          <w:rFonts w:asciiTheme="minorHAnsi" w:hAnsiTheme="minorHAnsi"/>
        </w:rPr>
      </w:pPr>
      <w:r>
        <w:rPr>
          <w:rFonts w:asciiTheme="minorHAnsi" w:hAnsiTheme="minorHAnsi"/>
        </w:rPr>
        <w:t>An important consideration for coral conservation is determining the spatial distribution of sediment impacts. To explain the relative spatial variation of sediment accumulation among sediment traps, and to determine if flow direction or distance from the stream is more important, all sediment accumulation measurements will be normalized by the maximum of the measured accumulation at the nine traps for a given month. Normalized values are then modeled as a function of flow velocity (towards/away the stream mouth) and distance from the stream mouth: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D06FC" w:rsidTr="001D06FC">
        <w:tc>
          <w:tcPr>
            <w:tcW w:w="3116" w:type="dxa"/>
          </w:tcPr>
          <w:p w:rsidR="001D06FC" w:rsidRDefault="001D06FC">
            <w:pPr>
              <w:rPr>
                <w:rFonts w:asciiTheme="minorHAnsi" w:hAnsiTheme="minorHAnsi"/>
              </w:rPr>
            </w:pPr>
          </w:p>
        </w:tc>
        <w:tc>
          <w:tcPr>
            <w:tcW w:w="3117" w:type="dxa"/>
            <w:hideMark/>
          </w:tcPr>
          <w:p w:rsidR="001D06FC" w:rsidRDefault="001D06FC">
            <w:pPr>
              <w:rPr>
                <w:rFonts w:asciiTheme="minorHAnsi" w:hAnsiTheme="minorHAns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SedAcc</m:t>
                        </m:r>
                      </m:e>
                      <m:sub>
                        <m:r>
                          <w:rPr>
                            <w:rFonts w:ascii="Cambria Math" w:hAnsi="Cambria Math"/>
                          </w:rPr>
                          <m:t>MAX</m:t>
                        </m:r>
                      </m:sub>
                    </m:sSub>
                  </m:den>
                </m:f>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θi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tc>
        <w:tc>
          <w:tcPr>
            <w:tcW w:w="3117" w:type="dxa"/>
            <w:hideMark/>
          </w:tcPr>
          <w:p w:rsidR="001D06FC" w:rsidRDefault="001D06FC">
            <w:pPr>
              <w:jc w:val="right"/>
              <w:rPr>
                <w:rFonts w:asciiTheme="minorHAnsi" w:hAnsiTheme="minorHAnsi"/>
              </w:rPr>
            </w:pPr>
            <w:r>
              <w:rPr>
                <w:rFonts w:asciiTheme="minorHAnsi" w:hAnsiTheme="minorHAnsi"/>
              </w:rPr>
              <w:t>Equation 9</w:t>
            </w:r>
          </w:p>
        </w:tc>
      </w:tr>
      <w:tr w:rsidR="001D06FC" w:rsidTr="001D06FC">
        <w:tc>
          <w:tcPr>
            <w:tcW w:w="9350" w:type="dxa"/>
            <w:gridSpan w:val="3"/>
            <w:hideMark/>
          </w:tcPr>
          <w:p w:rsidR="001D06FC" w:rsidRDefault="001D06FC">
            <w:pPr>
              <w:rPr>
                <w:rFonts w:asciiTheme="minorHAnsi" w:hAnsiTheme="minorHAnsi"/>
              </w:rPr>
            </w:pPr>
            <w:r>
              <w:rPr>
                <w:rFonts w:asciiTheme="minorHAnsi" w:hAnsiTheme="minorHAnsi"/>
              </w:rPr>
              <w:lastRenderedPageBreak/>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asciiTheme="minorHAnsi" w:eastAsiaTheme="minorEastAsia" w:hAnsiTheme="minorHAnsi"/>
              </w:rPr>
              <w:t xml:space="preserve"> is the monthly sediment accumulation measured at trap </w:t>
            </w:r>
            <w:r>
              <w:rPr>
                <w:rFonts w:asciiTheme="minorHAnsi" w:eastAsiaTheme="minorEastAsia" w:hAnsiTheme="minorHAnsi"/>
                <w:i/>
              </w:rPr>
              <w:t>i in month t</w:t>
            </w:r>
            <w:r>
              <w:rPr>
                <w:rFonts w:asciiTheme="minorHAnsi" w:eastAsiaTheme="minorEastAsia" w:hAnsiTheme="minorHAnsi"/>
              </w:rPr>
              <w:t xml:space="preserve"> </w:t>
            </w:r>
            <w:proofErr w:type="spellStart"/>
            <w:r>
              <w:rPr>
                <w:rFonts w:asciiTheme="minorHAnsi" w:eastAsiaTheme="minorEastAsia" w:hAnsiTheme="minorHAnsi"/>
              </w:rPr>
              <w:t>SedAcc</w:t>
            </w:r>
            <w:r>
              <w:rPr>
                <w:rFonts w:asciiTheme="minorHAnsi" w:eastAsiaTheme="minorEastAsia" w:hAnsiTheme="minorHAnsi"/>
                <w:vertAlign w:val="subscript"/>
              </w:rPr>
              <w:t>Max</w:t>
            </w:r>
            <w:proofErr w:type="spellEnd"/>
            <w:r>
              <w:rPr>
                <w:rFonts w:asciiTheme="minorHAnsi" w:eastAsiaTheme="minorEastAsia" w:hAnsiTheme="minorHAnsi"/>
              </w:rPr>
              <w:t xml:space="preserve"> is the highest observed sediment accumulation of all sediment traps in month t, </w:t>
            </w:r>
            <w:proofErr w:type="spellStart"/>
            <w:r>
              <w:rPr>
                <w:rFonts w:asciiTheme="minorHAnsi" w:eastAsiaTheme="minorEastAsia" w:hAnsiTheme="minorHAnsi"/>
                <w:i/>
              </w:rPr>
              <w:t>V</w:t>
            </w:r>
            <w:r>
              <w:rPr>
                <w:rFonts w:asciiTheme="minorHAnsi" w:eastAsiaTheme="minorEastAsia" w:hAnsiTheme="minorHAnsi"/>
                <w:i/>
                <w:vertAlign w:val="subscript"/>
              </w:rPr>
              <w:t>ϴi</w:t>
            </w:r>
            <w:proofErr w:type="spellEnd"/>
            <w:r>
              <w:rPr>
                <w:rFonts w:asciiTheme="minorHAnsi" w:eastAsiaTheme="minorEastAsia" w:hAnsiTheme="minorHAnsi"/>
                <w:i/>
                <w:vertAlign w:val="subscript"/>
              </w:rPr>
              <w:t xml:space="preserve"> </w:t>
            </w:r>
            <w:r>
              <w:rPr>
                <w:rFonts w:asciiTheme="minorHAnsi" w:eastAsiaTheme="minorEastAsia" w:hAnsiTheme="minorHAnsi"/>
              </w:rPr>
              <w:t xml:space="preserve">is mean flow velocity in the direction away from the stream mouth at location </w:t>
            </w:r>
            <w:r>
              <w:rPr>
                <w:rFonts w:asciiTheme="minorHAnsi" w:eastAsiaTheme="minorEastAsia" w:hAnsiTheme="minorHAnsi"/>
                <w:i/>
              </w:rPr>
              <w:t xml:space="preserve">i </w:t>
            </w:r>
            <w:r>
              <w:rPr>
                <w:rFonts w:asciiTheme="minorHAnsi" w:eastAsiaTheme="minorEastAsia" w:hAnsiTheme="minorHAnsi"/>
              </w:rPr>
              <w:t xml:space="preserve">in month </w:t>
            </w:r>
            <w:r>
              <w:rPr>
                <w:rFonts w:asciiTheme="minorHAnsi" w:eastAsiaTheme="minorEastAsia" w:hAnsiTheme="minorHAnsi"/>
                <w:i/>
              </w:rPr>
              <w:t>t,</w:t>
            </w:r>
            <w:r>
              <w:rPr>
                <w:rFonts w:asciiTheme="minorHAnsi" w:eastAsiaTheme="minorEastAsia" w:hAnsiTheme="minorHAnsi"/>
              </w:rPr>
              <w:t xml:space="preserve"> and </w:t>
            </w:r>
            <w:r>
              <w:rPr>
                <w:rFonts w:asciiTheme="minorHAnsi" w:eastAsiaTheme="minorEastAsia" w:hAnsiTheme="minorHAnsi"/>
                <w:i/>
              </w:rPr>
              <w:t>d</w:t>
            </w:r>
            <w:r>
              <w:rPr>
                <w:rFonts w:asciiTheme="minorHAnsi" w:eastAsiaTheme="minorEastAsia" w:hAnsiTheme="minorHAnsi"/>
                <w:i/>
                <w:vertAlign w:val="subscript"/>
              </w:rPr>
              <w:t>i</w:t>
            </w:r>
            <w:r>
              <w:rPr>
                <w:rFonts w:asciiTheme="minorHAnsi" w:eastAsiaTheme="minorEastAsia" w:hAnsiTheme="minorHAnsi"/>
              </w:rPr>
              <w:t xml:space="preserve"> is distance from the stream mouth at location </w:t>
            </w:r>
            <w:r>
              <w:rPr>
                <w:rFonts w:asciiTheme="minorHAnsi" w:eastAsiaTheme="minorEastAsia" w:hAnsiTheme="minorHAnsi"/>
                <w:i/>
              </w:rPr>
              <w:t>i.</w:t>
            </w:r>
          </w:p>
        </w:tc>
      </w:tr>
    </w:tbl>
    <w:p w:rsidR="001D06FC" w:rsidRDefault="001D06FC" w:rsidP="001D06FC">
      <w:pPr>
        <w:pStyle w:val="Heading2"/>
        <w:numPr>
          <w:ilvl w:val="0"/>
          <w:numId w:val="0"/>
        </w:numPr>
        <w:ind w:left="576" w:hanging="576"/>
        <w:rPr>
          <w:rFonts w:asciiTheme="minorHAnsi" w:hAnsiTheme="minorHAnsi"/>
        </w:rPr>
      </w:pPr>
      <w:bookmarkStart w:id="1" w:name="_Toc389207946"/>
      <w:r>
        <w:rPr>
          <w:rFonts w:asciiTheme="minorHAnsi" w:hAnsiTheme="minorHAnsi"/>
        </w:rPr>
        <w:t>Expected Results/Outcomes</w:t>
      </w:r>
      <w:bookmarkEnd w:id="1"/>
    </w:p>
    <w:p w:rsidR="001D06FC" w:rsidRDefault="001D06FC" w:rsidP="001D06FC">
      <w:pPr>
        <w:ind w:firstLine="360"/>
        <w:rPr>
          <w:rFonts w:asciiTheme="minorHAnsi" w:hAnsiTheme="minorHAnsi"/>
        </w:rPr>
      </w:pPr>
      <w:r>
        <w:rPr>
          <w:rFonts w:asciiTheme="minorHAnsi" w:hAnsiTheme="minorHAnsi"/>
        </w:rPr>
        <w:t xml:space="preserve">The proposed work will characterize and quantify the amount, composition, and particle sizes of sediment contributing to coral reef degradation in Faga’alu, informing mitigation strategies to reduce terrestrial sediment loading to the priority coral reef. The work will establish a baseline to measure the performance of future mitigation projects by developing a model that relates sediment loading from the watershed to sediment accumulation on the reef under varying oceanographic conditions. </w:t>
      </w:r>
    </w:p>
    <w:p w:rsidR="001D06FC" w:rsidRDefault="001D06FC" w:rsidP="001D06FC">
      <w:pPr>
        <w:ind w:firstLine="360"/>
        <w:rPr>
          <w:rFonts w:asciiTheme="minorHAnsi" w:hAnsiTheme="minorHAnsi"/>
        </w:rPr>
      </w:pPr>
    </w:p>
    <w:p w:rsidR="001D06FC" w:rsidRDefault="001D06FC" w:rsidP="001D06FC">
      <w:pPr>
        <w:ind w:firstLine="360"/>
        <w:rPr>
          <w:rFonts w:asciiTheme="minorHAnsi" w:hAnsiTheme="minorHAnsi"/>
        </w:rPr>
      </w:pPr>
    </w:p>
    <w:p w:rsidR="001D06FC" w:rsidRDefault="001D06FC" w:rsidP="001D06FC">
      <w:pPr>
        <w:rPr>
          <w:rFonts w:asciiTheme="minorHAnsi" w:hAnsiTheme="minorHAnsi"/>
        </w:rPr>
      </w:pPr>
      <w:r>
        <w:rPr>
          <w:rFonts w:asciiTheme="minorHAnsi" w:hAnsiTheme="minorHAnsi"/>
        </w:rPr>
        <w:t>Pomeroy 2015 good paper</w:t>
      </w:r>
    </w:p>
    <w:p w:rsidR="001D06FC" w:rsidRDefault="001D06FC" w:rsidP="001D06FC">
      <w:pPr>
        <w:spacing w:after="0"/>
        <w:rPr>
          <w:rFonts w:asciiTheme="minorHAnsi" w:hAnsiTheme="minorHAnsi"/>
        </w:rPr>
      </w:pPr>
    </w:p>
    <w:p w:rsidR="001D06FC" w:rsidRDefault="001D06FC" w:rsidP="001D06FC">
      <w:pPr>
        <w:spacing w:after="0"/>
        <w:rPr>
          <w:rFonts w:asciiTheme="minorHAnsi" w:hAnsiTheme="minorHAnsi"/>
        </w:rPr>
      </w:pPr>
    </w:p>
    <w:p w:rsidR="001D06FC" w:rsidRDefault="001D06FC" w:rsidP="001D06FC">
      <w:pPr>
        <w:pStyle w:val="HeadingCR1"/>
        <w:spacing w:before="0"/>
      </w:pPr>
      <w:r>
        <w:t>Results</w:t>
      </w:r>
    </w:p>
    <w:p w:rsidR="001D06FC" w:rsidRDefault="001D06FC" w:rsidP="001D06FC">
      <w:pPr>
        <w:pStyle w:val="HeadingCR1"/>
        <w:spacing w:before="0"/>
      </w:pPr>
    </w:p>
    <w:p w:rsidR="001D06FC" w:rsidRDefault="001D06FC" w:rsidP="001D06FC">
      <w:pPr>
        <w:pStyle w:val="HeadingCR1"/>
        <w:spacing w:before="0"/>
      </w:pPr>
      <w:r>
        <w:t>Discussion</w:t>
      </w:r>
    </w:p>
    <w:p w:rsidR="001D06FC" w:rsidRDefault="001D06FC" w:rsidP="001D06FC">
      <w:pPr>
        <w:pStyle w:val="HeadingCR1"/>
        <w:spacing w:before="0"/>
      </w:pPr>
    </w:p>
    <w:p w:rsidR="001D06FC" w:rsidRDefault="001D06FC" w:rsidP="001D06FC">
      <w:pPr>
        <w:pStyle w:val="HeadingCR1"/>
        <w:spacing w:before="0"/>
      </w:pPr>
      <w:r>
        <w:t>Acknowledgements</w:t>
      </w:r>
    </w:p>
    <w:p w:rsidR="001D06FC" w:rsidRDefault="001D06FC" w:rsidP="001D06FC">
      <w:pPr>
        <w:spacing w:after="0"/>
      </w:pPr>
      <w:r>
        <w:t xml:space="preserve">This work was carried out in collaboration between San Diego State University and the US Geological Survey's Pacific Coral Reef Project. Funding was provided by the NOAA Coral Reef Conservation Program and the US Geological Survey's Coastal and Marine Geology Program. We would like to thank Dr. Michael Favazza for providing logistical support in the field. We would also like to thank Liv </w:t>
      </w:r>
      <w:proofErr w:type="spellStart"/>
      <w:r>
        <w:t>Herdman</w:t>
      </w:r>
      <w:proofErr w:type="spellEnd"/>
      <w:r>
        <w:t xml:space="preserve"> (USGS) and three anonymous reviewers who contributed excellent suggestions and timely reviews of our work. Use of trademark names does not imply USGS endorsement of products.</w:t>
      </w:r>
    </w:p>
    <w:p w:rsidR="001D06FC" w:rsidRPr="001D06FC" w:rsidRDefault="001D06FC" w:rsidP="001D06FC">
      <w:pPr>
        <w:pStyle w:val="HeadingCR1"/>
        <w:spacing w:before="0"/>
        <w:sectPr w:rsidR="001D06FC" w:rsidRPr="001D06FC" w:rsidSect="001D06FC">
          <w:footerReference w:type="default" r:id="rId8"/>
          <w:pgSz w:w="12240" w:h="15840"/>
          <w:pgMar w:top="1440" w:right="1440" w:bottom="1440" w:left="1440" w:header="576" w:footer="720" w:gutter="0"/>
          <w:lnNumType w:countBy="1" w:restart="continuous"/>
          <w:pgNumType w:start="0"/>
          <w:cols w:space="720"/>
          <w:docGrid w:linePitch="326"/>
        </w:sectPr>
      </w:pPr>
    </w:p>
    <w:p w:rsidR="001D06FC" w:rsidRDefault="001D06FC" w:rsidP="001D06FC">
      <w:pPr>
        <w:pStyle w:val="HeadingCR1"/>
        <w:spacing w:before="0"/>
      </w:pPr>
      <w:r>
        <w:lastRenderedPageBreak/>
        <w:t>References</w:t>
      </w:r>
    </w:p>
    <w:p w:rsidR="007B15F3" w:rsidRPr="007B15F3" w:rsidRDefault="007B15F3">
      <w:pPr>
        <w:pStyle w:val="NormalWeb"/>
        <w:ind w:left="480" w:hanging="480"/>
        <w:divId w:val="865480219"/>
        <w:rPr>
          <w:rFonts w:ascii="Cambria" w:hAnsi="Cambria"/>
          <w:noProof/>
        </w:rPr>
      </w:pPr>
      <w:r>
        <w:rPr>
          <w:rFonts w:ascii="Cambria" w:hAnsi="Cambria"/>
        </w:rPr>
        <w:fldChar w:fldCharType="begin" w:fldLock="1"/>
      </w:r>
      <w:r>
        <w:rPr>
          <w:rFonts w:ascii="Cambria" w:hAnsi="Cambria"/>
        </w:rPr>
        <w:instrText xml:space="preserve">ADDIN Mendeley Bibliography CSL_BIBLIOGRAPHY </w:instrText>
      </w:r>
      <w:r>
        <w:rPr>
          <w:rFonts w:ascii="Cambria" w:hAnsi="Cambria"/>
        </w:rPr>
        <w:fldChar w:fldCharType="separate"/>
      </w:r>
      <w:r w:rsidRPr="007B15F3">
        <w:rPr>
          <w:rFonts w:ascii="Cambria" w:hAnsi="Cambria"/>
          <w:noProof/>
        </w:rPr>
        <w:t xml:space="preserve">Basher L, Hicks D, Clapp B, Hewitt T (2011) Sediment yield response to large storm events and forest harvesting, Motueka River, New Zealand. New Zeal. J. Mar. Freshw. Res. 45:333–356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Bégin C, Brooks G, Larson R a., Dragićević S, Ramos Scharrón CE, Coté IM (2014) Increased sediment loads over coral reefs in Saint Lucia in relation to land use change in contributing watersheds. Ocean Coast. Manag. 95:35–45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Bellwood DR, Fulton CJ (2008) Sediment-mediated suppression of herbivory on coral reefs: Decreasing resilience to rising sea-levels and climate change? Limnol. Oceanogr. 53:2695–2701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Bothner MH, Reynolds RL, Casso MA, Storlazzi CD, Field ME (2006) Quantity, composition, and source of sediment collected in sediment traps along the fringing coral reef off Molokai, Hawaii. Mar. Pollut. Bull. 52:1034–47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Cochran SA, Gibbs AE, D’Antonio NL, Storlazzi CD (2016) Benthic habitat map of U.S. Coral Reef Task Force Faga‘alu Bay priority study area, Tutuila, American Samoa: U.S. Geological Survey Open-File Rport 2016-XXXX, XX.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Craig P (2009) Natural History Guide to American Samoa. National Park of American Samoa, Pago Pago, American Samoa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Draut AE, Bothner MH, Field ME, Reynolds RL, Cochran, S.A.Logan JB, Storlazzi CD, Berg CJ (2009) Supply and dispersal of flood sediment from a steep, tropical watershed: Hanalei Bay, Kaua’i, Hawai'i, USA. Geol. Soc. Am. Bull. 121:574–585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454-455:42–55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Fabricius KE (2005) Effects of terrestrial runoff on the ecology of corals and coral reefs: review and synthesis. Mar. Pollut. Bull. 50:125–46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Fabricius KE, De’ath G, Humphrey C, Zagorskis I, Schaffelke B (2012) Intra-annual variation in turbidity in response to terrestrial runoff on near-shore coral reefs of the Great Barrier Reef. Estuar. Coast. Shelf Sci. 1–9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Feagaimaalii-Luamanu J (2016) High surf generated by TC Victor washes over roads and property. Samoa News </w:t>
      </w:r>
    </w:p>
    <w:p w:rsidR="007B15F3" w:rsidRPr="007B15F3" w:rsidRDefault="007B15F3">
      <w:pPr>
        <w:pStyle w:val="NormalWeb"/>
        <w:ind w:left="480" w:hanging="480"/>
        <w:divId w:val="865480219"/>
        <w:rPr>
          <w:rFonts w:ascii="Cambria" w:hAnsi="Cambria"/>
          <w:noProof/>
        </w:rPr>
      </w:pPr>
      <w:r w:rsidRPr="007B15F3">
        <w:rPr>
          <w:rFonts w:ascii="Cambria" w:hAnsi="Cambria"/>
          <w:noProof/>
        </w:rPr>
        <w:lastRenderedPageBreak/>
        <w:t xml:space="preserve">Field ME, Chezar H, Storlazzi CD (2012) SedPods: a low-cost coral proxy for measuring net sedimentation. Coral Reefs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Goatley CHR, Bellwood DR (2012) Sediment suppresses herbivory across a coral reef depth gradient. Biol. Lett. 8:1016–8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Heiri O, Lotter AF, Lemcke G (2001) Loss on ignition as a method for estimating organic and carbonate content in sediments : reproducibility and comparability of results. J. Paleolimnol. 25:101–110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Hettler J, Irion G, Lehmann B (1997) Environmental impact of mining waste disposal on a tropical lowland river system: a case study on the Ok Tedi Mine, Papua New Guinea. Miner. Depos. 32:280–291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Hoitink AJF, Hoekstra P (2003) Hydrodynamic control of the supply of reworked terrigenous sediment to coral reefs in the Bay of Banten (NW Java, Indonesia). Estuar. Coast. Shelf Sci. 58:743–755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Klein CJ, Jupiter SD, Selig ER, Watts ME, Halpern BS, Kamal M, Roelfsema C, Possingham HP (2012) Forest conservation delivers highly variable coral reef conservation outcomes. Ecol. Appl. 22:1246–56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Messina AT, Biggs TW Contributions of human activities to suspended sediment yield during storm events from a steep, small, tropical watershed: Faga’alu, American Samoa. J. Hydrol.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Militello A, Scheffner NW, Thompson EF (2003) Hurrican-Induced Stage-Frequency Relationships for the Territory of American Samoa. USACOE Technical Report CHL-98-33.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Muzuka ANN, Dubi AM, Muhando CA, Shaghude YW (2010) Impact of hydrographic parameters and seasonal variation in sediment fluxes on coral status at Chumbe and Bawe reefs, Zanzibar, Tanzania. Estuar. Coast. Shelf Sci. 89:137–144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Perry C, Smithers SG, Gulliver P, Browne NK (2012) Evidence of very rapid reef accretion and reef growth under high turbidity and terrigenous sedimentation. Geology 40:719–722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Ramos-Scharrón CE, Macdonald LH (2007) Measurement and prediction of natural and anthropogenic sediment sources, St. John, US Virgin Islands. Catena 71:250–266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Ryan KE, Walsh JP, Corbett DR, Winter a (2008) A record of recent change in terrestrial sedimentation in a coral-reef environment, La Parguera, Puerto Rico: a response to coastal development? Mar. Pollut. Bull. 56:1177–83 </w:t>
      </w:r>
    </w:p>
    <w:p w:rsidR="007B15F3" w:rsidRPr="007B15F3" w:rsidRDefault="007B15F3">
      <w:pPr>
        <w:pStyle w:val="NormalWeb"/>
        <w:ind w:left="480" w:hanging="480"/>
        <w:divId w:val="865480219"/>
        <w:rPr>
          <w:rFonts w:ascii="Cambria" w:hAnsi="Cambria"/>
          <w:noProof/>
        </w:rPr>
      </w:pPr>
      <w:r w:rsidRPr="007B15F3">
        <w:rPr>
          <w:rFonts w:ascii="Cambria" w:hAnsi="Cambria"/>
          <w:noProof/>
        </w:rPr>
        <w:lastRenderedPageBreak/>
        <w:t xml:space="preserve">Santisteban JI, Mediavilla R, Lopez-Pamo E, Dabrio CJ, Zapata MBR, Garcia MJG, Castano S, Martínez-Alfaro PE (2004) Loss on ignition: a qualitative or quantitative method for organic matter and carbonate mineral content in sediments? J. Paleolimnol. 32:287–299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Storlazzi CD, Field ME, Bothner MH (2011) The use (and misuse) of sediment traps in coral reef environments: theory, observations, and suggested protocols. Coral Reefs 30:23–38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Storlazzi CD, Field ME, Bothner MH, Presto MK, Draut AE (2009) Sedimentation processes in a coral reef embayment: Hanalei Bay, Kauai. Mar. Geol. 264:140–151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Storlazzi CD, Norris BK, Rosenberger KJ (2015) The influence of grain size, grain color, and suspended-sediment concentration on light attenuation: Why fine-grained terrestrial sediment is bad for coral reef ecosystems. Coral Reefs 34:967–975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Thompson EF, Demirbilek Z (2002) Wave Response, Pago Pago Harbor, Island of Tutuila, Territory of American Samoa. USACOE Coastal and Hydraulics Laboratory ERDC/CHL TR-02-20.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Vetter O (2013) Inter-Disciplinary Study of Flow Dynamics and Sedimentation Effects on Coral Colonies in Faga’alu Bay, American Samoa: Oceanographic Investigation Summary. NOAA CRCP Project #417.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Victor S, Neth L, Golbuu Y, Wolanski E, Richmond RH (2006) Sedimentation in mangroves and coral reefs in a wet tropical island, Pohnpei, Micronesia. Estuar. Coast. Shelf Sci. 66:409–416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Warrick JA, Mertes LAK, Washburn L, Siegel DA (2004) Dispersal forcing of southern California river plumes, based on field and remote sensing observations. Geo-Marine Lett. 24:46–52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Weber M, de Beer D, Lott C, Polerecky L, Kohls K, Abed RMM, Ferdelman TG, Fabricius KE (2012) Mechanisms of damage to corals exposed to sedimentation. Proc. Natl. Acad. Sci. 109:E1558–E1567 </w:t>
      </w:r>
    </w:p>
    <w:p w:rsidR="007B15F3" w:rsidRPr="007B15F3" w:rsidRDefault="007B15F3">
      <w:pPr>
        <w:pStyle w:val="NormalWeb"/>
        <w:ind w:left="480" w:hanging="480"/>
        <w:divId w:val="865480219"/>
        <w:rPr>
          <w:rFonts w:ascii="Cambria" w:hAnsi="Cambria"/>
          <w:noProof/>
        </w:rPr>
      </w:pPr>
      <w:r w:rsidRPr="007B15F3">
        <w:rPr>
          <w:rFonts w:ascii="Cambria" w:hAnsi="Cambria"/>
          <w:noProof/>
        </w:rPr>
        <w:t xml:space="preserve">White J (1990) The use of sediment traps in high-energy environments. Mar. Geophys. Res. 12:145–152 </w:t>
      </w:r>
    </w:p>
    <w:p w:rsidR="007B15F3" w:rsidRDefault="007B15F3" w:rsidP="001D06FC">
      <w:pPr>
        <w:rPr>
          <w:rFonts w:ascii="Cambria" w:hAnsi="Cambria"/>
        </w:rPr>
      </w:pPr>
      <w:r>
        <w:rPr>
          <w:rFonts w:ascii="Cambria" w:hAnsi="Cambria"/>
        </w:rPr>
        <w:fldChar w:fldCharType="end"/>
      </w:r>
    </w:p>
    <w:p w:rsidR="007B15F3" w:rsidRDefault="007B15F3">
      <w:pPr>
        <w:spacing w:after="160" w:line="259" w:lineRule="auto"/>
        <w:rPr>
          <w:rFonts w:ascii="Cambria" w:hAnsi="Cambria"/>
        </w:rPr>
      </w:pPr>
      <w:r>
        <w:rPr>
          <w:rFonts w:ascii="Cambria" w:hAnsi="Cambria"/>
        </w:rPr>
        <w:br w:type="page"/>
      </w:r>
    </w:p>
    <w:p w:rsidR="001D06FC" w:rsidRDefault="001D06FC" w:rsidP="001D06FC">
      <w:pPr>
        <w:rPr>
          <w:rFonts w:ascii="Cambria" w:hAnsi="Cambria"/>
        </w:rPr>
      </w:pPr>
    </w:p>
    <w:p w:rsidR="00575AFD" w:rsidRDefault="007B15F3" w:rsidP="007B15F3">
      <w:pPr>
        <w:pStyle w:val="HeadingCR1"/>
      </w:pPr>
      <w:r>
        <w:t>Tables</w:t>
      </w:r>
    </w:p>
    <w:p w:rsidR="007B15F3" w:rsidRDefault="007B15F3"/>
    <w:p w:rsidR="007B15F3" w:rsidRDefault="007B15F3" w:rsidP="007B15F3">
      <w:pPr>
        <w:pStyle w:val="HeadingCR1"/>
      </w:pPr>
      <w:r>
        <w:t>Figure Captions</w:t>
      </w:r>
    </w:p>
    <w:p w:rsidR="007B15F3" w:rsidRDefault="007B15F3" w:rsidP="007B15F3">
      <w:r>
        <w:t xml:space="preserve">Figure xxx. </w:t>
      </w:r>
      <w:r>
        <w:t xml:space="preserve">Hypothetical phasing of monthly sediment loading from the watershed and offshore wave height </w:t>
      </w:r>
      <w:r>
        <w:fldChar w:fldCharType="begin" w:fldLock="1"/>
      </w:r>
      <w:r>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"(Draut et al. 2009)", "plainTextFormattedCitation" : "(Draut et al. 2009)", "previouslyFormattedCitation" : "(Draut et al. 2009)" }, "properties" : { "noteIndex" : 0 }, "schema" : "https://github.com/citation-style-language/schema/raw/master/csl-citation.json" }</w:instrText>
      </w:r>
      <w:r>
        <w:fldChar w:fldCharType="separate"/>
      </w:r>
      <w:r>
        <w:rPr>
          <w:i/>
          <w:noProof/>
        </w:rPr>
        <w:t>(Draut et al. 2009)</w:t>
      </w:r>
      <w:r>
        <w:fldChar w:fldCharType="end"/>
      </w:r>
      <w:r>
        <w:t>. Red shaded areas indicate a time of net terrigenous sediment accumulation and green shaded areas indicate a time of net terrigenous sediment removal and resuspension of marine-derived sediment.</w:t>
      </w:r>
    </w:p>
    <w:p w:rsidR="007B15F3" w:rsidRDefault="007B15F3"/>
    <w:sectPr w:rsidR="007B1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FE3" w:rsidRDefault="00235FE3" w:rsidP="001D06FC">
      <w:pPr>
        <w:spacing w:after="0"/>
      </w:pPr>
      <w:r>
        <w:separator/>
      </w:r>
    </w:p>
  </w:endnote>
  <w:endnote w:type="continuationSeparator" w:id="0">
    <w:p w:rsidR="00235FE3" w:rsidRDefault="00235FE3" w:rsidP="001D06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522018"/>
      <w:docPartObj>
        <w:docPartGallery w:val="Page Numbers (Bottom of Page)"/>
        <w:docPartUnique/>
      </w:docPartObj>
    </w:sdtPr>
    <w:sdtEndPr>
      <w:rPr>
        <w:noProof/>
      </w:rPr>
    </w:sdtEndPr>
    <w:sdtContent>
      <w:p w:rsidR="001D06FC" w:rsidRDefault="001D06FC">
        <w:pPr>
          <w:pStyle w:val="Footer"/>
          <w:jc w:val="center"/>
        </w:pPr>
        <w:r>
          <w:fldChar w:fldCharType="begin"/>
        </w:r>
        <w:r>
          <w:instrText xml:space="preserve"> PAGE   \* MERGEFORMAT </w:instrText>
        </w:r>
        <w:r>
          <w:fldChar w:fldCharType="separate"/>
        </w:r>
        <w:r w:rsidR="003E544B">
          <w:rPr>
            <w:noProof/>
          </w:rPr>
          <w:t>2</w:t>
        </w:r>
        <w:r>
          <w:rPr>
            <w:noProof/>
          </w:rPr>
          <w:fldChar w:fldCharType="end"/>
        </w:r>
      </w:p>
    </w:sdtContent>
  </w:sdt>
  <w:p w:rsidR="001D06FC" w:rsidRDefault="001D0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FE3" w:rsidRDefault="00235FE3" w:rsidP="001D06FC">
      <w:pPr>
        <w:spacing w:after="0"/>
      </w:pPr>
      <w:r>
        <w:separator/>
      </w:r>
    </w:p>
  </w:footnote>
  <w:footnote w:type="continuationSeparator" w:id="0">
    <w:p w:rsidR="00235FE3" w:rsidRDefault="00235FE3" w:rsidP="001D06F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7687F"/>
    <w:multiLevelType w:val="hybridMultilevel"/>
    <w:tmpl w:val="62A2592C"/>
    <w:lvl w:ilvl="0" w:tplc="A2F65BC0">
      <w:start w:val="1"/>
      <w:numFmt w:val="decimal"/>
      <w:pStyle w:val="Heading2"/>
      <w:lvlText w:val="%1."/>
      <w:lvlJc w:val="left"/>
      <w:pPr>
        <w:snapToGrid w:val="0"/>
        <w:ind w:left="720" w:hanging="360"/>
      </w:pPr>
      <w:rPr>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DC3A96"/>
    <w:multiLevelType w:val="hybridMultilevel"/>
    <w:tmpl w:val="9676C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6FC"/>
    <w:rsid w:val="001D06FC"/>
    <w:rsid w:val="00235FE3"/>
    <w:rsid w:val="003E544B"/>
    <w:rsid w:val="0048291C"/>
    <w:rsid w:val="00512B2A"/>
    <w:rsid w:val="0059092E"/>
    <w:rsid w:val="005E7EC7"/>
    <w:rsid w:val="007274EA"/>
    <w:rsid w:val="007B15F3"/>
    <w:rsid w:val="009A4D6F"/>
    <w:rsid w:val="00B03D61"/>
    <w:rsid w:val="00D00184"/>
    <w:rsid w:val="00D6121A"/>
    <w:rsid w:val="00D9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3F09F-AE8B-4ACC-9FA6-97C5CCB8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D6F"/>
    <w:pPr>
      <w:spacing w:after="80" w:line="240" w:lineRule="auto"/>
    </w:pPr>
    <w:rPr>
      <w:rFonts w:ascii="Times" w:eastAsiaTheme="minorHAnsi" w:hAnsi="Times"/>
      <w:sz w:val="24"/>
    </w:rPr>
  </w:style>
  <w:style w:type="paragraph" w:styleId="Heading1">
    <w:name w:val="heading 1"/>
    <w:aliases w:val="Part"/>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ection 1"/>
    <w:basedOn w:val="Normal"/>
    <w:next w:val="Normal"/>
    <w:link w:val="Heading2Char"/>
    <w:uiPriority w:val="9"/>
    <w:semiHidden/>
    <w:unhideWhenUsed/>
    <w:qFormat/>
    <w:rsid w:val="001D06FC"/>
    <w:pPr>
      <w:keepNext/>
      <w:keepLines/>
      <w:numPr>
        <w:numId w:val="1"/>
      </w:numPr>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D06FC"/>
    <w:pPr>
      <w:keepNext/>
      <w:keepLines/>
      <w:spacing w:before="40" w:after="0"/>
      <w:outlineLvl w:val="2"/>
    </w:pPr>
    <w:rPr>
      <w:rFonts w:eastAsiaTheme="majorEastAsia" w:cstheme="majorBidi"/>
      <w:i/>
      <w:color w:val="1F4D78" w:themeColor="accent1" w:themeShade="7F"/>
      <w:szCs w:val="24"/>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0">
    <w:name w:val="Heading3"/>
    <w:basedOn w:val="Normal"/>
    <w:link w:val="Heading3Char0"/>
    <w:qFormat/>
    <w:rsid w:val="00512B2A"/>
    <w:rPr>
      <w:rFonts w:ascii="Calibri" w:eastAsiaTheme="majorEastAsia" w:hAnsi="Calibri"/>
      <w:b/>
      <w:color w:val="0070C0"/>
    </w:rPr>
  </w:style>
  <w:style w:type="character" w:customStyle="1" w:styleId="Heading3Char0">
    <w:name w:val="Heading3 Char"/>
    <w:basedOn w:val="Heading2Char0"/>
    <w:link w:val="Heading30"/>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aliases w:val="Part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Section 1 Char"/>
    <w:basedOn w:val="DefaultParagraphFont"/>
    <w:link w:val="Heading2"/>
    <w:uiPriority w:val="9"/>
    <w:semiHidden/>
    <w:rsid w:val="001D06FC"/>
    <w:rPr>
      <w:rFonts w:ascii="Cambria" w:eastAsiaTheme="majorEastAsia" w:hAnsi="Cambria" w:cstheme="majorBidi"/>
      <w:color w:val="2E74B5" w:themeColor="accent1" w:themeShade="BF"/>
      <w:sz w:val="24"/>
      <w:szCs w:val="26"/>
    </w:rPr>
  </w:style>
  <w:style w:type="character" w:customStyle="1" w:styleId="Heading3Char">
    <w:name w:val="Heading 3 Char"/>
    <w:basedOn w:val="DefaultParagraphFont"/>
    <w:link w:val="Heading3"/>
    <w:uiPriority w:val="9"/>
    <w:semiHidden/>
    <w:rsid w:val="001D06FC"/>
    <w:rPr>
      <w:rFonts w:ascii="Cambria" w:eastAsiaTheme="majorEastAsia" w:hAnsi="Cambria" w:cstheme="majorBidi"/>
      <w:i/>
      <w:color w:val="1F4D78" w:themeColor="accent1" w:themeShade="7F"/>
      <w:sz w:val="24"/>
      <w:szCs w:val="24"/>
    </w:rPr>
  </w:style>
  <w:style w:type="character" w:styleId="Hyperlink">
    <w:name w:val="Hyperlink"/>
    <w:basedOn w:val="DefaultParagraphFont"/>
    <w:uiPriority w:val="99"/>
    <w:semiHidden/>
    <w:unhideWhenUsed/>
    <w:rsid w:val="001D06FC"/>
    <w:rPr>
      <w:color w:val="0563C1" w:themeColor="hyperlink"/>
      <w:u w:val="single"/>
    </w:rPr>
  </w:style>
  <w:style w:type="paragraph" w:styleId="NormalWeb">
    <w:name w:val="Normal (Web)"/>
    <w:basedOn w:val="Normal"/>
    <w:uiPriority w:val="99"/>
    <w:semiHidden/>
    <w:unhideWhenUsed/>
    <w:rsid w:val="001D06FC"/>
    <w:pPr>
      <w:spacing w:before="100" w:beforeAutospacing="1" w:after="100" w:afterAutospacing="1"/>
    </w:pPr>
    <w:rPr>
      <w:rFonts w:ascii="Times New Roman" w:eastAsiaTheme="minorEastAsia" w:hAnsi="Times New Roman" w:cs="Times New Roman"/>
      <w:szCs w:val="24"/>
    </w:rPr>
  </w:style>
  <w:style w:type="paragraph" w:styleId="Caption">
    <w:name w:val="caption"/>
    <w:basedOn w:val="Normal"/>
    <w:next w:val="Normal"/>
    <w:uiPriority w:val="35"/>
    <w:semiHidden/>
    <w:unhideWhenUsed/>
    <w:qFormat/>
    <w:rsid w:val="001D06FC"/>
    <w:pPr>
      <w:spacing w:after="200"/>
    </w:pPr>
    <w:rPr>
      <w:i/>
      <w:iCs/>
      <w:color w:val="44546A" w:themeColor="text2"/>
      <w:sz w:val="18"/>
      <w:szCs w:val="18"/>
    </w:rPr>
  </w:style>
  <w:style w:type="character" w:customStyle="1" w:styleId="ListParagraphChar">
    <w:name w:val="List Paragraph Char"/>
    <w:basedOn w:val="DefaultParagraphFont"/>
    <w:link w:val="ListParagraph"/>
    <w:uiPriority w:val="34"/>
    <w:locked/>
    <w:rsid w:val="001D06FC"/>
    <w:rPr>
      <w:rFonts w:ascii="Cambria" w:hAnsi="Cambria"/>
      <w:sz w:val="24"/>
    </w:rPr>
  </w:style>
  <w:style w:type="paragraph" w:styleId="ListParagraph">
    <w:name w:val="List Paragraph"/>
    <w:basedOn w:val="Normal"/>
    <w:link w:val="ListParagraphChar"/>
    <w:uiPriority w:val="34"/>
    <w:qFormat/>
    <w:rsid w:val="001D06FC"/>
    <w:pPr>
      <w:ind w:left="720"/>
      <w:contextualSpacing/>
    </w:pPr>
    <w:rPr>
      <w:rFonts w:eastAsia="Times New Roman"/>
    </w:rPr>
  </w:style>
  <w:style w:type="table" w:styleId="TableGrid">
    <w:name w:val="Table Grid"/>
    <w:basedOn w:val="TableNormal"/>
    <w:uiPriority w:val="59"/>
    <w:rsid w:val="001D06FC"/>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alReefsTitle">
    <w:name w:val="Coral Reefs Title"/>
    <w:basedOn w:val="Normal"/>
    <w:rsid w:val="001D06FC"/>
    <w:pPr>
      <w:spacing w:after="200" w:line="480" w:lineRule="auto"/>
      <w:jc w:val="center"/>
    </w:pPr>
    <w:rPr>
      <w:rFonts w:eastAsiaTheme="minorEastAsia"/>
      <w:b/>
    </w:rPr>
  </w:style>
  <w:style w:type="paragraph" w:styleId="Header">
    <w:name w:val="header"/>
    <w:basedOn w:val="Normal"/>
    <w:link w:val="HeaderChar"/>
    <w:uiPriority w:val="99"/>
    <w:unhideWhenUsed/>
    <w:rsid w:val="001D06FC"/>
    <w:pPr>
      <w:tabs>
        <w:tab w:val="center" w:pos="4680"/>
        <w:tab w:val="right" w:pos="9360"/>
      </w:tabs>
      <w:spacing w:after="0"/>
    </w:pPr>
  </w:style>
  <w:style w:type="character" w:customStyle="1" w:styleId="HeaderChar">
    <w:name w:val="Header Char"/>
    <w:basedOn w:val="DefaultParagraphFont"/>
    <w:link w:val="Header"/>
    <w:uiPriority w:val="99"/>
    <w:rsid w:val="001D06FC"/>
    <w:rPr>
      <w:rFonts w:ascii="Cambria" w:eastAsiaTheme="minorHAnsi" w:hAnsi="Cambria"/>
      <w:sz w:val="24"/>
    </w:rPr>
  </w:style>
  <w:style w:type="paragraph" w:styleId="Footer">
    <w:name w:val="footer"/>
    <w:basedOn w:val="Normal"/>
    <w:link w:val="FooterChar"/>
    <w:uiPriority w:val="99"/>
    <w:unhideWhenUsed/>
    <w:rsid w:val="001D06FC"/>
    <w:pPr>
      <w:tabs>
        <w:tab w:val="center" w:pos="4680"/>
        <w:tab w:val="right" w:pos="9360"/>
      </w:tabs>
      <w:spacing w:after="0"/>
    </w:pPr>
  </w:style>
  <w:style w:type="character" w:customStyle="1" w:styleId="FooterChar">
    <w:name w:val="Footer Char"/>
    <w:basedOn w:val="DefaultParagraphFont"/>
    <w:link w:val="Footer"/>
    <w:uiPriority w:val="99"/>
    <w:rsid w:val="001D06FC"/>
    <w:rPr>
      <w:rFonts w:ascii="Cambria" w:eastAsiaTheme="minorHAnsi" w:hAnsi="Cambria"/>
      <w:sz w:val="24"/>
    </w:rPr>
  </w:style>
  <w:style w:type="character" w:styleId="LineNumber">
    <w:name w:val="line number"/>
    <w:basedOn w:val="DefaultParagraphFont"/>
    <w:uiPriority w:val="99"/>
    <w:semiHidden/>
    <w:unhideWhenUsed/>
    <w:rsid w:val="001D06FC"/>
  </w:style>
  <w:style w:type="paragraph" w:customStyle="1" w:styleId="HeadingCR1">
    <w:name w:val="Heading CR1"/>
    <w:basedOn w:val="Heading1"/>
    <w:uiPriority w:val="1"/>
    <w:qFormat/>
    <w:rsid w:val="001D06FC"/>
    <w:pPr>
      <w:spacing w:before="480" w:after="0" w:line="480" w:lineRule="auto"/>
    </w:pPr>
    <w:rPr>
      <w:rFonts w:ascii="Times" w:hAnsi="Times"/>
      <w:b/>
      <w:bCs/>
      <w:color w:val="000000"/>
      <w:sz w:val="24"/>
      <w:szCs w:val="28"/>
    </w:rPr>
  </w:style>
  <w:style w:type="paragraph" w:customStyle="1" w:styleId="HeadingCR2">
    <w:name w:val="Heading CR2"/>
    <w:basedOn w:val="Heading2"/>
    <w:rsid w:val="001D06FC"/>
    <w:pPr>
      <w:numPr>
        <w:numId w:val="0"/>
      </w:numPr>
      <w:snapToGrid/>
      <w:spacing w:before="200" w:line="480" w:lineRule="auto"/>
    </w:pPr>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480219">
      <w:bodyDiv w:val="1"/>
      <w:marLeft w:val="0"/>
      <w:marRight w:val="0"/>
      <w:marTop w:val="0"/>
      <w:marBottom w:val="0"/>
      <w:divBdr>
        <w:top w:val="none" w:sz="0" w:space="0" w:color="auto"/>
        <w:left w:val="none" w:sz="0" w:space="0" w:color="auto"/>
        <w:bottom w:val="none" w:sz="0" w:space="0" w:color="auto"/>
        <w:right w:val="none" w:sz="0" w:space="0" w:color="auto"/>
      </w:divBdr>
    </w:div>
    <w:div w:id="10235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43011-2257-4B4E-9E7C-1736228F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14065</Words>
  <Characters>80174</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5</cp:revision>
  <dcterms:created xsi:type="dcterms:W3CDTF">2016-03-17T02:22:00Z</dcterms:created>
  <dcterms:modified xsi:type="dcterms:W3CDTF">2016-03-17T02:44:00Z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