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2C" w:rsidRDefault="006764EC">
      <w:pPr>
        <w:pStyle w:val="BodyText"/>
        <w:tabs>
          <w:tab w:val="left" w:pos="7198"/>
        </w:tabs>
        <w:spacing w:before="50"/>
        <w:ind w:left="100"/>
      </w:pPr>
      <w:r>
        <w:rPr>
          <w:spacing w:val="-8"/>
        </w:rPr>
        <w:t>3/22/2016</w:t>
      </w:r>
      <w:r>
        <w:rPr>
          <w:spacing w:val="-8"/>
        </w:rPr>
        <w:tab/>
      </w:r>
      <w:r>
        <w:rPr>
          <w:spacing w:val="-6"/>
        </w:rPr>
        <w:t>Table2_pvalues.html</w:t>
      </w:r>
    </w:p>
    <w:p w:rsidR="0089462C" w:rsidRDefault="0089462C">
      <w:pPr>
        <w:pStyle w:val="BodyText"/>
        <w:spacing w:before="7"/>
        <w:rPr>
          <w:sz w:val="14"/>
        </w:rPr>
      </w:pPr>
    </w:p>
    <w:p w:rsidR="0089462C" w:rsidRDefault="0089462C">
      <w:pPr>
        <w:spacing w:before="73" w:after="42"/>
        <w:ind w:left="304"/>
        <w:rPr>
          <w:sz w:val="25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1696"/>
        <w:gridCol w:w="1968"/>
        <w:gridCol w:w="3100"/>
        <w:gridCol w:w="1780"/>
      </w:tblGrid>
      <w:tr w:rsidR="006764EC" w:rsidTr="006764EC">
        <w:trPr>
          <w:trHeight w:hRule="exact" w:val="344"/>
        </w:trPr>
        <w:tc>
          <w:tcPr>
            <w:tcW w:w="10343" w:type="dxa"/>
            <w:gridSpan w:val="5"/>
            <w:tcBorders>
              <w:top w:val="single" w:sz="13" w:space="0" w:color="808080"/>
              <w:bottom w:val="single" w:sz="6" w:space="0" w:color="808080"/>
            </w:tcBorders>
            <w:vAlign w:val="center"/>
          </w:tcPr>
          <w:p w:rsidR="006764EC" w:rsidRDefault="006764EC" w:rsidP="006764EC">
            <w:pPr>
              <w:pStyle w:val="TableParagraph"/>
              <w:spacing w:before="6"/>
              <w:ind w:right="243"/>
              <w:jc w:val="left"/>
              <w:rPr>
                <w:b/>
                <w:sz w:val="25"/>
              </w:rPr>
            </w:pPr>
            <w:bookmarkStart w:id="0" w:name="_GoBack"/>
            <w:r>
              <w:rPr>
                <w:sz w:val="25"/>
              </w:rPr>
              <w:t>Table 2. Spearman correlation coefficients for Sedimentation vs. SSY</w:t>
            </w:r>
            <w:proofErr w:type="gramStart"/>
            <w:r>
              <w:rPr>
                <w:sz w:val="25"/>
              </w:rPr>
              <w:t>,  and</w:t>
            </w:r>
            <w:proofErr w:type="gramEnd"/>
            <w:r>
              <w:rPr>
                <w:sz w:val="25"/>
              </w:rPr>
              <w:t xml:space="preserve"> Sedimentation vs.    Waves.</w:t>
            </w:r>
          </w:p>
        </w:tc>
      </w:tr>
      <w:tr w:rsidR="0089462C">
        <w:trPr>
          <w:trHeight w:hRule="exact" w:val="344"/>
        </w:trPr>
        <w:tc>
          <w:tcPr>
            <w:tcW w:w="1799" w:type="dxa"/>
            <w:tcBorders>
              <w:top w:val="single" w:sz="13" w:space="0" w:color="808080"/>
              <w:bottom w:val="single" w:sz="6" w:space="0" w:color="808080"/>
            </w:tcBorders>
          </w:tcPr>
          <w:p w:rsidR="0089462C" w:rsidRDefault="0089462C"/>
        </w:tc>
        <w:tc>
          <w:tcPr>
            <w:tcW w:w="1696" w:type="dxa"/>
            <w:tcBorders>
              <w:top w:val="single" w:sz="13" w:space="0" w:color="808080"/>
              <w:bottom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ind w:left="351" w:right="266"/>
              <w:rPr>
                <w:b/>
                <w:sz w:val="25"/>
              </w:rPr>
            </w:pPr>
            <w:r>
              <w:rPr>
                <w:b/>
                <w:sz w:val="25"/>
              </w:rPr>
              <w:t>Total</w:t>
            </w:r>
          </w:p>
        </w:tc>
        <w:tc>
          <w:tcPr>
            <w:tcW w:w="1968" w:type="dxa"/>
            <w:tcBorders>
              <w:top w:val="single" w:sz="13" w:space="0" w:color="808080"/>
              <w:bottom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ind w:left="260" w:right="362"/>
              <w:rPr>
                <w:b/>
                <w:sz w:val="25"/>
              </w:rPr>
            </w:pPr>
            <w:r>
              <w:rPr>
                <w:b/>
                <w:sz w:val="25"/>
              </w:rPr>
              <w:t>Terrigenous</w:t>
            </w:r>
          </w:p>
        </w:tc>
        <w:tc>
          <w:tcPr>
            <w:tcW w:w="3100" w:type="dxa"/>
            <w:tcBorders>
              <w:top w:val="single" w:sz="13" w:space="0" w:color="808080"/>
              <w:bottom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ind w:left="376" w:right="361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Terrigenous+Organic</w:t>
            </w:r>
            <w:proofErr w:type="spellEnd"/>
          </w:p>
        </w:tc>
        <w:tc>
          <w:tcPr>
            <w:tcW w:w="1780" w:type="dxa"/>
            <w:tcBorders>
              <w:top w:val="single" w:sz="13" w:space="0" w:color="808080"/>
              <w:bottom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ind w:left="357" w:right="243"/>
              <w:rPr>
                <w:b/>
                <w:sz w:val="25"/>
              </w:rPr>
            </w:pPr>
            <w:r>
              <w:rPr>
                <w:b/>
                <w:sz w:val="25"/>
              </w:rPr>
              <w:t>Carbonate</w:t>
            </w:r>
          </w:p>
        </w:tc>
      </w:tr>
      <w:tr w:rsidR="0089462C">
        <w:trPr>
          <w:trHeight w:hRule="exact" w:val="330"/>
        </w:trPr>
        <w:tc>
          <w:tcPr>
            <w:tcW w:w="1799" w:type="dxa"/>
            <w:tcBorders>
              <w:top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jc w:val="left"/>
              <w:rPr>
                <w:sz w:val="25"/>
              </w:rPr>
            </w:pPr>
            <w:r>
              <w:rPr>
                <w:sz w:val="25"/>
              </w:rPr>
              <w:t>P1A</w:t>
            </w:r>
          </w:p>
        </w:tc>
        <w:tc>
          <w:tcPr>
            <w:tcW w:w="1696" w:type="dxa"/>
            <w:tcBorders>
              <w:top w:val="single" w:sz="6" w:space="0" w:color="808080"/>
            </w:tcBorders>
          </w:tcPr>
          <w:p w:rsidR="0089462C" w:rsidRDefault="0089462C"/>
        </w:tc>
        <w:tc>
          <w:tcPr>
            <w:tcW w:w="1968" w:type="dxa"/>
            <w:tcBorders>
              <w:top w:val="single" w:sz="6" w:space="0" w:color="808080"/>
            </w:tcBorders>
          </w:tcPr>
          <w:p w:rsidR="0089462C" w:rsidRDefault="0089462C"/>
        </w:tc>
        <w:tc>
          <w:tcPr>
            <w:tcW w:w="3100" w:type="dxa"/>
            <w:tcBorders>
              <w:top w:val="single" w:sz="6" w:space="0" w:color="808080"/>
            </w:tcBorders>
          </w:tcPr>
          <w:p w:rsidR="0089462C" w:rsidRDefault="0089462C"/>
        </w:tc>
        <w:tc>
          <w:tcPr>
            <w:tcW w:w="1780" w:type="dxa"/>
            <w:tcBorders>
              <w:top w:val="single" w:sz="6" w:space="0" w:color="808080"/>
            </w:tcBorders>
          </w:tcPr>
          <w:p w:rsidR="0089462C" w:rsidRDefault="006764EC">
            <w:pPr>
              <w:pStyle w:val="TableParagraph"/>
              <w:spacing w:before="6"/>
              <w:ind w:left="357" w:right="163"/>
              <w:rPr>
                <w:sz w:val="25"/>
              </w:rPr>
            </w:pPr>
            <w:r>
              <w:rPr>
                <w:sz w:val="25"/>
              </w:rPr>
              <w:t>w: 0.721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P1B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­0.617</w:t>
            </w:r>
          </w:p>
        </w:tc>
        <w:tc>
          <w:tcPr>
            <w:tcW w:w="1968" w:type="dxa"/>
          </w:tcPr>
          <w:p w:rsidR="0089462C" w:rsidRDefault="006764EC">
            <w:pPr>
              <w:pStyle w:val="TableParagraph"/>
              <w:ind w:left="260" w:right="282"/>
              <w:rPr>
                <w:sz w:val="25"/>
              </w:rPr>
            </w:pPr>
            <w:r>
              <w:rPr>
                <w:sz w:val="25"/>
              </w:rPr>
              <w:t>w: ­0.633</w:t>
            </w:r>
          </w:p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w: ­0.633</w:t>
            </w:r>
          </w:p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P1C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P2A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w: ­0.527</w:t>
            </w:r>
          </w:p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P2B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P2C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P3A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P3B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­0.806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P3C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t>North_Pods</w:t>
            </w:r>
            <w:proofErr w:type="spellEnd"/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ssy:­0.573</w:t>
            </w:r>
          </w:p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t>South_Pods</w:t>
            </w:r>
            <w:proofErr w:type="spellEnd"/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T1A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0.600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0.717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T1B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0.750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0.833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T1C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0.973</w:t>
            </w:r>
          </w:p>
        </w:tc>
        <w:tc>
          <w:tcPr>
            <w:tcW w:w="1968" w:type="dxa"/>
          </w:tcPr>
          <w:p w:rsidR="0089462C" w:rsidRDefault="006764EC">
            <w:pPr>
              <w:pStyle w:val="TableParagraph"/>
              <w:ind w:left="260" w:right="282"/>
              <w:rPr>
                <w:sz w:val="25"/>
              </w:rPr>
            </w:pPr>
            <w:r>
              <w:rPr>
                <w:sz w:val="25"/>
              </w:rPr>
              <w:t>w: 0.682</w:t>
            </w:r>
          </w:p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w: 0.755</w:t>
            </w:r>
          </w:p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0.945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T2A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ssy:0.555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ssy:0.545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T2B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ssy:0.629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T2C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0.936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0.952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T3A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0.900</w:t>
            </w:r>
          </w:p>
        </w:tc>
        <w:tc>
          <w:tcPr>
            <w:tcW w:w="1968" w:type="dxa"/>
          </w:tcPr>
          <w:p w:rsidR="0089462C" w:rsidRDefault="006764EC">
            <w:pPr>
              <w:pStyle w:val="TableParagraph"/>
              <w:ind w:left="260" w:right="282"/>
              <w:rPr>
                <w:sz w:val="25"/>
              </w:rPr>
            </w:pPr>
            <w:r>
              <w:rPr>
                <w:sz w:val="25"/>
              </w:rPr>
              <w:t>w: 0.545</w:t>
            </w:r>
          </w:p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w: 0.564</w:t>
            </w:r>
          </w:p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0.873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T3B</w:t>
            </w:r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0.891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0.955</w:t>
            </w:r>
          </w:p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r>
              <w:rPr>
                <w:sz w:val="25"/>
              </w:rPr>
              <w:t>T3C</w:t>
            </w:r>
          </w:p>
        </w:tc>
        <w:tc>
          <w:tcPr>
            <w:tcW w:w="1696" w:type="dxa"/>
          </w:tcPr>
          <w:p w:rsidR="0089462C" w:rsidRDefault="0089462C"/>
        </w:tc>
        <w:tc>
          <w:tcPr>
            <w:tcW w:w="1968" w:type="dxa"/>
          </w:tcPr>
          <w:p w:rsidR="0089462C" w:rsidRDefault="006764EC">
            <w:pPr>
              <w:pStyle w:val="TableParagraph"/>
              <w:ind w:left="260" w:right="282"/>
              <w:rPr>
                <w:sz w:val="25"/>
              </w:rPr>
            </w:pPr>
            <w:r>
              <w:rPr>
                <w:sz w:val="25"/>
              </w:rPr>
              <w:t>ssy:­0.627</w:t>
            </w:r>
          </w:p>
        </w:tc>
        <w:tc>
          <w:tcPr>
            <w:tcW w:w="3100" w:type="dxa"/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ssy:­0.573</w:t>
            </w:r>
          </w:p>
        </w:tc>
        <w:tc>
          <w:tcPr>
            <w:tcW w:w="1780" w:type="dxa"/>
          </w:tcPr>
          <w:p w:rsidR="0089462C" w:rsidRDefault="0089462C"/>
        </w:tc>
      </w:tr>
      <w:tr w:rsidR="0089462C">
        <w:trPr>
          <w:trHeight w:hRule="exact" w:val="320"/>
        </w:trPr>
        <w:tc>
          <w:tcPr>
            <w:tcW w:w="1799" w:type="dxa"/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t>North_Tubes</w:t>
            </w:r>
            <w:proofErr w:type="spellEnd"/>
          </w:p>
        </w:tc>
        <w:tc>
          <w:tcPr>
            <w:tcW w:w="1696" w:type="dxa"/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0.700</w:t>
            </w:r>
          </w:p>
        </w:tc>
        <w:tc>
          <w:tcPr>
            <w:tcW w:w="1968" w:type="dxa"/>
          </w:tcPr>
          <w:p w:rsidR="0089462C" w:rsidRDefault="0089462C"/>
        </w:tc>
        <w:tc>
          <w:tcPr>
            <w:tcW w:w="3100" w:type="dxa"/>
          </w:tcPr>
          <w:p w:rsidR="0089462C" w:rsidRDefault="0089462C"/>
        </w:tc>
        <w:tc>
          <w:tcPr>
            <w:tcW w:w="1780" w:type="dxa"/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0.818</w:t>
            </w:r>
          </w:p>
        </w:tc>
      </w:tr>
      <w:tr w:rsidR="0089462C">
        <w:trPr>
          <w:trHeight w:hRule="exact" w:val="334"/>
        </w:trPr>
        <w:tc>
          <w:tcPr>
            <w:tcW w:w="1799" w:type="dxa"/>
            <w:tcBorders>
              <w:bottom w:val="single" w:sz="13" w:space="0" w:color="808080"/>
            </w:tcBorders>
          </w:tcPr>
          <w:p w:rsidR="0089462C" w:rsidRDefault="006764EC">
            <w:pPr>
              <w:pStyle w:val="TableParagraph"/>
              <w:jc w:val="left"/>
              <w:rPr>
                <w:sz w:val="25"/>
              </w:rPr>
            </w:pPr>
            <w:proofErr w:type="spellStart"/>
            <w:r>
              <w:rPr>
                <w:sz w:val="25"/>
              </w:rPr>
              <w:t>South_Tubes</w:t>
            </w:r>
            <w:proofErr w:type="spellEnd"/>
          </w:p>
        </w:tc>
        <w:tc>
          <w:tcPr>
            <w:tcW w:w="1696" w:type="dxa"/>
            <w:tcBorders>
              <w:bottom w:val="single" w:sz="13" w:space="0" w:color="808080"/>
            </w:tcBorders>
          </w:tcPr>
          <w:p w:rsidR="0089462C" w:rsidRDefault="006764EC">
            <w:pPr>
              <w:pStyle w:val="TableParagraph"/>
              <w:ind w:left="431" w:right="266"/>
              <w:rPr>
                <w:sz w:val="25"/>
              </w:rPr>
            </w:pPr>
            <w:r>
              <w:rPr>
                <w:sz w:val="25"/>
              </w:rPr>
              <w:t>w: 0.864</w:t>
            </w:r>
          </w:p>
        </w:tc>
        <w:tc>
          <w:tcPr>
            <w:tcW w:w="1968" w:type="dxa"/>
            <w:tcBorders>
              <w:bottom w:val="single" w:sz="13" w:space="0" w:color="808080"/>
            </w:tcBorders>
          </w:tcPr>
          <w:p w:rsidR="0089462C" w:rsidRDefault="0089462C"/>
        </w:tc>
        <w:tc>
          <w:tcPr>
            <w:tcW w:w="3100" w:type="dxa"/>
            <w:tcBorders>
              <w:bottom w:val="single" w:sz="13" w:space="0" w:color="808080"/>
            </w:tcBorders>
          </w:tcPr>
          <w:p w:rsidR="0089462C" w:rsidRDefault="006764EC">
            <w:pPr>
              <w:pStyle w:val="TableParagraph"/>
              <w:ind w:left="376" w:right="281"/>
              <w:rPr>
                <w:sz w:val="25"/>
              </w:rPr>
            </w:pPr>
            <w:r>
              <w:rPr>
                <w:sz w:val="25"/>
              </w:rPr>
              <w:t>w: 0.545</w:t>
            </w:r>
          </w:p>
        </w:tc>
        <w:tc>
          <w:tcPr>
            <w:tcW w:w="1780" w:type="dxa"/>
            <w:tcBorders>
              <w:bottom w:val="single" w:sz="13" w:space="0" w:color="808080"/>
            </w:tcBorders>
          </w:tcPr>
          <w:p w:rsidR="0089462C" w:rsidRDefault="006764EC">
            <w:pPr>
              <w:pStyle w:val="TableParagraph"/>
              <w:ind w:left="357" w:right="163"/>
              <w:rPr>
                <w:sz w:val="25"/>
              </w:rPr>
            </w:pPr>
            <w:r>
              <w:rPr>
                <w:sz w:val="25"/>
              </w:rPr>
              <w:t>w: 0.927</w:t>
            </w:r>
          </w:p>
        </w:tc>
      </w:tr>
      <w:bookmarkEnd w:id="0"/>
    </w:tbl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rPr>
          <w:sz w:val="20"/>
        </w:rPr>
      </w:pPr>
    </w:p>
    <w:p w:rsidR="0089462C" w:rsidRDefault="0089462C">
      <w:pPr>
        <w:spacing w:before="6"/>
        <w:rPr>
          <w:sz w:val="16"/>
        </w:rPr>
      </w:pPr>
    </w:p>
    <w:p w:rsidR="0089462C" w:rsidRDefault="006764EC">
      <w:pPr>
        <w:pStyle w:val="BodyText"/>
        <w:tabs>
          <w:tab w:val="left" w:pos="14699"/>
        </w:tabs>
        <w:spacing w:before="80"/>
        <w:ind w:left="100"/>
      </w:pPr>
      <w:r>
        <w:rPr>
          <w:spacing w:val="-5"/>
        </w:rPr>
        <w:lastRenderedPageBreak/>
        <w:t>file:///C:/Users/Alex/Documents/GitHub/Fagaalu­Sedimentation/Tables/Table2_pvalues.html</w:t>
      </w:r>
      <w:r>
        <w:rPr>
          <w:spacing w:val="-5"/>
        </w:rPr>
        <w:tab/>
        <w:t>1/1</w:t>
      </w:r>
    </w:p>
    <w:sectPr w:rsidR="0089462C">
      <w:type w:val="continuous"/>
      <w:pgSz w:w="15840" w:h="12240" w:orient="landscape"/>
      <w:pgMar w:top="24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9462C"/>
    <w:rsid w:val="006764EC"/>
    <w:rsid w:val="008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35F9E-B12F-403D-B0AF-6DC55E4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Messina</cp:lastModifiedBy>
  <cp:revision>2</cp:revision>
  <dcterms:created xsi:type="dcterms:W3CDTF">2016-04-09T03:02:00Z</dcterms:created>
  <dcterms:modified xsi:type="dcterms:W3CDTF">2016-04-09T03:06:00Z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Mozilla/5.0 (Windows NT 6.3; WOW64) AppleWebKit/537.36 (KHTML, like Gecko) Chrome/49.0.2623.87 Safari/537.36</vt:lpwstr>
  </property>
  <property fmtid="{D5CDD505-2E9C-101B-9397-08002B2CF9AE}" pid="4" name="LastSaved">
    <vt:filetime>2016-04-09T00:00:00Z</vt:filetime>
  </property>
</Properties>
</file>