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2"/>
          <w:sz-cs w:val="22"/>
          <w:b/>
          <w:color w:val="00000A"/>
        </w:rPr>
        <w:t xml:space="preserve">Alkali Environmental UK announces new air quality consultancy department</w:t>
      </w:r>
    </w:p>
    <w:p>
      <w:pPr/>
      <w:r>
        <w:rPr>
          <w:rFonts w:ascii="Times New Roman" w:hAnsi="Times New Roman" w:cs="Times New Roman"/>
          <w:sz w:val="22"/>
          <w:sz-cs w:val="22"/>
          <w:b/>
          <w:color w:val="00000A"/>
        </w:rPr>
        <w:t xml:space="preserve"/>
      </w:r>
    </w:p>
    <w:p>
      <w:pPr/>
      <w:r>
        <w:rPr>
          <w:rFonts w:ascii="Times New Roman" w:hAnsi="Times New Roman" w:cs="Times New Roman"/>
          <w:sz w:val="22"/>
          <w:sz-cs w:val="22"/>
          <w:i/>
          <w:color w:val="00000A"/>
        </w:rPr>
        <w:t xml:space="preserve">Your Environmental Monitoring, Consultancy &amp; Compliance Experts</w:t>
      </w:r>
      <w:r>
        <w:rPr>
          <w:rFonts w:ascii="Times New Roman" w:hAnsi="Times New Roman" w:cs="Times New Roman"/>
          <w:sz w:val="22"/>
          <w:sz-cs w:val="22"/>
          <w:b/>
          <w:color w:val="00000A"/>
        </w:rPr>
        <w:t xml:space="preserve"/>
      </w:r>
    </w:p>
    <w:p>
      <w:pPr/>
      <w:r>
        <w:rPr>
          <w:rFonts w:ascii="Times New Roman" w:hAnsi="Times New Roman" w:cs="Times New Roman"/>
          <w:sz w:val="22"/>
          <w:sz-cs w:val="22"/>
          <w:i/>
          <w:color w:val="00000A"/>
        </w:rPr>
        <w:t xml:space="preserve"/>
      </w:r>
    </w:p>
    <w:p>
      <w:pPr/>
      <w:r>
        <w:rPr>
          <w:rFonts w:ascii="Times New Roman" w:hAnsi="Times New Roman" w:cs="Times New Roman"/>
          <w:sz w:val="22"/>
          <w:sz-cs w:val="22"/>
          <w:color w:val="00000A"/>
        </w:rPr>
        <w:t xml:space="preserve">Alkali Environmental are expanding their services to include an air quality consultancy department.</w:t>
      </w:r>
      <w:r>
        <w:rPr>
          <w:rFonts w:ascii="Times New Roman" w:hAnsi="Times New Roman" w:cs="Times New Roman"/>
          <w:sz w:val="22"/>
          <w:sz-cs w:val="22"/>
          <w:b/>
          <w:color w:val="00000A"/>
        </w:rPr>
        <w:t xml:space="preserve"/>
      </w:r>
    </w:p>
    <w:p>
      <w:pPr/>
      <w:r>
        <w:rPr>
          <w:rFonts w:ascii="Times New Roman" w:hAnsi="Times New Roman" w:cs="Times New Roman"/>
          <w:sz w:val="22"/>
          <w:sz-cs w:val="22"/>
          <w:color w:val="00000A"/>
        </w:rPr>
        <w:t xml:space="preserve"/>
      </w:r>
    </w:p>
    <w:p>
      <w:pPr/>
      <w:r>
        <w:rPr>
          <w:rFonts w:ascii="Times New Roman" w:hAnsi="Times New Roman" w:cs="Times New Roman"/>
          <w:sz w:val="22"/>
          <w:sz-cs w:val="22"/>
          <w:color w:val="00000A"/>
        </w:rPr>
        <w:t xml:space="preserve">Alkali Environmental brings a fresh approach to environmental services. Comprising a team of forward-thinking industry experts, we combine our expert knowledge with a commitment to exceptional service.</w:t>
      </w:r>
      <w:r>
        <w:rPr>
          <w:rFonts w:ascii="Times New Roman" w:hAnsi="Times New Roman" w:cs="Times New Roman"/>
          <w:sz w:val="22"/>
          <w:sz-cs w:val="22"/>
          <w:b/>
          <w:color w:val="00000A"/>
        </w:rPr>
        <w:t xml:space="preserve"/>
      </w:r>
    </w:p>
    <w:p>
      <w:pPr/>
      <w:r>
        <w:rPr>
          <w:rFonts w:ascii="Times New Roman" w:hAnsi="Times New Roman" w:cs="Times New Roman"/>
          <w:sz w:val="22"/>
          <w:sz-cs w:val="22"/>
          <w:color w:val="00000A"/>
        </w:rPr>
        <w:t xml:space="preserve"/>
      </w:r>
    </w:p>
    <w:p>
      <w:pPr/>
      <w:r>
        <w:rPr>
          <w:rFonts w:ascii="Times New Roman" w:hAnsi="Times New Roman" w:cs="Times New Roman"/>
          <w:sz w:val="22"/>
          <w:sz-cs w:val="22"/>
          <w:color w:val="00000A"/>
        </w:rPr>
        <w:t xml:space="preserve">The consultancy division will complement our stack emissions offering, giving our clients a complete package to industrial air quality by providing services such as permitting, dispersion modelling, H1 stack height determination, ambient air quality and odour monitoring.</w:t>
      </w:r>
      <w:r>
        <w:rPr>
          <w:rFonts w:ascii="Times New Roman" w:hAnsi="Times New Roman" w:cs="Times New Roman"/>
          <w:sz w:val="22"/>
          <w:sz-cs w:val="22"/>
          <w:b/>
          <w:color w:val="00000A"/>
        </w:rPr>
        <w:t xml:space="preserve"/>
      </w:r>
    </w:p>
    <w:p>
      <w:pPr/>
      <w:r>
        <w:rPr>
          <w:rFonts w:ascii="Times New Roman" w:hAnsi="Times New Roman" w:cs="Times New Roman"/>
          <w:sz w:val="22"/>
          <w:sz-cs w:val="22"/>
          <w:color w:val="00000A"/>
        </w:rPr>
        <w:t xml:space="preserve"/>
      </w:r>
    </w:p>
    <w:p>
      <w:pPr/>
      <w:r>
        <w:rPr>
          <w:rFonts w:ascii="Times New Roman" w:hAnsi="Times New Roman" w:cs="Times New Roman"/>
          <w:sz w:val="22"/>
          <w:sz-cs w:val="22"/>
          <w:color w:val="00000A"/>
        </w:rPr>
        <w:t xml:space="preserve">The consultancy division will also be able to provide assistance with planning applications in the built environment, by providing air quality, noise and lighting assessments for new development proposals, following the process through to providing construction dust monitoring and mitigation.</w:t>
      </w:r>
      <w:r>
        <w:rPr>
          <w:rFonts w:ascii="Times New Roman" w:hAnsi="Times New Roman" w:cs="Times New Roman"/>
          <w:sz w:val="22"/>
          <w:sz-cs w:val="22"/>
          <w:b/>
          <w:color w:val="00000A"/>
        </w:rPr>
        <w:t xml:space="preserve"/>
      </w:r>
    </w:p>
    <w:p>
      <w:pPr/>
      <w:r>
        <w:rPr>
          <w:rFonts w:ascii="Times New Roman" w:hAnsi="Times New Roman" w:cs="Times New Roman"/>
          <w:sz w:val="22"/>
          <w:sz-cs w:val="22"/>
          <w:color w:val="00000A"/>
        </w:rPr>
        <w:t xml:space="preserve"/>
      </w:r>
    </w:p>
    <w:p>
      <w:pPr/>
      <w:r>
        <w:rPr>
          <w:rFonts w:ascii="Times New Roman" w:hAnsi="Times New Roman" w:cs="Times New Roman"/>
          <w:sz w:val="22"/>
          <w:sz-cs w:val="22"/>
          <w:color w:val="00000A"/>
        </w:rPr>
        <w:t xml:space="preserve">At Alkali we understand that poor air quality continues to pose a significant threat to people and the environment in the UK and can be one of the greatest environmental threats to human health. This is why all our air quality services carried out by our experienced environmental consultants offer a faultless service to determine its suitability for use in terms of the potential impact on air quality and any other subsequent risk to human health. All of our air quality practitioners hold suitable academic training as well as being affiliated with the Institute of Air Quality Management (IAQM).</w:t>
      </w:r>
      <w:r>
        <w:rPr>
          <w:rFonts w:ascii="Times New Roman" w:hAnsi="Times New Roman" w:cs="Times New Roman"/>
          <w:sz w:val="22"/>
          <w:sz-cs w:val="22"/>
          <w:b/>
          <w:color w:val="00000A"/>
        </w:rPr>
        <w:t xml:space="preserve"/>
      </w:r>
    </w:p>
    <w:p>
      <w:pPr/>
      <w:r>
        <w:rPr>
          <w:rFonts w:ascii="Times New Roman" w:hAnsi="Times New Roman" w:cs="Times New Roman"/>
          <w:sz w:val="22"/>
          <w:sz-cs w:val="22"/>
          <w:color w:val="00000A"/>
        </w:rPr>
        <w:t xml:space="preserve"/>
      </w:r>
    </w:p>
    <w:p>
      <w:pPr/>
      <w:r>
        <w:rPr>
          <w:rFonts w:ascii="Times New Roman" w:hAnsi="Times New Roman" w:cs="Times New Roman"/>
          <w:sz w:val="22"/>
          <w:sz-cs w:val="22"/>
          <w:color w:val="00000A"/>
        </w:rPr>
        <w:t xml:space="preserve">If you’re involved in property and construction, industrial and commercial, retail and managed estates, and require an Air Quality Assessment for your planning application, our environmental expert consultants can assist you with a variety of services to meet the needs of your projects.</w:t>
      </w:r>
      <w:r>
        <w:rPr>
          <w:rFonts w:ascii="Times New Roman" w:hAnsi="Times New Roman" w:cs="Times New Roman"/>
          <w:sz w:val="22"/>
          <w:sz-cs w:val="22"/>
          <w:b/>
          <w:color w:val="00000A"/>
        </w:rPr>
        <w:t xml:space="preserve"/>
      </w:r>
    </w:p>
    <w:p>
      <w:pPr/>
      <w:r>
        <w:rPr>
          <w:rFonts w:ascii="Times New Roman" w:hAnsi="Times New Roman" w:cs="Times New Roman"/>
          <w:sz w:val="22"/>
          <w:sz-cs w:val="22"/>
          <w:color w:val="00000A"/>
        </w:rPr>
        <w:t xml:space="preserve"/>
      </w:r>
    </w:p>
    <w:p>
      <w:pPr/>
      <w:r>
        <w:rPr>
          <w:rFonts w:ascii="Times New Roman" w:hAnsi="Times New Roman" w:cs="Times New Roman"/>
          <w:sz w:val="22"/>
          <w:sz-cs w:val="22"/>
          <w:color w:val="00000A"/>
        </w:rPr>
        <w:t xml:space="preserve">In addition, dust emissions come from a wide range of activities and can be generated by on-site construction and site operations. We offer a variety of services to help you in this area including Construction &amp; Demolition Assessments, Construction Environmental Management Plans (CEMP), Operational Dust Impact &amp; Exposure Assessments, Construction Dust Monitoring (MCERTS), Noise and Vibration Monitoring and Boundary Monitoring.</w:t>
      </w:r>
      <w:r>
        <w:rPr>
          <w:rFonts w:ascii="Times New Roman" w:hAnsi="Times New Roman" w:cs="Times New Roman"/>
          <w:sz w:val="22"/>
          <w:sz-cs w:val="22"/>
          <w:b/>
          <w:color w:val="00000A"/>
        </w:rPr>
        <w:t xml:space="preserve"/>
      </w:r>
    </w:p>
    <w:p>
      <w:pPr/>
      <w:r>
        <w:rPr>
          <w:rFonts w:ascii="Times New Roman" w:hAnsi="Times New Roman" w:cs="Times New Roman"/>
          <w:sz w:val="22"/>
          <w:sz-cs w:val="22"/>
          <w:color w:val="00000A"/>
        </w:rPr>
        <w:t xml:space="preserve"/>
      </w:r>
    </w:p>
    <w:p>
      <w:pPr/>
      <w:r>
        <w:rPr>
          <w:rFonts w:ascii="Times New Roman" w:hAnsi="Times New Roman" w:cs="Times New Roman"/>
          <w:sz w:val="22"/>
          <w:sz-cs w:val="22"/>
          <w:color w:val="00000A"/>
        </w:rPr>
        <w:t xml:space="preserve">Our equipment ranges from simple passive diffusion tube sampling to sophisticated, automatic air quality stations that offer continuous air quality monitoring with real time updates and alerts. We can support you in a variety of projects that cover many pollutants. From installation to operation and air quality management, our air-quality equipment will provide specific data management solutions for your organisations to help you develop a better understanding of your impact on your employees, the local environment and public health.</w:t>
      </w:r>
      <w:r>
        <w:rPr>
          <w:rFonts w:ascii="Times New Roman" w:hAnsi="Times New Roman" w:cs="Times New Roman"/>
          <w:sz w:val="22"/>
          <w:sz-cs w:val="22"/>
          <w:b/>
          <w:color w:val="00000A"/>
        </w:rPr>
        <w:t xml:space="preserve"/>
      </w:r>
    </w:p>
    <w:p>
      <w:pPr/>
      <w:r>
        <w:rPr>
          <w:rFonts w:ascii="Times New Roman" w:hAnsi="Times New Roman" w:cs="Times New Roman"/>
          <w:sz w:val="22"/>
          <w:sz-cs w:val="22"/>
          <w:color w:val="00000A"/>
        </w:rPr>
        <w:t xml:space="preserve"/>
      </w:r>
    </w:p>
    <w:p>
      <w:pPr/>
      <w:r>
        <w:rPr>
          <w:rFonts w:ascii="Times New Roman" w:hAnsi="Times New Roman" w:cs="Times New Roman"/>
          <w:sz w:val="22"/>
          <w:sz-cs w:val="22"/>
          <w:color w:val="00000A"/>
        </w:rPr>
        <w:t xml:space="preserve">Alkali Environmental Odour Services are perfect for minimising the risk of nuisance complaints by assessing the effects of odour on the surrounding environment before your project has even begun. We can support you with IAQM Odour Impact Assessments, H4 Odour Impact Assessment, Kitchen Odour Assessments, Odour Management Plans, Site Odour Surveys, Odour Complaint and Nuisance Investigation, Odour Dispersion Modelling, and UKAS &amp; MCERTS Odour Monitoring to combat this. We are extremely experienced in conducting odour monitoring and odour assessments across all industry sectors.</w:t>
      </w:r>
      <w:r>
        <w:rPr>
          <w:rFonts w:ascii="Times New Roman" w:hAnsi="Times New Roman" w:cs="Times New Roman"/>
          <w:sz w:val="22"/>
          <w:sz-cs w:val="22"/>
          <w:b/>
          <w:color w:val="00000A"/>
        </w:rPr>
        <w:t xml:space="preserve"/>
      </w:r>
    </w:p>
    <w:p>
      <w:pPr/>
      <w:r>
        <w:rPr>
          <w:rFonts w:ascii="Times New Roman" w:hAnsi="Times New Roman" w:cs="Times New Roman"/>
          <w:sz w:val="22"/>
          <w:sz-cs w:val="22"/>
          <w:color w:val="00000A"/>
        </w:rPr>
        <w:t xml:space="preserve"/>
      </w:r>
    </w:p>
    <w:p>
      <w:pPr/>
      <w:r>
        <w:rPr>
          <w:rFonts w:ascii="Times New Roman" w:hAnsi="Times New Roman" w:cs="Times New Roman"/>
          <w:sz w:val="22"/>
          <w:sz-cs w:val="22"/>
          <w:color w:val="00000A"/>
        </w:rPr>
        <w:t xml:space="preserve">Furthermore, Alkali Environmental can assist with a variety of other services to meet your needs. Contact us today to request a brochure for a full list of offerings or to discuss your requirements and see how we can help.</w:t>
      </w:r>
      <w:r>
        <w:rPr>
          <w:rFonts w:ascii="Times New Roman" w:hAnsi="Times New Roman" w:cs="Times New Roman"/>
          <w:sz w:val="22"/>
          <w:sz-cs w:val="22"/>
          <w:b/>
          <w:color w:val="00000A"/>
        </w:rPr>
        <w:t xml:space="preserve"/>
      </w:r>
    </w:p>
    <w:p>
      <w:pPr/>
      <w:r>
        <w:rPr>
          <w:rFonts w:ascii="Times New Roman" w:hAnsi="Times New Roman" w:cs="Times New Roman"/>
          <w:sz w:val="22"/>
          <w:sz-cs w:val="22"/>
          <w:color w:val="00000A"/>
        </w:rPr>
        <w:t xml:space="preserve"/>
      </w:r>
    </w:p>
    <w:p>
      <w:pPr/>
      <w:r>
        <w:rPr>
          <w:rFonts w:ascii="Times New Roman" w:hAnsi="Times New Roman" w:cs="Times New Roman"/>
          <w:sz w:val="22"/>
          <w:sz-cs w:val="22"/>
          <w:b/>
          <w:color w:val="00000A"/>
        </w:rPr>
        <w:t xml:space="preserve">M 07551 591=363</w:t>
      </w:r>
    </w:p>
    <w:p>
      <w:pPr/>
      <w:r>
        <w:rPr>
          <w:rFonts w:ascii="Times New Roman" w:hAnsi="Times New Roman" w:cs="Times New Roman"/>
          <w:sz w:val="22"/>
          <w:sz-cs w:val="22"/>
          <w:b/>
          <w:dstrike/>
          <w:color w:val="00000A"/>
        </w:rPr>
        <w:t xml:space="preserve">matthew.oneill@alkalinity.uk</w:t>
      </w:r>
    </w:p>
    <w:p>
      <w:pPr/>
      <w:r>
        <w:rPr>
          <w:rFonts w:ascii="Times New Roman" w:hAnsi="Times New Roman" w:cs="Times New Roman"/>
          <w:sz w:val="22"/>
          <w:sz-cs w:val="22"/>
          <w:b/>
          <w:color w:val="00000A"/>
        </w:rPr>
        <w:t xml:space="preserve">www.alkalinity.uk</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Burton</dc:creator>
</cp:coreProperties>
</file>

<file path=docProps/meta.xml><?xml version="1.0" encoding="utf-8"?>
<meta xmlns="http://schemas.apple.com/cocoa/2006/metadata">
  <generator>CocoaOOXMLWriter/2299.5</generator>
</meta>
</file>