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DSL204 – Week 5 Day 2 Administrative Lesson Plan</w:t>
      </w:r>
    </w:p>
    <w:p>
      <w:r>
        <w:t xml:space="preserve">Chapter 37 – Vehicle Dynamic Control, Rollover/Stability, Collision Avoidance, and Service (CDX LO 37-5 – 37-9)</w:t>
      </w:r>
    </w:p>
    <w:p>
      <w:r>
        <w:rPr>
          <w:i/>
          <w:iCs/>
        </w:rPr>
        <w:t xml:space="preserve">Time: 4 Hrs (2 Hrs Classroom / 2 Hrs Shop)</w:t>
      </w:r>
    </w:p>
    <w:p/>
    <w:p>
      <w:pPr>
        <w:pStyle w:val="Heading2"/>
      </w:pPr>
      <w:r>
        <w:t xml:space="preserve">Configuration Board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Pr>
          <w:p>
            <w:r>
              <w:rPr>
                <w:b/>
                <w:bCs/>
              </w:rPr>
              <w:t xml:space="preserve">Warm Up</w:t>
            </w:r>
          </w:p>
        </w:tc>
        <w:tc>
          <w:tcPr>
            <w:tcW w:type="dxa" w:w="4320"/>
          </w:tcPr>
          <w:p>
            <w:r>
              <w:t xml:space="preserve">Students review Day 1 ABS fundamentals and discuss a situation where a truck could jackknife, fishtail, or roll over.</w:t>
            </w:r>
          </w:p>
        </w:tc>
      </w:tr>
      <w:tr>
        <w:tc>
          <w:tcPr>
            <w:tcW w:type="dxa" w:w="4320"/>
          </w:tcPr>
          <w:p>
            <w:r>
              <w:rPr>
                <w:b/>
                <w:bCs/>
              </w:rPr>
              <w:t xml:space="preserve">Objective</w:t>
            </w:r>
          </w:p>
        </w:tc>
        <w:tc>
          <w:tcPr>
            <w:tcW w:type="dxa" w:w="4320"/>
          </w:tcPr>
          <w:p>
            <w:r>
              <w:t xml:space="preserve">Describe the purpose and operation of traction control, rollover protection, directional stability, and collision avoidance systems, and identify maintenance and service procedures for these systems.</w:t>
            </w:r>
          </w:p>
        </w:tc>
      </w:tr>
      <w:tr>
        <w:tc>
          <w:tcPr>
            <w:tcW w:type="dxa" w:w="4320"/>
          </w:tcPr>
          <w:p>
            <w:r>
              <w:rPr>
                <w:b/>
                <w:bCs/>
              </w:rPr>
              <w:t xml:space="preserve">Standard</w:t>
            </w:r>
          </w:p>
        </w:tc>
        <w:tc>
          <w:tcPr>
            <w:tcW w:type="dxa" w:w="4320"/>
          </w:tcPr>
          <w:p>
            <w:r>
              <w:t xml:space="preserve">CDX Chapter 37 learning objectives 37-5 through 37-9 and shop safety outcomes.</w:t>
            </w:r>
          </w:p>
        </w:tc>
      </w:tr>
      <w:tr>
        <w:tc>
          <w:tcPr>
            <w:tcW w:type="dxa" w:w="4320"/>
          </w:tcPr>
          <w:p>
            <w:r>
              <w:rPr>
                <w:b/>
                <w:bCs/>
              </w:rPr>
              <w:t xml:space="preserve">Essential Question</w:t>
            </w:r>
          </w:p>
        </w:tc>
        <w:tc>
          <w:tcPr>
            <w:tcW w:type="dxa" w:w="4320"/>
          </w:tcPr>
          <w:p>
            <w:r>
              <w:t xml:space="preserve">Why must a sensor that is disturbed during unrelated repair work, such as an alignment, be checked before a stability-equipped vehicle is returned to service?</w:t>
            </w:r>
          </w:p>
        </w:tc>
      </w:tr>
      <w:tr>
        <w:tc>
          <w:tcPr>
            <w:tcW w:type="dxa" w:w="4320"/>
          </w:tcPr>
          <w:p>
            <w:r>
              <w:rPr>
                <w:b/>
                <w:bCs/>
              </w:rPr>
              <w:t xml:space="preserve">Exit</w:t>
            </w:r>
          </w:p>
        </w:tc>
        <w:tc>
          <w:tcPr>
            <w:tcW w:type="dxa" w:w="4320"/>
          </w:tcPr>
          <w:p>
            <w:r>
              <w:t xml:space="preserve">Students explain the difference between ATC, RSC, DSC, and CAS, and identify which sensors require special attention after service work.</w:t>
            </w:r>
          </w:p>
        </w:tc>
      </w:tr>
    </w:tbl>
    <w:p/>
    <w:p>
      <w:pPr>
        <w:pStyle w:val="Heading2"/>
      </w:pPr>
      <w:r>
        <w:t xml:space="preserve">Student Objectives</w:t>
      </w:r>
    </w:p>
    <w:p>
      <w:r>
        <w:t xml:space="preserve">Students will describe automatic traction control (ATC) and its two control strategies, describe roll stability control (RSC) and directional stability control (DSC) operation, describe collision avoidance system (CAS) components including adaptive cruise control, and identify maintenance and service procedures for ABS, stability, and CAS sensors.</w:t>
      </w:r>
    </w:p>
    <w:p>
      <w:pPr>
        <w:pStyle w:val="Heading2"/>
      </w:pPr>
      <w:r>
        <w:t xml:space="preserve">Necessary Materials</w:t>
      </w:r>
    </w:p>
    <w:p>
      <w:r>
        <w:t xml:space="preserve">CDX Chapter 37 presentation, shop tractor/trailer with ABS/ATC and stability control, diagnostic scan tool, steering angle sensor location diagram, CAS radar sensor location diagram, manufacturer service manual, inspection checklist.</w:t>
      </w:r>
    </w:p>
    <w:p>
      <w:pPr>
        <w:pStyle w:val="Heading2"/>
      </w:pPr>
      <w:r>
        <w:t xml:space="preserve">Terminology</w:t>
      </w:r>
    </w:p>
    <w:p>
      <w:r>
        <w:t xml:space="preserve">Automatic traction control (ATC/ASR), differential braking, torque limiting, fishtailing, roll stability control (RSC), lateral acceleration sensor, tripped vs. untripped rollover, directional stability control (DSC), yaw sensor, collision avoidance system (CAS), adaptive cruise control (ACC).</w:t>
      </w:r>
    </w:p>
    <w:p>
      <w:pPr>
        <w:pStyle w:val="Heading2"/>
      </w:pPr>
      <w:r>
        <w:t xml:space="preserve">Academic Activities</w:t>
      </w:r>
    </w:p>
    <w:p>
      <w:pPr>
        <w:pStyle w:val="ListParagraph"/>
        <w:numPr>
          <w:ilvl w:val="0"/>
          <w:numId w:val="2"/>
        </w:numPr>
      </w:pPr>
      <w:r>
        <w:t xml:space="preserve">Discuss automatic traction control (ATC/ASR) and its two control strategies: engine torque limiting and differential braking.</w:t>
      </w:r>
    </w:p>
    <w:p>
      <w:pPr>
        <w:pStyle w:val="ListParagraph"/>
        <w:numPr>
          <w:ilvl w:val="0"/>
          <w:numId w:val="2"/>
        </w:numPr>
      </w:pPr>
      <w:r>
        <w:t xml:space="preserve">Explain roll stability control (RSC), the role of the lateral acceleration sensor, and the difference between tripped and untripped rollovers.</w:t>
      </w:r>
    </w:p>
    <w:p>
      <w:pPr>
        <w:pStyle w:val="ListParagraph"/>
        <w:numPr>
          <w:ilvl w:val="0"/>
          <w:numId w:val="2"/>
        </w:numPr>
      </w:pPr>
      <w:r>
        <w:t xml:space="preserve">Describe directional stability control (DSC), yaw control, and the strategies DSC uses to help a driver maintain the vehicle's intended path.</w:t>
      </w:r>
    </w:p>
    <w:p>
      <w:pPr>
        <w:pStyle w:val="ListParagraph"/>
        <w:numPr>
          <w:ilvl w:val="0"/>
          <w:numId w:val="2"/>
        </w:numPr>
      </w:pPr>
      <w:r>
        <w:t xml:space="preserve">Introduce collision avoidance systems (CAS), radar detection range, and adaptive cruise control (ACC) operation.</w:t>
      </w:r>
    </w:p>
    <w:p>
      <w:pPr>
        <w:pStyle w:val="ListParagraph"/>
        <w:numPr>
          <w:ilvl w:val="0"/>
          <w:numId w:val="2"/>
        </w:numPr>
      </w:pPr>
      <w:r>
        <w:t xml:space="preserve">Review maintenance and service procedures, including which sensors require special attention after wheel-end, alignment, or bumper repair work.</w:t>
      </w:r>
    </w:p>
    <w:p>
      <w:pPr>
        <w:pStyle w:val="Heading2"/>
      </w:pPr>
      <w:r>
        <w:t xml:space="preserve">Shop Activities</w:t>
      </w:r>
    </w:p>
    <w:p>
      <w:pPr>
        <w:pStyle w:val="ListParagraph"/>
        <w:numPr>
          <w:ilvl w:val="0"/>
          <w:numId w:val="2"/>
        </w:numPr>
      </w:pPr>
      <w:r>
        <w:t xml:space="preserve">Locate the steering angle sensor, yaw sensor/stability control module, and lateral acceleration sensor on a shop vehicle.</w:t>
      </w:r>
    </w:p>
    <w:p>
      <w:pPr>
        <w:pStyle w:val="ListParagraph"/>
        <w:numPr>
          <w:ilvl w:val="0"/>
          <w:numId w:val="2"/>
        </w:numPr>
      </w:pPr>
      <w:r>
        <w:t xml:space="preserve">Verify sensor air gap and mounting on a wheel end after simulated service work.</w:t>
      </w:r>
    </w:p>
    <w:p>
      <w:pPr>
        <w:pStyle w:val="ListParagraph"/>
        <w:numPr>
          <w:ilvl w:val="0"/>
          <w:numId w:val="2"/>
        </w:numPr>
      </w:pPr>
      <w:r>
        <w:t xml:space="preserve">Locate the CAS front radar sensor and discuss its alignment sensitivity after bumper contact.</w:t>
      </w:r>
    </w:p>
    <w:p>
      <w:pPr>
        <w:pStyle w:val="ListParagraph"/>
        <w:numPr>
          <w:ilvl w:val="0"/>
          <w:numId w:val="2"/>
        </w:numPr>
      </w:pPr>
      <w:r>
        <w:t xml:space="preserve">Use OEM or scan-tool software to view active and inactive faults and system configuration data.</w:t>
      </w:r>
    </w:p>
    <w:p>
      <w:pPr>
        <w:pStyle w:val="ListParagraph"/>
        <w:numPr>
          <w:ilvl w:val="0"/>
          <w:numId w:val="2"/>
        </w:numPr>
      </w:pPr>
      <w:r>
        <w:t xml:space="preserve">Perform a wheel speed sensor and rolling-circumference ratio check between steer and drive axle tires.</w:t>
      </w:r>
    </w:p>
    <w:p>
      <w:pPr>
        <w:pStyle w:val="Heading2"/>
      </w:pPr>
      <w:r>
        <w:t xml:space="preserve">Industry Applications</w:t>
      </w:r>
    </w:p>
    <w:p>
      <w:r>
        <w:t xml:space="preserve">Traction control, rollover protection, directional stability, and collision avoidance systems are standard on modern tractors and are increasingly required on trailers, motor coaches, and other heavy vehicles operating in fleets with safety-technology mandates.</w:t>
      </w:r>
    </w:p>
    <w:p>
      <w:pPr>
        <w:pStyle w:val="Heading2"/>
      </w:pPr>
      <w:r>
        <w:t xml:space="preserve">Common Technician Errors</w:t>
      </w:r>
    </w:p>
    <w:p>
      <w:pPr>
        <w:pStyle w:val="ListParagraph"/>
        <w:numPr>
          <w:ilvl w:val="0"/>
          <w:numId w:val="2"/>
        </w:numPr>
      </w:pPr>
      <w:r>
        <w:t xml:space="preserve">Reinstalling a yaw/stability control module in a different location or orientation than the original.</w:t>
      </w:r>
    </w:p>
    <w:p>
      <w:pPr>
        <w:pStyle w:val="ListParagraph"/>
        <w:numPr>
          <w:ilvl w:val="0"/>
          <w:numId w:val="2"/>
        </w:numPr>
      </w:pPr>
      <w:r>
        <w:t xml:space="preserve">Failing to recheck steering angle sensor calibration after front-end alignment work.</w:t>
      </w:r>
    </w:p>
    <w:p>
      <w:pPr>
        <w:pStyle w:val="ListParagraph"/>
        <w:numPr>
          <w:ilvl w:val="0"/>
          <w:numId w:val="2"/>
        </w:numPr>
      </w:pPr>
      <w:r>
        <w:t xml:space="preserve">Overlooking a CAS front sensor misalignment after bumper contact.</w:t>
      </w:r>
    </w:p>
    <w:p>
      <w:pPr>
        <w:pStyle w:val="ListParagraph"/>
        <w:numPr>
          <w:ilvl w:val="0"/>
          <w:numId w:val="2"/>
        </w:numPr>
      </w:pPr>
      <w:r>
        <w:t xml:space="preserve">Ignoring the rolling-circumference ratio between steer and drive tires after a tire change.</w:t>
      </w:r>
    </w:p>
    <w:p>
      <w:pPr>
        <w:pStyle w:val="Heading2"/>
      </w:pPr>
      <w:r>
        <w:t xml:space="preserve">Instructor's Shop Tip</w:t>
      </w:r>
    </w:p>
    <w:p>
      <w:r>
        <w:t xml:space="preserve">Any time you touch a wheel end, an alignment, or a bumper, ask yourself what sensor lives there. On a stability-equipped truck, that question is the difference between a clean repair and a comeback.</w:t>
      </w:r>
    </w:p>
    <w:p>
      <w:pPr>
        <w:pStyle w:val="Heading2"/>
      </w:pPr>
      <w:r>
        <w:t xml:space="preserve">Assessment</w:t>
      </w:r>
    </w:p>
    <w:p>
      <w:r>
        <w:t xml:space="preserve">Instructor observation, guided questioning during sensor location and inspection, participation in the shop rotation, practical demonstration of sensor air-gap verification and fault review, and exit activity.</w:t>
      </w:r>
    </w:p>
    <w:p>
      <w:pPr>
        <w:pStyle w:val="Heading2"/>
      </w:pPr>
      <w:r>
        <w:t xml:space="preserve">Homework</w:t>
      </w:r>
    </w:p>
    <w:p>
      <w:r>
        <w:t xml:space="preserve">Complete Chapter 37 review questions 6–10 and review which sensors on the shop's demonstration vehicle require special attention after service work.</w:t>
      </w:r>
    </w:p>
    <w:p>
      <w:pPr>
        <w:pStyle w:val="Heading2"/>
      </w:pPr>
      <w:r>
        <w:t xml:space="preserve">Notes / Flex Activities</w:t>
      </w:r>
    </w:p>
    <w:p>
      <w:r>
        <w:t xml:space="preserve">If time allows, run the end-of-chapter review questions as a class discussion. Early finishers can research an OEM service bulletin related to ABS/stability sensor calibration.</w:t>
      </w:r>
    </w:p>
    <w:p>
      <w:pPr>
        <w:pStyle w:val="Heading2"/>
      </w:pPr>
      <w:r>
        <w:t xml:space="preserve">Instructor Reflection</w:t>
      </w:r>
    </w:p>
    <w:p>
      <w:r>
        <w:t xml:space="preserve">Student strengths:</w:t>
      </w:r>
    </w:p>
    <w:p>
      <w:r>
        <w:t xml:space="preserve"> </w:t>
      </w:r>
    </w:p>
    <w:p>
      <w:r>
        <w:t xml:space="preserve">Student challenges:</w:t>
      </w:r>
    </w:p>
    <w:p>
      <w:r>
        <w:t xml:space="preserve"> </w:t>
      </w:r>
    </w:p>
    <w:p>
      <w:r>
        <w:t xml:space="preserve">Concepts requiring additional review: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2026-07-16T19:04:17.933Z</dcterms:created>
  <dcterms:modified xsi:type="dcterms:W3CDTF">2026-07-16T19:04:17.933Z</dcterms:modified>
</cp:coreProperties>
</file>

<file path=docProps/custom.xml><?xml version="1.0" encoding="utf-8"?>
<Properties xmlns="http://schemas.openxmlformats.org/officeDocument/2006/custom-properties" xmlns:vt="http://schemas.openxmlformats.org/officeDocument/2006/docPropsVTypes"/>
</file>