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Tahoma" w:hAnsi="Tahoma" w:cs="Noto Sans Arabic"/>
          <w:sz w:val="21"/>
        </w:rPr>
        <w:t>Handoff فنی/محصول — سیستم معاملات اعتباری مبتنی بر وثیقه</w:t>
      </w:r>
    </w:p>
    <w:p>
      <w:pPr>
        <w:spacing w:after="100"/>
        <w:jc w:val="right"/>
        <w:bidi w:val="1"/>
      </w:pPr>
      <w:r>
        <w:rPr>
          <w:rFonts w:ascii="Tahoma" w:hAnsi="Tahoma" w:cs="Noto Sans Arabic"/>
          <w:b/>
          <w:sz w:val="21"/>
        </w:rPr>
        <w:t>موضوع: تخصیص قدرت خرید و فروش بر پایه دارایی فریز‌شده و اهرم</w:t>
      </w:r>
    </w:p>
    <w:p>
      <w:pPr>
        <w:spacing w:after="100"/>
        <w:jc w:val="right"/>
        <w:bidi w:val="1"/>
      </w:pPr>
      <w:r>
        <w:rPr>
          <w:rFonts w:ascii="Tahoma" w:hAnsi="Tahoma" w:cs="Noto Sans Arabic"/>
          <w:b w:val="0"/>
          <w:sz w:val="21"/>
        </w:rPr>
        <w:t>وضعیت: Draft برای شروع تحلیل و طراحی</w:t>
      </w:r>
    </w:p>
    <w:p>
      <w:r>
        <w:rPr>
          <w:rFonts w:ascii="Tahoma" w:hAnsi="Tahoma"/>
          <w:b/>
          <w:sz w:val="21"/>
        </w:rPr>
        <w:t>بازنگری 1 — افزودن سناریوی تست 50 گرم با اهرم 5، سیاست تأیید ادمین برای تسویه، سه وضعیت تسویه و انتخاب روش تسویه توسط کاربر</w:t>
      </w:r>
    </w:p>
    <w:p>
      <w:pPr>
        <w:spacing w:after="100"/>
        <w:jc w:val="right"/>
        <w:bidi w:val="1"/>
      </w:pPr>
      <w:r>
        <w:rPr>
          <w:rFonts w:ascii="Tahoma" w:hAnsi="Tahoma" w:cs="Noto Sans Arabic"/>
          <w:b w:val="0"/>
          <w:sz w:val="21"/>
        </w:rPr>
        <w:t>منبع نیازمندی: توضیحات اولیه کسب‌وکار ارائه‌شده در گفتگو</w:t>
      </w:r>
    </w:p>
    <w:tbl>
      <w:tblPr>
        <w:tblStyle w:val="TableGrid"/>
        <w:tblW w:type="auto" w:w="0"/>
        <w:jc w:val="center"/>
        <w:tblLook w:firstColumn="1" w:firstRow="1" w:lastColumn="0" w:lastRow="0" w:noHBand="0" w:noVBand="1" w:val="04A0"/>
      </w:tblPr>
      <w:tblGrid>
        <w:gridCol w:w="10200"/>
      </w:tblGrid>
      <w:tr>
        <w:tc>
          <w:tcPr>
            <w:tcW w:type="dxa" w:w="10200"/>
            <w:shd w:fill="FFF2CC"/>
            <w:vAlign w:val="center"/>
          </w:tcPr>
          <w:p>
            <w:pPr>
              <w:jc w:val="right"/>
              <w:bidi w:val="1"/>
            </w:pPr>
            <w:r>
              <w:rPr>
                <w:rFonts w:ascii="Tahoma" w:hAnsi="Tahoma" w:cs="Noto Sans Arabic"/>
                <w:b/>
                <w:sz w:val="18"/>
              </w:rPr>
              <w:t>خلاصه یک‌خطی</w:t>
              <w:br/>
            </w:r>
            <w:r>
              <w:rPr>
                <w:rFonts w:ascii="Tahoma" w:hAnsi="Tahoma" w:cs="Noto Sans Arabic"/>
                <w:sz w:val="18"/>
              </w:rPr>
              <w:t>کاربر دارایی را در کیف‌پول وثیقه فریز می‌کند؛ سیستم بر اساس اهرم، قدرت معاملاتی اعتباری می‌سازد و در هر معامله بخشی از وثیقه را قفل می‌کند تا هنگام تسویه یا برخورد با قواعد ریسک، اعتبار آزاد یا جمع شود.</w:t>
            </w:r>
          </w:p>
        </w:tc>
      </w:tr>
    </w:tbl>
    <w:p>
      <w:r>
        <w:rPr>
          <w:rFonts w:ascii="Tahoma" w:hAnsi="Tahoma"/>
          <w:sz w:val="21"/>
        </w:rPr>
        <w:br w:type="page"/>
      </w:r>
    </w:p>
    <w:p>
      <w:pPr>
        <w:pStyle w:val="Heading1"/>
        <w:jc w:val="right"/>
        <w:bidi w:val="1"/>
      </w:pPr>
      <w:r>
        <w:rPr>
          <w:rFonts w:ascii="Tahoma" w:hAnsi="Tahoma" w:cs="Noto Sans Arabic"/>
          <w:sz w:val="21"/>
        </w:rPr>
        <w:t>1. هدف و دامنه</w:t>
      </w:r>
    </w:p>
    <w:p>
      <w:pPr>
        <w:spacing w:after="100"/>
        <w:jc w:val="right"/>
        <w:bidi w:val="1"/>
      </w:pPr>
      <w:r>
        <w:rPr>
          <w:rFonts w:ascii="Tahoma" w:hAnsi="Tahoma" w:cs="Noto Sans Arabic"/>
          <w:b w:val="0"/>
          <w:sz w:val="21"/>
        </w:rPr>
        <w:t>این سند برای انتقال دقیق ایده کسب‌وکار به تیم‌های Product، Backend، Ledger/Wallet، Risk و QA تهیه شده است. تمرکز سند روی رفتار سیستم است و وارد جزئیات UI یا تکنولوژی خاص نمی‌شود.</w:t>
      </w:r>
    </w:p>
    <w:p>
      <w:pPr>
        <w:pStyle w:val="Heading2"/>
        <w:jc w:val="right"/>
        <w:bidi w:val="1"/>
      </w:pPr>
      <w:r>
        <w:rPr>
          <w:rFonts w:ascii="Tahoma" w:hAnsi="Tahoma" w:cs="Noto Sans Arabic"/>
          <w:sz w:val="21"/>
        </w:rPr>
        <w:t>دامنه اصلی</w:t>
      </w:r>
    </w:p>
    <w:p>
      <w:pPr>
        <w:pStyle w:val="ListBullet"/>
        <w:spacing w:after="60"/>
        <w:jc w:val="right"/>
        <w:bidi w:val="1"/>
      </w:pPr>
      <w:r>
        <w:rPr>
          <w:rFonts w:ascii="Tahoma" w:hAnsi="Tahoma" w:cs="Noto Sans Arabic"/>
          <w:sz w:val="21"/>
        </w:rPr>
        <w:t>ساخت قدرت خرید/فروش اعتباری از روی وثیقه فریز‌شده.</w:t>
      </w:r>
    </w:p>
    <w:p>
      <w:pPr>
        <w:pStyle w:val="ListBullet"/>
        <w:spacing w:after="60"/>
        <w:jc w:val="right"/>
        <w:bidi w:val="1"/>
      </w:pPr>
      <w:r>
        <w:rPr>
          <w:rFonts w:ascii="Tahoma" w:hAnsi="Tahoma" w:cs="Noto Sans Arabic"/>
          <w:sz w:val="21"/>
        </w:rPr>
        <w:t>ایجاد و مدیریت کیف‌پول وثیقه، کیف‌پول‌های اعتباری و کیف‌پول نقدی.</w:t>
      </w:r>
    </w:p>
    <w:p>
      <w:pPr>
        <w:pStyle w:val="ListBullet"/>
        <w:spacing w:after="60"/>
        <w:jc w:val="right"/>
        <w:bidi w:val="1"/>
      </w:pPr>
      <w:r>
        <w:rPr>
          <w:rFonts w:ascii="Tahoma" w:hAnsi="Tahoma" w:cs="Noto Sans Arabic"/>
          <w:sz w:val="21"/>
        </w:rPr>
        <w:t>ثبت معاملات اعتباری خرید/فروش و اثر آن‌ها بر موجودی‌ها و وثیقه.</w:t>
      </w:r>
    </w:p>
    <w:p>
      <w:pPr>
        <w:pStyle w:val="ListBullet"/>
        <w:spacing w:after="60"/>
        <w:jc w:val="right"/>
        <w:bidi w:val="1"/>
      </w:pPr>
      <w:r>
        <w:rPr>
          <w:rFonts w:ascii="Tahoma" w:hAnsi="Tahoma" w:cs="Noto Sans Arabic"/>
          <w:sz w:val="21"/>
        </w:rPr>
        <w:t>قفل/آزادسازی بخشی از وثیقه متناسب با مقدار معامله و اهرم.</w:t>
      </w:r>
    </w:p>
    <w:p>
      <w:pPr>
        <w:pStyle w:val="ListBullet"/>
        <w:spacing w:after="60"/>
        <w:jc w:val="right"/>
        <w:bidi w:val="1"/>
      </w:pPr>
      <w:r>
        <w:rPr>
          <w:rFonts w:ascii="Tahoma" w:hAnsi="Tahoma" w:cs="Noto Sans Arabic"/>
          <w:sz w:val="21"/>
        </w:rPr>
        <w:t>تسویه معاملات دارای مانده اعتباری منفی.</w:t>
      </w:r>
    </w:p>
    <w:p>
      <w:pPr>
        <w:pStyle w:val="ListBullet"/>
        <w:spacing w:after="60"/>
        <w:jc w:val="right"/>
        <w:bidi w:val="1"/>
      </w:pPr>
      <w:r>
        <w:rPr>
          <w:rFonts w:ascii="Tahoma" w:hAnsi="Tahoma" w:cs="Noto Sans Arabic"/>
          <w:sz w:val="21"/>
        </w:rPr>
        <w:t>کنترل تعداد معاملات موازی و عمق زنجیره معاملات روی دارایی‌ها.</w:t>
      </w:r>
    </w:p>
    <w:p>
      <w:pPr>
        <w:pStyle w:val="ListBullet"/>
        <w:spacing w:after="60"/>
        <w:jc w:val="right"/>
        <w:bidi w:val="1"/>
      </w:pPr>
      <w:r>
        <w:rPr>
          <w:rFonts w:ascii="Tahoma" w:hAnsi="Tahoma" w:cs="Noto Sans Arabic"/>
          <w:sz w:val="21"/>
        </w:rPr>
        <w:t>محاسبه ضرر لحظه‌ای و واکنش قابل تنظیم.</w:t>
      </w:r>
    </w:p>
    <w:p>
      <w:pPr>
        <w:pStyle w:val="ListBullet"/>
        <w:spacing w:after="60"/>
        <w:jc w:val="right"/>
        <w:bidi w:val="1"/>
      </w:pPr>
      <w:r>
        <w:rPr>
          <w:rFonts w:ascii="Tahoma" w:hAnsi="Tahoma" w:cs="Noto Sans Arabic"/>
          <w:sz w:val="21"/>
        </w:rPr>
        <w:t>کنترل انقضای اعتبار و واکنش قابل تنظیم.</w:t>
      </w:r>
    </w:p>
    <w:p>
      <w:pPr>
        <w:pStyle w:val="Heading2"/>
        <w:jc w:val="right"/>
        <w:bidi w:val="1"/>
      </w:pPr>
      <w:r>
        <w:rPr>
          <w:rFonts w:ascii="Tahoma" w:hAnsi="Tahoma" w:cs="Noto Sans Arabic"/>
          <w:sz w:val="21"/>
        </w:rPr>
        <w:t>خارج از دامنه فعلی</w:t>
      </w:r>
    </w:p>
    <w:p>
      <w:pPr>
        <w:pStyle w:val="ListBullet"/>
        <w:spacing w:after="60"/>
        <w:jc w:val="right"/>
        <w:bidi w:val="1"/>
      </w:pPr>
      <w:r>
        <w:rPr>
          <w:rFonts w:ascii="Tahoma" w:hAnsi="Tahoma" w:cs="Noto Sans Arabic"/>
          <w:sz w:val="21"/>
        </w:rPr>
        <w:t>موتور کشف قیمت، matching engine و نحوه تشکیل سفارشات.</w:t>
      </w:r>
    </w:p>
    <w:p>
      <w:pPr>
        <w:pStyle w:val="ListBullet"/>
        <w:spacing w:after="60"/>
        <w:jc w:val="right"/>
        <w:bidi w:val="1"/>
      </w:pPr>
      <w:r>
        <w:rPr>
          <w:rFonts w:ascii="Tahoma" w:hAnsi="Tahoma" w:cs="Noto Sans Arabic"/>
          <w:sz w:val="21"/>
        </w:rPr>
        <w:t>جزئیات احراز هویت، KYC/AML و الزامات حقوقی.</w:t>
      </w:r>
    </w:p>
    <w:p>
      <w:pPr>
        <w:pStyle w:val="ListBullet"/>
        <w:spacing w:after="60"/>
        <w:jc w:val="right"/>
        <w:bidi w:val="1"/>
      </w:pPr>
      <w:r>
        <w:rPr>
          <w:rFonts w:ascii="Tahoma" w:hAnsi="Tahoma" w:cs="Noto Sans Arabic"/>
          <w:sz w:val="21"/>
        </w:rPr>
        <w:t>نحوه نگهداری فیزیکی طلا در انبار و reconciliation انبار با ledger؛ فقط نقاط اتصال مالی/عملیاتی در این سند ذکر می‌شود.</w:t>
      </w:r>
    </w:p>
    <w:p>
      <w:pPr>
        <w:pStyle w:val="ListBullet"/>
        <w:spacing w:after="60"/>
        <w:jc w:val="right"/>
        <w:bidi w:val="1"/>
      </w:pPr>
      <w:r>
        <w:rPr>
          <w:rFonts w:ascii="Tahoma" w:hAnsi="Tahoma" w:cs="Noto Sans Arabic"/>
          <w:sz w:val="21"/>
        </w:rPr>
        <w:t>محاسبه کارمزد بر اساس نرخ‌های مختلف بازار؛ در این سند فقط اثر کارمزد در محاسبه خالص معامله لحاظ می‌شود.</w:t>
      </w:r>
    </w:p>
    <w:p>
      <w:pPr>
        <w:pStyle w:val="Heading1"/>
        <w:jc w:val="right"/>
        <w:bidi w:val="1"/>
      </w:pPr>
      <w:r>
        <w:rPr>
          <w:rFonts w:ascii="Tahoma" w:hAnsi="Tahoma" w:cs="Noto Sans Arabic"/>
          <w:sz w:val="21"/>
        </w:rPr>
        <w:t>2. مفاهیم و تعاریف پایه</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Pr>
                <w:rFonts w:ascii="Tahoma" w:hAnsi="Tahoma"/>
                <w:sz w:val="18"/>
              </w:rPr>
            </w:r>
            <w:r>
              <w:rPr>
                <w:rFonts w:ascii="Tahoma" w:hAnsi="Tahoma" w:cs="Noto Sans Arabic"/>
                <w:b/>
                <w:sz w:val="18"/>
              </w:rPr>
              <w:t>مفهوم</w:t>
            </w:r>
          </w:p>
        </w:tc>
        <w:tc>
          <w:tcPr>
            <w:tcW w:type="dxa" w:w="5100"/>
            <w:vAlign w:val="center"/>
            <w:shd w:fill="D9E2F3"/>
          </w:tcPr>
          <w:p>
            <w:pPr>
              <w:jc w:val="right"/>
              <w:bidi w:val="1"/>
            </w:pPr>
            <w:r>
              <w:rPr>
                <w:rFonts w:ascii="Tahoma" w:hAnsi="Tahoma"/>
                <w:sz w:val="18"/>
              </w:rPr>
            </w:r>
            <w:r>
              <w:rPr>
                <w:rFonts w:ascii="Tahoma" w:hAnsi="Tahoma" w:cs="Noto Sans Arabic"/>
                <w:b/>
                <w:sz w:val="18"/>
              </w:rPr>
              <w:t>تعریف اجرایی پیشنهادی</w:t>
            </w:r>
          </w:p>
        </w:tc>
      </w:tr>
      <w:tr>
        <w:tc>
          <w:tcPr>
            <w:tcW w:type="dxa" w:w="5100"/>
            <w:vAlign w:val="center"/>
          </w:tcPr>
          <w:p>
            <w:pPr>
              <w:jc w:val="right"/>
              <w:bidi w:val="1"/>
            </w:pPr>
            <w:r>
              <w:rPr>
                <w:rFonts w:ascii="Tahoma" w:hAnsi="Tahoma"/>
                <w:sz w:val="18"/>
              </w:rPr>
            </w:r>
            <w:r>
              <w:rPr>
                <w:rFonts w:ascii="Tahoma" w:hAnsi="Tahoma" w:cs="Noto Sans Arabic"/>
                <w:b w:val="0"/>
                <w:sz w:val="18"/>
              </w:rPr>
              <w:t>وثیقه (Collateral)</w:t>
            </w:r>
          </w:p>
        </w:tc>
        <w:tc>
          <w:tcPr>
            <w:tcW w:type="dxa" w:w="5100"/>
            <w:vAlign w:val="center"/>
          </w:tcPr>
          <w:p>
            <w:pPr>
              <w:jc w:val="right"/>
              <w:bidi w:val="1"/>
            </w:pPr>
            <w:r>
              <w:rPr>
                <w:rFonts w:ascii="Tahoma" w:hAnsi="Tahoma"/>
                <w:sz w:val="18"/>
              </w:rPr>
            </w:r>
            <w:r>
              <w:rPr>
                <w:rFonts w:ascii="Tahoma" w:hAnsi="Tahoma" w:cs="Noto Sans Arabic"/>
                <w:b w:val="0"/>
                <w:sz w:val="18"/>
              </w:rPr>
              <w:t>دارایی واقعی کاربر که نزد سیستم فریز شده و پشتوانه اعتبار است. دو مقدار کلیدی دارد: موجودی کل وثیقه و مقدار فعال/قابل‌استفاده.</w:t>
            </w:r>
          </w:p>
        </w:tc>
      </w:tr>
      <w:tr>
        <w:tc>
          <w:tcPr>
            <w:tcW w:type="dxa" w:w="5100"/>
            <w:vAlign w:val="center"/>
          </w:tcPr>
          <w:p>
            <w:pPr>
              <w:jc w:val="right"/>
              <w:bidi w:val="1"/>
            </w:pPr>
            <w:r>
              <w:rPr>
                <w:rFonts w:ascii="Tahoma" w:hAnsi="Tahoma"/>
                <w:sz w:val="18"/>
              </w:rPr>
            </w:r>
            <w:r>
              <w:rPr>
                <w:rFonts w:ascii="Tahoma" w:hAnsi="Tahoma" w:cs="Noto Sans Arabic"/>
                <w:b w:val="0"/>
                <w:sz w:val="18"/>
              </w:rPr>
              <w:t>اهرم (Leverage)</w:t>
            </w:r>
          </w:p>
        </w:tc>
        <w:tc>
          <w:tcPr>
            <w:tcW w:type="dxa" w:w="5100"/>
            <w:vAlign w:val="center"/>
          </w:tcPr>
          <w:p>
            <w:pPr>
              <w:jc w:val="right"/>
              <w:bidi w:val="1"/>
            </w:pPr>
            <w:r>
              <w:rPr>
                <w:rFonts w:ascii="Tahoma" w:hAnsi="Tahoma"/>
                <w:sz w:val="18"/>
              </w:rPr>
            </w:r>
            <w:r>
              <w:rPr>
                <w:rFonts w:ascii="Tahoma" w:hAnsi="Tahoma" w:cs="Noto Sans Arabic"/>
                <w:b w:val="0"/>
                <w:sz w:val="18"/>
              </w:rPr>
              <w:t>ضریبی که قدرت معاملاتی را نسبت به وثیقه فعال تعیین می‌کند. مثال: 100 گرم × 5 = 500 گرم قدرت معاملاتی.</w:t>
            </w:r>
          </w:p>
        </w:tc>
      </w:tr>
      <w:tr>
        <w:tc>
          <w:tcPr>
            <w:tcW w:type="dxa" w:w="5100"/>
            <w:vAlign w:val="center"/>
          </w:tcPr>
          <w:p>
            <w:pPr>
              <w:jc w:val="right"/>
              <w:bidi w:val="1"/>
            </w:pPr>
            <w:r>
              <w:rPr>
                <w:rFonts w:ascii="Tahoma" w:hAnsi="Tahoma"/>
                <w:sz w:val="18"/>
              </w:rPr>
            </w:r>
            <w:r>
              <w:rPr>
                <w:rFonts w:ascii="Tahoma" w:hAnsi="Tahoma" w:cs="Noto Sans Arabic"/>
                <w:b w:val="0"/>
                <w:sz w:val="18"/>
              </w:rPr>
              <w:t>قدرت اعتباری</w:t>
            </w:r>
          </w:p>
        </w:tc>
        <w:tc>
          <w:tcPr>
            <w:tcW w:type="dxa" w:w="5100"/>
            <w:vAlign w:val="center"/>
          </w:tcPr>
          <w:p>
            <w:pPr>
              <w:jc w:val="right"/>
              <w:bidi w:val="1"/>
            </w:pPr>
            <w:r>
              <w:rPr>
                <w:rFonts w:ascii="Tahoma" w:hAnsi="Tahoma"/>
                <w:sz w:val="18"/>
              </w:rPr>
            </w:r>
            <w:r>
              <w:rPr>
                <w:rFonts w:ascii="Tahoma" w:hAnsi="Tahoma" w:cs="Noto Sans Arabic"/>
                <w:b w:val="0"/>
                <w:sz w:val="18"/>
              </w:rPr>
              <w:t>حداکثر exposure اعتباری قابل ایجاد در وضعیت جاری کاربر، با در نظر گرفتن وثیقه فعال، اهرم، معاملات باز و محدودیت‌های مدیر.</w:t>
            </w:r>
          </w:p>
        </w:tc>
      </w:tr>
      <w:tr>
        <w:tc>
          <w:tcPr>
            <w:tcW w:type="dxa" w:w="5100"/>
            <w:vAlign w:val="center"/>
          </w:tcPr>
          <w:p>
            <w:pPr>
              <w:jc w:val="right"/>
              <w:bidi w:val="1"/>
            </w:pPr>
            <w:r>
              <w:rPr>
                <w:rFonts w:ascii="Tahoma" w:hAnsi="Tahoma"/>
                <w:sz w:val="18"/>
              </w:rPr>
            </w:r>
            <w:r>
              <w:rPr>
                <w:rFonts w:ascii="Tahoma" w:hAnsi="Tahoma" w:cs="Noto Sans Arabic"/>
                <w:b w:val="0"/>
                <w:sz w:val="18"/>
              </w:rPr>
              <w:t>کیف‌پول اعتباری</w:t>
            </w:r>
          </w:p>
        </w:tc>
        <w:tc>
          <w:tcPr>
            <w:tcW w:type="dxa" w:w="5100"/>
            <w:vAlign w:val="center"/>
          </w:tcPr>
          <w:p>
            <w:pPr>
              <w:jc w:val="right"/>
              <w:bidi w:val="1"/>
            </w:pPr>
            <w:r>
              <w:rPr>
                <w:rFonts w:ascii="Tahoma" w:hAnsi="Tahoma"/>
                <w:sz w:val="18"/>
              </w:rPr>
            </w:r>
            <w:r>
              <w:rPr>
                <w:rFonts w:ascii="Tahoma" w:hAnsi="Tahoma" w:cs="Noto Sans Arabic"/>
                <w:b w:val="0"/>
                <w:sz w:val="18"/>
              </w:rPr>
              <w:t>کیف‌پول‌های دفتری برای ثبت موجودی ناشی از معاملات اعتباری؛ این موجودی می‌تواند مثبت یا منفی باشد.</w:t>
            </w:r>
          </w:p>
        </w:tc>
      </w:tr>
      <w:tr>
        <w:tc>
          <w:tcPr>
            <w:tcW w:type="dxa" w:w="5100"/>
            <w:vAlign w:val="center"/>
          </w:tcPr>
          <w:p>
            <w:pPr>
              <w:jc w:val="right"/>
              <w:bidi w:val="1"/>
            </w:pPr>
            <w:r>
              <w:rPr>
                <w:rFonts w:ascii="Tahoma" w:hAnsi="Tahoma"/>
                <w:sz w:val="18"/>
              </w:rPr>
            </w:r>
            <w:r>
              <w:rPr>
                <w:rFonts w:ascii="Tahoma" w:hAnsi="Tahoma" w:cs="Noto Sans Arabic"/>
                <w:b w:val="0"/>
                <w:sz w:val="18"/>
              </w:rPr>
              <w:t>کیف‌پول نقدی</w:t>
            </w:r>
          </w:p>
        </w:tc>
        <w:tc>
          <w:tcPr>
            <w:tcW w:type="dxa" w:w="5100"/>
            <w:vAlign w:val="center"/>
          </w:tcPr>
          <w:p>
            <w:pPr>
              <w:jc w:val="right"/>
              <w:bidi w:val="1"/>
            </w:pPr>
            <w:r>
              <w:rPr>
                <w:rFonts w:ascii="Tahoma" w:hAnsi="Tahoma"/>
                <w:sz w:val="18"/>
              </w:rPr>
            </w:r>
            <w:r>
              <w:rPr>
                <w:rFonts w:ascii="Tahoma" w:hAnsi="Tahoma" w:cs="Noto Sans Arabic"/>
                <w:b w:val="0"/>
                <w:sz w:val="18"/>
              </w:rPr>
              <w:t>کیف‌پول تسویه واقعی کاربر، مانند ریالی/طلا/دارایی‌هایی که برای تسویه مانده اعتباری استفاده می‌شوند.</w:t>
            </w:r>
          </w:p>
        </w:tc>
      </w:tr>
      <w:tr>
        <w:tc>
          <w:tcPr>
            <w:tcW w:type="dxa" w:w="5100"/>
            <w:vAlign w:val="center"/>
          </w:tcPr>
          <w:p>
            <w:pPr>
              <w:jc w:val="right"/>
              <w:bidi w:val="1"/>
            </w:pPr>
            <w:r>
              <w:rPr>
                <w:rFonts w:ascii="Tahoma" w:hAnsi="Tahoma"/>
                <w:sz w:val="18"/>
              </w:rPr>
            </w:r>
            <w:r>
              <w:rPr>
                <w:rFonts w:ascii="Tahoma" w:hAnsi="Tahoma" w:cs="Noto Sans Arabic"/>
                <w:b w:val="0"/>
                <w:sz w:val="18"/>
              </w:rPr>
              <w:t>مقدار قفل‌شده وثیقه</w:t>
            </w:r>
          </w:p>
        </w:tc>
        <w:tc>
          <w:tcPr>
            <w:tcW w:type="dxa" w:w="5100"/>
            <w:vAlign w:val="center"/>
          </w:tcPr>
          <w:p>
            <w:pPr>
              <w:jc w:val="right"/>
              <w:bidi w:val="1"/>
            </w:pPr>
            <w:r>
              <w:rPr>
                <w:rFonts w:ascii="Tahoma" w:hAnsi="Tahoma"/>
                <w:sz w:val="18"/>
              </w:rPr>
            </w:r>
            <w:r>
              <w:rPr>
                <w:rFonts w:ascii="Tahoma" w:hAnsi="Tahoma" w:cs="Noto Sans Arabic"/>
                <w:b w:val="0"/>
                <w:sz w:val="18"/>
              </w:rPr>
              <w:t>بخشی از وثیقه که به دلیل ایجاد exposure اعتباری، دیگر برای ایجاد اعتبار جدید قابل استفاده نیست.</w:t>
            </w:r>
          </w:p>
        </w:tc>
      </w:tr>
      <w:tr>
        <w:tc>
          <w:tcPr>
            <w:tcW w:type="dxa" w:w="5100"/>
            <w:vAlign w:val="center"/>
          </w:tcPr>
          <w:p>
            <w:pPr>
              <w:jc w:val="right"/>
              <w:bidi w:val="1"/>
            </w:pPr>
            <w:r>
              <w:rPr>
                <w:rFonts w:ascii="Tahoma" w:hAnsi="Tahoma"/>
                <w:sz w:val="18"/>
              </w:rPr>
            </w:r>
            <w:r>
              <w:rPr>
                <w:rFonts w:ascii="Tahoma" w:hAnsi="Tahoma" w:cs="Noto Sans Arabic"/>
                <w:b w:val="0"/>
                <w:sz w:val="18"/>
              </w:rPr>
              <w:t>مانده منفی اعتباری</w:t>
            </w:r>
          </w:p>
        </w:tc>
        <w:tc>
          <w:tcPr>
            <w:tcW w:type="dxa" w:w="5100"/>
            <w:vAlign w:val="center"/>
          </w:tcPr>
          <w:p>
            <w:pPr>
              <w:jc w:val="right"/>
              <w:bidi w:val="1"/>
            </w:pPr>
            <w:r>
              <w:rPr>
                <w:rFonts w:ascii="Tahoma" w:hAnsi="Tahoma"/>
                <w:sz w:val="18"/>
              </w:rPr>
            </w:r>
            <w:r>
              <w:rPr>
                <w:rFonts w:ascii="Tahoma" w:hAnsi="Tahoma" w:cs="Noto Sans Arabic"/>
                <w:b w:val="0"/>
                <w:sz w:val="18"/>
              </w:rPr>
              <w:t>تعهد کاربر در یک asset یا currency که باید در فرایند تسویه پوشش داده شود.</w:t>
            </w:r>
          </w:p>
        </w:tc>
      </w:tr>
      <w:tr>
        <w:tc>
          <w:tcPr>
            <w:tcW w:type="dxa" w:w="5100"/>
            <w:vAlign w:val="center"/>
          </w:tcPr>
          <w:p>
            <w:pPr>
              <w:jc w:val="right"/>
              <w:bidi w:val="1"/>
            </w:pPr>
            <w:r>
              <w:rPr>
                <w:rFonts w:ascii="Tahoma" w:hAnsi="Tahoma"/>
                <w:sz w:val="18"/>
              </w:rPr>
            </w:r>
            <w:r>
              <w:rPr>
                <w:rFonts w:ascii="Tahoma" w:hAnsi="Tahoma" w:cs="Noto Sans Arabic"/>
                <w:b w:val="0"/>
                <w:sz w:val="18"/>
              </w:rPr>
              <w:t>تسویه</w:t>
            </w:r>
          </w:p>
        </w:tc>
        <w:tc>
          <w:tcPr>
            <w:tcW w:type="dxa" w:w="5100"/>
            <w:vAlign w:val="center"/>
          </w:tcPr>
          <w:p>
            <w:pPr>
              <w:jc w:val="right"/>
              <w:bidi w:val="1"/>
            </w:pPr>
            <w:r>
              <w:rPr>
                <w:rFonts w:ascii="Tahoma" w:hAnsi="Tahoma"/>
                <w:sz w:val="18"/>
              </w:rPr>
            </w:r>
            <w:r>
              <w:rPr>
                <w:rFonts w:ascii="Tahoma" w:hAnsi="Tahoma" w:cs="Noto Sans Arabic"/>
                <w:b w:val="0"/>
                <w:sz w:val="18"/>
              </w:rPr>
              <w:t>فرایندی که طی آن مانده منفی اعتباری از کیف‌پول نقدی پوشش داده شده و وثیقه مربوط آزاد می‌شود.</w:t>
            </w:r>
          </w:p>
        </w:tc>
      </w:tr>
      <w:tr>
        <w:tc>
          <w:tcPr>
            <w:tcW w:type="dxa" w:w="5100"/>
            <w:vAlign w:val="center"/>
          </w:tcPr>
          <w:p>
            <w:pPr>
              <w:jc w:val="right"/>
              <w:bidi w:val="1"/>
            </w:pPr>
            <w:r>
              <w:rPr>
                <w:rFonts w:ascii="Tahoma" w:hAnsi="Tahoma"/>
                <w:sz w:val="18"/>
              </w:rPr>
            </w:r>
            <w:r>
              <w:rPr>
                <w:rFonts w:ascii="Tahoma" w:hAnsi="Tahoma" w:cs="Noto Sans Arabic"/>
                <w:b w:val="0"/>
                <w:sz w:val="18"/>
              </w:rPr>
              <w:t>عمق معامله اعتباری</w:t>
            </w:r>
          </w:p>
        </w:tc>
        <w:tc>
          <w:tcPr>
            <w:tcW w:type="dxa" w:w="5100"/>
            <w:vAlign w:val="center"/>
          </w:tcPr>
          <w:p>
            <w:pPr>
              <w:jc w:val="right"/>
              <w:bidi w:val="1"/>
            </w:pPr>
            <w:r>
              <w:rPr>
                <w:rFonts w:ascii="Tahoma" w:hAnsi="Tahoma"/>
                <w:sz w:val="18"/>
              </w:rPr>
            </w:r>
            <w:r>
              <w:rPr>
                <w:rFonts w:ascii="Tahoma" w:hAnsi="Tahoma" w:cs="Noto Sans Arabic"/>
                <w:b w:val="0"/>
                <w:sz w:val="18"/>
              </w:rPr>
              <w:t>تعداد مراحل تبدیل exposure در یک زنجیره، مثلاً فروش طلای اعتباری → دریافت ریال اعتباری → خرید دلار اعتباری.</w:t>
            </w:r>
          </w:p>
        </w:tc>
      </w:tr>
    </w:tbl>
    <w:p>
      <w:pPr>
        <w:pStyle w:val="Heading1"/>
        <w:jc w:val="right"/>
        <w:bidi w:val="1"/>
      </w:pPr>
      <w:r>
        <w:rPr>
          <w:rFonts w:ascii="Tahoma" w:hAnsi="Tahoma" w:cs="Noto Sans Arabic"/>
          <w:sz w:val="21"/>
        </w:rPr>
        <w:t>3. مدل حسابداری / Ledger پیشنهادی</w:t>
      </w:r>
    </w:p>
    <w:p>
      <w:pPr>
        <w:spacing w:after="100"/>
        <w:jc w:val="right"/>
        <w:bidi w:val="1"/>
      </w:pPr>
      <w:r>
        <w:rPr>
          <w:rFonts w:ascii="Tahoma" w:hAnsi="Tahoma" w:cs="Noto Sans Arabic"/>
          <w:b w:val="0"/>
          <w:sz w:val="21"/>
        </w:rPr>
        <w:t>برای جلوگیری از ابهام، هر تغییر موجودی باید به‌صورت رویداد/ثبت ledger قابل audit ثبت شود و مجموع بدهکار/بستانکارها قابل ردیابی باشد. پیشنهاد می‌شود موجودی‌های اعتباری هرگز با موجودی واقعی کیف‌پول نقدی در یک balance مخلوط نشوند.</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2F3"/>
          </w:tcPr>
          <w:p>
            <w:pPr>
              <w:jc w:val="right"/>
              <w:bidi w:val="1"/>
            </w:pPr>
            <w:r>
              <w:rPr>
                <w:rFonts w:ascii="Tahoma" w:hAnsi="Tahoma"/>
                <w:sz w:val="18"/>
              </w:rPr>
            </w:r>
            <w:r>
              <w:rPr>
                <w:rFonts w:ascii="Tahoma" w:hAnsi="Tahoma" w:cs="Noto Sans Arabic"/>
                <w:b/>
                <w:sz w:val="18"/>
              </w:rPr>
              <w:t>Wallet / Asset</w:t>
            </w:r>
          </w:p>
        </w:tc>
        <w:tc>
          <w:tcPr>
            <w:tcW w:type="dxa" w:w="2550"/>
            <w:vAlign w:val="center"/>
            <w:shd w:fill="D9E2F3"/>
          </w:tcPr>
          <w:p>
            <w:pPr>
              <w:jc w:val="right"/>
              <w:bidi w:val="1"/>
            </w:pPr>
            <w:r>
              <w:rPr>
                <w:rFonts w:ascii="Tahoma" w:hAnsi="Tahoma"/>
                <w:sz w:val="18"/>
              </w:rPr>
            </w:r>
            <w:r>
              <w:rPr>
                <w:rFonts w:ascii="Tahoma" w:hAnsi="Tahoma" w:cs="Noto Sans Arabic"/>
                <w:b/>
                <w:sz w:val="18"/>
              </w:rPr>
              <w:t>مثبت یعنی چه؟</w:t>
            </w:r>
          </w:p>
        </w:tc>
        <w:tc>
          <w:tcPr>
            <w:tcW w:type="dxa" w:w="2550"/>
            <w:vAlign w:val="center"/>
            <w:shd w:fill="D9E2F3"/>
          </w:tcPr>
          <w:p>
            <w:pPr>
              <w:jc w:val="right"/>
              <w:bidi w:val="1"/>
            </w:pPr>
            <w:r>
              <w:rPr>
                <w:rFonts w:ascii="Tahoma" w:hAnsi="Tahoma"/>
                <w:sz w:val="18"/>
              </w:rPr>
            </w:r>
            <w:r>
              <w:rPr>
                <w:rFonts w:ascii="Tahoma" w:hAnsi="Tahoma" w:cs="Noto Sans Arabic"/>
                <w:b/>
                <w:sz w:val="18"/>
              </w:rPr>
              <w:t>منفی یعنی چه؟</w:t>
            </w:r>
          </w:p>
        </w:tc>
        <w:tc>
          <w:tcPr>
            <w:tcW w:type="dxa" w:w="2550"/>
            <w:vAlign w:val="center"/>
            <w:shd w:fill="D9E2F3"/>
          </w:tcPr>
          <w:p>
            <w:pPr>
              <w:jc w:val="right"/>
              <w:bidi w:val="1"/>
            </w:pPr>
            <w:r>
              <w:rPr>
                <w:rFonts w:ascii="Tahoma" w:hAnsi="Tahoma"/>
                <w:sz w:val="18"/>
              </w:rPr>
            </w:r>
            <w:r>
              <w:rPr>
                <w:rFonts w:ascii="Tahoma" w:hAnsi="Tahoma" w:cs="Noto Sans Arabic"/>
                <w:b/>
                <w:sz w:val="18"/>
              </w:rPr>
              <w:t>کاربرد</w:t>
            </w:r>
          </w:p>
        </w:tc>
      </w:tr>
      <w:tr>
        <w:tc>
          <w:tcPr>
            <w:tcW w:type="dxa" w:w="2550"/>
            <w:vAlign w:val="center"/>
          </w:tcPr>
          <w:p>
            <w:pPr>
              <w:jc w:val="right"/>
              <w:bidi w:val="1"/>
            </w:pPr>
            <w:r>
              <w:rPr>
                <w:rFonts w:ascii="Tahoma" w:hAnsi="Tahoma"/>
                <w:sz w:val="18"/>
              </w:rPr>
            </w:r>
            <w:r>
              <w:rPr>
                <w:rFonts w:ascii="Tahoma" w:hAnsi="Tahoma" w:cs="Noto Sans Arabic"/>
                <w:b w:val="0"/>
                <w:sz w:val="18"/>
              </w:rPr>
              <w:t>Collateral / Gold</w:t>
            </w:r>
          </w:p>
        </w:tc>
        <w:tc>
          <w:tcPr>
            <w:tcW w:type="dxa" w:w="2550"/>
            <w:vAlign w:val="center"/>
          </w:tcPr>
          <w:p>
            <w:pPr>
              <w:jc w:val="right"/>
              <w:bidi w:val="1"/>
            </w:pPr>
            <w:r>
              <w:rPr>
                <w:rFonts w:ascii="Tahoma" w:hAnsi="Tahoma"/>
                <w:sz w:val="18"/>
              </w:rPr>
            </w:r>
            <w:r>
              <w:rPr>
                <w:rFonts w:ascii="Tahoma" w:hAnsi="Tahoma" w:cs="Noto Sans Arabic"/>
                <w:b w:val="0"/>
                <w:sz w:val="18"/>
              </w:rPr>
              <w:t>طلای واقعی وثیقه</w:t>
            </w:r>
          </w:p>
        </w:tc>
        <w:tc>
          <w:tcPr>
            <w:tcW w:type="dxa" w:w="2550"/>
            <w:vAlign w:val="center"/>
          </w:tcPr>
          <w:p>
            <w:pPr>
              <w:jc w:val="right"/>
              <w:bidi w:val="1"/>
            </w:pPr>
            <w:r>
              <w:rPr>
                <w:rFonts w:ascii="Tahoma" w:hAnsi="Tahoma"/>
                <w:sz w:val="18"/>
              </w:rPr>
            </w:r>
            <w:r>
              <w:rPr>
                <w:rFonts w:ascii="Tahoma" w:hAnsi="Tahoma" w:cs="Noto Sans Arabic"/>
                <w:b w:val="0"/>
                <w:sz w:val="18"/>
              </w:rPr>
              <w:t>در حالت عادی نباید منفی شود</w:t>
            </w:r>
          </w:p>
        </w:tc>
        <w:tc>
          <w:tcPr>
            <w:tcW w:type="dxa" w:w="2550"/>
            <w:vAlign w:val="center"/>
          </w:tcPr>
          <w:p>
            <w:pPr>
              <w:jc w:val="right"/>
              <w:bidi w:val="1"/>
            </w:pPr>
            <w:r>
              <w:rPr>
                <w:rFonts w:ascii="Tahoma" w:hAnsi="Tahoma"/>
                <w:sz w:val="18"/>
              </w:rPr>
            </w:r>
            <w:r>
              <w:rPr>
                <w:rFonts w:ascii="Tahoma" w:hAnsi="Tahoma" w:cs="Noto Sans Arabic"/>
                <w:b w:val="0"/>
                <w:sz w:val="18"/>
              </w:rPr>
              <w:t>پشتوانه اعتبار</w:t>
            </w:r>
          </w:p>
        </w:tc>
      </w:tr>
      <w:tr>
        <w:tc>
          <w:tcPr>
            <w:tcW w:type="dxa" w:w="2550"/>
            <w:vAlign w:val="center"/>
          </w:tcPr>
          <w:p>
            <w:pPr>
              <w:jc w:val="right"/>
              <w:bidi w:val="1"/>
            </w:pPr>
            <w:r>
              <w:rPr>
                <w:rFonts w:ascii="Tahoma" w:hAnsi="Tahoma"/>
                <w:sz w:val="18"/>
              </w:rPr>
            </w:r>
            <w:r>
              <w:rPr>
                <w:rFonts w:ascii="Tahoma" w:hAnsi="Tahoma" w:cs="Noto Sans Arabic"/>
                <w:b w:val="0"/>
                <w:sz w:val="18"/>
              </w:rPr>
              <w:t>Collateral Locked</w:t>
            </w:r>
          </w:p>
        </w:tc>
        <w:tc>
          <w:tcPr>
            <w:tcW w:type="dxa" w:w="2550"/>
            <w:vAlign w:val="center"/>
          </w:tcPr>
          <w:p>
            <w:pPr>
              <w:jc w:val="right"/>
              <w:bidi w:val="1"/>
            </w:pPr>
            <w:r>
              <w:rPr>
                <w:rFonts w:ascii="Tahoma" w:hAnsi="Tahoma"/>
                <w:sz w:val="18"/>
              </w:rPr>
            </w:r>
            <w:r>
              <w:rPr>
                <w:rFonts w:ascii="Tahoma" w:hAnsi="Tahoma" w:cs="Noto Sans Arabic"/>
                <w:b w:val="0"/>
                <w:sz w:val="18"/>
              </w:rPr>
              <w:t>بخش وثیقه رزرو/قفل‌شده</w:t>
            </w:r>
          </w:p>
        </w:tc>
        <w:tc>
          <w:tcPr>
            <w:tcW w:type="dxa" w:w="2550"/>
            <w:vAlign w:val="center"/>
          </w:tcPr>
          <w:p>
            <w:pPr>
              <w:jc w:val="right"/>
              <w:bidi w:val="1"/>
            </w:pPr>
            <w:r>
              <w:rPr>
                <w:rFonts w:ascii="Tahoma" w:hAnsi="Tahoma"/>
                <w:sz w:val="18"/>
              </w:rPr>
            </w:r>
            <w:r>
              <w:rPr>
                <w:rFonts w:ascii="Tahoma" w:hAnsi="Tahoma" w:cs="Noto Sans Arabic"/>
                <w:b w:val="0"/>
                <w:sz w:val="18"/>
              </w:rPr>
              <w:t>نباید منفی شود</w:t>
            </w:r>
          </w:p>
        </w:tc>
        <w:tc>
          <w:tcPr>
            <w:tcW w:type="dxa" w:w="2550"/>
            <w:vAlign w:val="center"/>
          </w:tcPr>
          <w:p>
            <w:pPr>
              <w:jc w:val="right"/>
              <w:bidi w:val="1"/>
            </w:pPr>
            <w:r>
              <w:rPr>
                <w:rFonts w:ascii="Tahoma" w:hAnsi="Tahoma"/>
                <w:sz w:val="18"/>
              </w:rPr>
            </w:r>
            <w:r>
              <w:rPr>
                <w:rFonts w:ascii="Tahoma" w:hAnsi="Tahoma" w:cs="Noto Sans Arabic"/>
                <w:b w:val="0"/>
                <w:sz w:val="18"/>
              </w:rPr>
              <w:t>رزرو ریسک هر معامله</w:t>
            </w:r>
          </w:p>
        </w:tc>
      </w:tr>
      <w:tr>
        <w:tc>
          <w:tcPr>
            <w:tcW w:type="dxa" w:w="2550"/>
            <w:vAlign w:val="center"/>
          </w:tcPr>
          <w:p>
            <w:pPr>
              <w:jc w:val="right"/>
              <w:bidi w:val="1"/>
            </w:pPr>
            <w:r>
              <w:rPr>
                <w:rFonts w:ascii="Tahoma" w:hAnsi="Tahoma"/>
                <w:sz w:val="18"/>
              </w:rPr>
            </w:r>
            <w:r>
              <w:rPr>
                <w:rFonts w:ascii="Tahoma" w:hAnsi="Tahoma" w:cs="Noto Sans Arabic"/>
                <w:b w:val="0"/>
                <w:sz w:val="18"/>
              </w:rPr>
              <w:t>Collateral Available</w:t>
            </w:r>
          </w:p>
        </w:tc>
        <w:tc>
          <w:tcPr>
            <w:tcW w:type="dxa" w:w="2550"/>
            <w:vAlign w:val="center"/>
          </w:tcPr>
          <w:p>
            <w:pPr>
              <w:jc w:val="right"/>
              <w:bidi w:val="1"/>
            </w:pPr>
            <w:r>
              <w:rPr>
                <w:rFonts w:ascii="Tahoma" w:hAnsi="Tahoma"/>
                <w:sz w:val="18"/>
              </w:rPr>
            </w:r>
            <w:r>
              <w:rPr>
                <w:rFonts w:ascii="Tahoma" w:hAnsi="Tahoma" w:cs="Noto Sans Arabic"/>
                <w:b w:val="0"/>
                <w:sz w:val="18"/>
              </w:rPr>
              <w:t>وثیقه قابل استفاده برای اعتبار جدید</w:t>
            </w:r>
          </w:p>
        </w:tc>
        <w:tc>
          <w:tcPr>
            <w:tcW w:type="dxa" w:w="2550"/>
            <w:vAlign w:val="center"/>
          </w:tcPr>
          <w:p>
            <w:pPr>
              <w:jc w:val="right"/>
              <w:bidi w:val="1"/>
            </w:pPr>
            <w:r>
              <w:rPr>
                <w:rFonts w:ascii="Tahoma" w:hAnsi="Tahoma"/>
                <w:sz w:val="18"/>
              </w:rPr>
            </w:r>
            <w:r>
              <w:rPr>
                <w:rFonts w:ascii="Tahoma" w:hAnsi="Tahoma" w:cs="Noto Sans Arabic"/>
                <w:b w:val="0"/>
                <w:sz w:val="18"/>
              </w:rPr>
              <w:t>نباید منفی شود</w:t>
            </w:r>
          </w:p>
        </w:tc>
        <w:tc>
          <w:tcPr>
            <w:tcW w:type="dxa" w:w="2550"/>
            <w:vAlign w:val="center"/>
          </w:tcPr>
          <w:p>
            <w:pPr>
              <w:jc w:val="right"/>
              <w:bidi w:val="1"/>
            </w:pPr>
            <w:r>
              <w:rPr>
                <w:rFonts w:ascii="Tahoma" w:hAnsi="Tahoma"/>
                <w:sz w:val="18"/>
              </w:rPr>
            </w:r>
            <w:r>
              <w:rPr>
                <w:rFonts w:ascii="Tahoma" w:hAnsi="Tahoma" w:cs="Noto Sans Arabic"/>
                <w:b w:val="0"/>
                <w:sz w:val="18"/>
              </w:rPr>
              <w:t>کنترل اعتبار جدید</w:t>
            </w:r>
          </w:p>
        </w:tc>
      </w:tr>
      <w:tr>
        <w:tc>
          <w:tcPr>
            <w:tcW w:type="dxa" w:w="2550"/>
            <w:vAlign w:val="center"/>
          </w:tcPr>
          <w:p>
            <w:pPr>
              <w:jc w:val="right"/>
              <w:bidi w:val="1"/>
            </w:pPr>
            <w:r>
              <w:rPr>
                <w:rFonts w:ascii="Tahoma" w:hAnsi="Tahoma"/>
                <w:sz w:val="18"/>
              </w:rPr>
            </w:r>
            <w:r>
              <w:rPr>
                <w:rFonts w:ascii="Tahoma" w:hAnsi="Tahoma" w:cs="Noto Sans Arabic"/>
                <w:b w:val="0"/>
                <w:sz w:val="18"/>
              </w:rPr>
              <w:t>Credit Gold</w:t>
            </w:r>
          </w:p>
        </w:tc>
        <w:tc>
          <w:tcPr>
            <w:tcW w:type="dxa" w:w="2550"/>
            <w:vAlign w:val="center"/>
          </w:tcPr>
          <w:p>
            <w:pPr>
              <w:jc w:val="right"/>
              <w:bidi w:val="1"/>
            </w:pPr>
            <w:r>
              <w:rPr>
                <w:rFonts w:ascii="Tahoma" w:hAnsi="Tahoma"/>
                <w:sz w:val="18"/>
              </w:rPr>
            </w:r>
            <w:r>
              <w:rPr>
                <w:rFonts w:ascii="Tahoma" w:hAnsi="Tahoma" w:cs="Noto Sans Arabic"/>
                <w:b w:val="0"/>
                <w:sz w:val="18"/>
              </w:rPr>
              <w:t>حق/تعهد دفتری طلا در معاملات اعتباری</w:t>
            </w:r>
          </w:p>
        </w:tc>
        <w:tc>
          <w:tcPr>
            <w:tcW w:type="dxa" w:w="2550"/>
            <w:vAlign w:val="center"/>
          </w:tcPr>
          <w:p>
            <w:pPr>
              <w:jc w:val="right"/>
              <w:bidi w:val="1"/>
            </w:pPr>
            <w:r>
              <w:rPr>
                <w:rFonts w:ascii="Tahoma" w:hAnsi="Tahoma"/>
                <w:sz w:val="18"/>
              </w:rPr>
            </w:r>
            <w:r>
              <w:rPr>
                <w:rFonts w:ascii="Tahoma" w:hAnsi="Tahoma" w:cs="Noto Sans Arabic"/>
                <w:b w:val="0"/>
                <w:sz w:val="18"/>
              </w:rPr>
              <w:t>تعهد تحویل/تسویه طلا</w:t>
            </w:r>
          </w:p>
        </w:tc>
        <w:tc>
          <w:tcPr>
            <w:tcW w:type="dxa" w:w="2550"/>
            <w:vAlign w:val="center"/>
          </w:tcPr>
          <w:p>
            <w:pPr>
              <w:jc w:val="right"/>
              <w:bidi w:val="1"/>
            </w:pPr>
            <w:r>
              <w:rPr>
                <w:rFonts w:ascii="Tahoma" w:hAnsi="Tahoma"/>
                <w:sz w:val="18"/>
              </w:rPr>
            </w:r>
            <w:r>
              <w:rPr>
                <w:rFonts w:ascii="Tahoma" w:hAnsi="Tahoma" w:cs="Noto Sans Arabic"/>
                <w:b w:val="0"/>
                <w:sz w:val="18"/>
              </w:rPr>
              <w:t>ثبت leg طلایی معاملات</w:t>
            </w:r>
          </w:p>
        </w:tc>
      </w:tr>
      <w:tr>
        <w:tc>
          <w:tcPr>
            <w:tcW w:type="dxa" w:w="2550"/>
            <w:vAlign w:val="center"/>
          </w:tcPr>
          <w:p>
            <w:pPr>
              <w:jc w:val="right"/>
              <w:bidi w:val="1"/>
            </w:pPr>
            <w:r>
              <w:rPr>
                <w:rFonts w:ascii="Tahoma" w:hAnsi="Tahoma"/>
                <w:sz w:val="18"/>
              </w:rPr>
            </w:r>
            <w:r>
              <w:rPr>
                <w:rFonts w:ascii="Tahoma" w:hAnsi="Tahoma" w:cs="Noto Sans Arabic"/>
                <w:b w:val="0"/>
                <w:sz w:val="18"/>
              </w:rPr>
              <w:t>Credit Fiat</w:t>
            </w:r>
          </w:p>
        </w:tc>
        <w:tc>
          <w:tcPr>
            <w:tcW w:type="dxa" w:w="2550"/>
            <w:vAlign w:val="center"/>
          </w:tcPr>
          <w:p>
            <w:pPr>
              <w:jc w:val="right"/>
              <w:bidi w:val="1"/>
            </w:pPr>
            <w:r>
              <w:rPr>
                <w:rFonts w:ascii="Tahoma" w:hAnsi="Tahoma"/>
                <w:sz w:val="18"/>
              </w:rPr>
            </w:r>
            <w:r>
              <w:rPr>
                <w:rFonts w:ascii="Tahoma" w:hAnsi="Tahoma" w:cs="Noto Sans Arabic"/>
                <w:b w:val="0"/>
                <w:sz w:val="18"/>
              </w:rPr>
              <w:t>حق/تعهد دفتری ریال یا ارز</w:t>
            </w:r>
          </w:p>
        </w:tc>
        <w:tc>
          <w:tcPr>
            <w:tcW w:type="dxa" w:w="2550"/>
            <w:vAlign w:val="center"/>
          </w:tcPr>
          <w:p>
            <w:pPr>
              <w:jc w:val="right"/>
              <w:bidi w:val="1"/>
            </w:pPr>
            <w:r>
              <w:rPr>
                <w:rFonts w:ascii="Tahoma" w:hAnsi="Tahoma"/>
                <w:sz w:val="18"/>
              </w:rPr>
            </w:r>
            <w:r>
              <w:rPr>
                <w:rFonts w:ascii="Tahoma" w:hAnsi="Tahoma" w:cs="Noto Sans Arabic"/>
                <w:b w:val="0"/>
                <w:sz w:val="18"/>
              </w:rPr>
              <w:t>تعهد پرداخت</w:t>
            </w:r>
          </w:p>
        </w:tc>
        <w:tc>
          <w:tcPr>
            <w:tcW w:type="dxa" w:w="2550"/>
            <w:vAlign w:val="center"/>
          </w:tcPr>
          <w:p>
            <w:pPr>
              <w:jc w:val="right"/>
              <w:bidi w:val="1"/>
            </w:pPr>
            <w:r>
              <w:rPr>
                <w:rFonts w:ascii="Tahoma" w:hAnsi="Tahoma"/>
                <w:sz w:val="18"/>
              </w:rPr>
            </w:r>
            <w:r>
              <w:rPr>
                <w:rFonts w:ascii="Tahoma" w:hAnsi="Tahoma" w:cs="Noto Sans Arabic"/>
                <w:b w:val="0"/>
                <w:sz w:val="18"/>
              </w:rPr>
              <w:t>ثبت leg پولی معاملات</w:t>
            </w:r>
          </w:p>
        </w:tc>
      </w:tr>
      <w:tr>
        <w:tc>
          <w:tcPr>
            <w:tcW w:type="dxa" w:w="2550"/>
            <w:vAlign w:val="center"/>
          </w:tcPr>
          <w:p>
            <w:pPr>
              <w:jc w:val="right"/>
              <w:bidi w:val="1"/>
            </w:pPr>
            <w:r>
              <w:rPr>
                <w:rFonts w:ascii="Tahoma" w:hAnsi="Tahoma"/>
                <w:sz w:val="18"/>
              </w:rPr>
            </w:r>
            <w:r>
              <w:rPr>
                <w:rFonts w:ascii="Tahoma" w:hAnsi="Tahoma" w:cs="Noto Sans Arabic"/>
                <w:b w:val="0"/>
                <w:sz w:val="18"/>
              </w:rPr>
              <w:t>Cash Gold</w:t>
            </w:r>
          </w:p>
        </w:tc>
        <w:tc>
          <w:tcPr>
            <w:tcW w:type="dxa" w:w="2550"/>
            <w:vAlign w:val="center"/>
          </w:tcPr>
          <w:p>
            <w:pPr>
              <w:jc w:val="right"/>
              <w:bidi w:val="1"/>
            </w:pPr>
            <w:r>
              <w:rPr>
                <w:rFonts w:ascii="Tahoma" w:hAnsi="Tahoma"/>
                <w:sz w:val="18"/>
              </w:rPr>
            </w:r>
            <w:r>
              <w:rPr>
                <w:rFonts w:ascii="Tahoma" w:hAnsi="Tahoma" w:cs="Noto Sans Arabic"/>
                <w:b w:val="0"/>
                <w:sz w:val="18"/>
              </w:rPr>
              <w:t>طلای واقعی در کیف‌پول نقدی</w:t>
            </w:r>
          </w:p>
        </w:tc>
        <w:tc>
          <w:tcPr>
            <w:tcW w:type="dxa" w:w="2550"/>
            <w:vAlign w:val="center"/>
          </w:tcPr>
          <w:p>
            <w:pPr>
              <w:jc w:val="right"/>
              <w:bidi w:val="1"/>
            </w:pPr>
            <w:r>
              <w:rPr>
                <w:rFonts w:ascii="Tahoma" w:hAnsi="Tahoma"/>
                <w:sz w:val="18"/>
              </w:rPr>
            </w:r>
            <w:r>
              <w:rPr>
                <w:rFonts w:ascii="Tahoma" w:hAnsi="Tahoma" w:cs="Noto Sans Arabic"/>
                <w:b w:val="0"/>
                <w:sz w:val="18"/>
              </w:rPr>
              <w:t>نباید منفی شود</w:t>
            </w:r>
          </w:p>
        </w:tc>
        <w:tc>
          <w:tcPr>
            <w:tcW w:type="dxa" w:w="2550"/>
            <w:vAlign w:val="center"/>
          </w:tcPr>
          <w:p>
            <w:pPr>
              <w:jc w:val="right"/>
              <w:bidi w:val="1"/>
            </w:pPr>
            <w:r>
              <w:rPr>
                <w:rFonts w:ascii="Tahoma" w:hAnsi="Tahoma"/>
                <w:sz w:val="18"/>
              </w:rPr>
            </w:r>
            <w:r>
              <w:rPr>
                <w:rFonts w:ascii="Tahoma" w:hAnsi="Tahoma" w:cs="Noto Sans Arabic"/>
                <w:b w:val="0"/>
                <w:sz w:val="18"/>
              </w:rPr>
              <w:t>منبع تسویه</w:t>
            </w:r>
          </w:p>
        </w:tc>
      </w:tr>
      <w:tr>
        <w:tc>
          <w:tcPr>
            <w:tcW w:type="dxa" w:w="2550"/>
            <w:vAlign w:val="center"/>
          </w:tcPr>
          <w:p>
            <w:pPr>
              <w:jc w:val="right"/>
              <w:bidi w:val="1"/>
            </w:pPr>
            <w:r>
              <w:rPr>
                <w:rFonts w:ascii="Tahoma" w:hAnsi="Tahoma"/>
                <w:sz w:val="18"/>
              </w:rPr>
            </w:r>
            <w:r>
              <w:rPr>
                <w:rFonts w:ascii="Tahoma" w:hAnsi="Tahoma" w:cs="Noto Sans Arabic"/>
                <w:b w:val="0"/>
                <w:sz w:val="18"/>
              </w:rPr>
              <w:t>Cash Fiat</w:t>
            </w:r>
          </w:p>
        </w:tc>
        <w:tc>
          <w:tcPr>
            <w:tcW w:type="dxa" w:w="2550"/>
            <w:vAlign w:val="center"/>
          </w:tcPr>
          <w:p>
            <w:pPr>
              <w:jc w:val="right"/>
              <w:bidi w:val="1"/>
            </w:pPr>
            <w:r>
              <w:rPr>
                <w:rFonts w:ascii="Tahoma" w:hAnsi="Tahoma"/>
                <w:sz w:val="18"/>
              </w:rPr>
            </w:r>
            <w:r>
              <w:rPr>
                <w:rFonts w:ascii="Tahoma" w:hAnsi="Tahoma" w:cs="Noto Sans Arabic"/>
                <w:b w:val="0"/>
                <w:sz w:val="18"/>
              </w:rPr>
              <w:t>ریال/ارز واقعی در کیف‌پول نقدی</w:t>
            </w:r>
          </w:p>
        </w:tc>
        <w:tc>
          <w:tcPr>
            <w:tcW w:type="dxa" w:w="2550"/>
            <w:vAlign w:val="center"/>
          </w:tcPr>
          <w:p>
            <w:pPr>
              <w:jc w:val="right"/>
              <w:bidi w:val="1"/>
            </w:pPr>
            <w:r>
              <w:rPr>
                <w:rFonts w:ascii="Tahoma" w:hAnsi="Tahoma"/>
                <w:sz w:val="18"/>
              </w:rPr>
            </w:r>
            <w:r>
              <w:rPr>
                <w:rFonts w:ascii="Tahoma" w:hAnsi="Tahoma" w:cs="Noto Sans Arabic"/>
                <w:b w:val="0"/>
                <w:sz w:val="18"/>
              </w:rPr>
              <w:t>نباید منفی شود</w:t>
            </w:r>
          </w:p>
        </w:tc>
        <w:tc>
          <w:tcPr>
            <w:tcW w:type="dxa" w:w="2550"/>
            <w:vAlign w:val="center"/>
          </w:tcPr>
          <w:p>
            <w:pPr>
              <w:jc w:val="right"/>
              <w:bidi w:val="1"/>
            </w:pPr>
            <w:r>
              <w:rPr>
                <w:rFonts w:ascii="Tahoma" w:hAnsi="Tahoma"/>
                <w:sz w:val="18"/>
              </w:rPr>
            </w:r>
            <w:r>
              <w:rPr>
                <w:rFonts w:ascii="Tahoma" w:hAnsi="Tahoma" w:cs="Noto Sans Arabic"/>
                <w:b w:val="0"/>
                <w:sz w:val="18"/>
              </w:rPr>
              <w:t>منبع تسویه</w:t>
            </w:r>
          </w:p>
        </w:tc>
      </w:tr>
    </w:tbl>
    <w:tbl>
      <w:tblPr>
        <w:tblStyle w:val="TableGrid"/>
        <w:tblW w:type="auto" w:w="0"/>
        <w:jc w:val="center"/>
        <w:tblLook w:firstColumn="1" w:firstRow="1" w:lastColumn="0" w:lastRow="0" w:noHBand="0" w:noVBand="1" w:val="04A0"/>
      </w:tblPr>
      <w:tblGrid>
        <w:gridCol w:w="10200"/>
      </w:tblGrid>
      <w:tr>
        <w:tc>
          <w:tcPr>
            <w:tcW w:type="dxa" w:w="10200"/>
            <w:shd w:fill="FFF2CC"/>
            <w:vAlign w:val="center"/>
          </w:tcPr>
          <w:p>
            <w:pPr>
              <w:jc w:val="right"/>
              <w:bidi w:val="1"/>
            </w:pPr>
            <w:r>
              <w:rPr>
                <w:rFonts w:ascii="Tahoma" w:hAnsi="Tahoma" w:cs="Noto Sans Arabic"/>
                <w:b/>
                <w:sz w:val="18"/>
              </w:rPr>
              <w:t>قاعده حسابداری کلیدی</w:t>
              <w:br/>
            </w:r>
            <w:r>
              <w:rPr>
                <w:rFonts w:ascii="Tahoma" w:hAnsi="Tahoma" w:cs="Noto Sans Arabic"/>
                <w:sz w:val="18"/>
              </w:rPr>
              <w:t>در هیچ نقطه‌ای نباید «منفی شدن کیف‌پول اعتباری» به معنی منفی شدن کیف‌پول واقعی تلقی شود. منفی‌بودن در credit ledger یک تعهد است؛ انتقال به cash فقط پس از تحقق شرایط تسویه انجام می‌شود.</w:t>
            </w:r>
          </w:p>
        </w:tc>
      </w:tr>
    </w:tbl>
    <w:p>
      <w:pPr>
        <w:pStyle w:val="Heading1"/>
        <w:jc w:val="right"/>
        <w:bidi w:val="1"/>
      </w:pPr>
      <w:r>
        <w:rPr>
          <w:rFonts w:ascii="Tahoma" w:hAnsi="Tahoma" w:cs="Noto Sans Arabic"/>
          <w:sz w:val="21"/>
        </w:rPr>
        <w:t>4. فرمول‌های اصلی</w:t>
      </w:r>
    </w:p>
    <w:p>
      <w:pPr>
        <w:pStyle w:val="Heading2"/>
        <w:jc w:val="right"/>
        <w:bidi w:val="1"/>
      </w:pPr>
      <w:r>
        <w:rPr>
          <w:rFonts w:ascii="Tahoma" w:hAnsi="Tahoma" w:cs="Noto Sans Arabic"/>
          <w:sz w:val="21"/>
        </w:rPr>
        <w:t>4.1 قدرت معاملاتی</w:t>
      </w:r>
    </w:p>
    <w:p>
      <w:pPr>
        <w:spacing w:after="100"/>
        <w:jc w:val="right"/>
        <w:bidi w:val="1"/>
      </w:pPr>
      <w:r>
        <w:rPr>
          <w:rFonts w:ascii="Tahoma" w:hAnsi="Tahoma" w:cs="Noto Sans Arabic"/>
          <w:b w:val="0"/>
          <w:sz w:val="21"/>
        </w:rPr>
        <w:t>قدرت معاملاتی پایه = وثیقه فعال × اهرم</w:t>
      </w:r>
    </w:p>
    <w:p>
      <w:pPr>
        <w:spacing w:after="100"/>
        <w:jc w:val="right"/>
        <w:bidi w:val="1"/>
      </w:pPr>
      <w:r>
        <w:rPr>
          <w:rFonts w:ascii="Tahoma" w:hAnsi="Tahoma" w:cs="Noto Sans Arabic"/>
          <w:b w:val="0"/>
          <w:sz w:val="21"/>
        </w:rPr>
        <w:t>مثال: 100 گرم وثیقه فعال با اهرم 5 ⇒ 500 گرم ظرفیت معاملاتی پایه.</w:t>
      </w:r>
    </w:p>
    <w:p>
      <w:pPr>
        <w:pStyle w:val="Heading2"/>
        <w:jc w:val="right"/>
        <w:bidi w:val="1"/>
      </w:pPr>
      <w:r>
        <w:rPr>
          <w:rFonts w:ascii="Tahoma" w:hAnsi="Tahoma" w:cs="Noto Sans Arabic"/>
          <w:sz w:val="21"/>
        </w:rPr>
        <w:t>4.2 وثیقه موردنیاز هر معامله</w:t>
      </w:r>
    </w:p>
    <w:p>
      <w:pPr>
        <w:spacing w:after="100"/>
        <w:jc w:val="right"/>
        <w:bidi w:val="1"/>
      </w:pPr>
      <w:r>
        <w:rPr>
          <w:rFonts w:ascii="Tahoma" w:hAnsi="Tahoma" w:cs="Noto Sans Arabic"/>
          <w:b w:val="0"/>
          <w:sz w:val="21"/>
        </w:rPr>
        <w:t>وثیقه موردنیاز معامله = مقدار exposure دارایی / اهرم</w:t>
      </w:r>
    </w:p>
    <w:p>
      <w:pPr>
        <w:spacing w:after="100"/>
        <w:jc w:val="right"/>
        <w:bidi w:val="1"/>
      </w:pPr>
      <w:r>
        <w:rPr>
          <w:rFonts w:ascii="Tahoma" w:hAnsi="Tahoma" w:cs="Noto Sans Arabic"/>
          <w:b w:val="0"/>
          <w:sz w:val="21"/>
        </w:rPr>
        <w:t>مثال: فروش یا خرید 500 گرم طلا با اهرم 5 ⇒ 100 گرم از وثیقه قفل می‌شود.</w:t>
      </w:r>
    </w:p>
    <w:p>
      <w:pPr>
        <w:pStyle w:val="Heading2"/>
        <w:jc w:val="right"/>
        <w:bidi w:val="1"/>
      </w:pPr>
      <w:r>
        <w:rPr>
          <w:rFonts w:ascii="Tahoma" w:hAnsi="Tahoma" w:cs="Noto Sans Arabic"/>
          <w:sz w:val="21"/>
        </w:rPr>
        <w:t>4.3 وثیقه فعال پس از قفل</w:t>
      </w:r>
    </w:p>
    <w:p>
      <w:pPr>
        <w:spacing w:after="100"/>
        <w:jc w:val="right"/>
        <w:bidi w:val="1"/>
      </w:pPr>
      <w:r>
        <w:rPr>
          <w:rFonts w:ascii="Tahoma" w:hAnsi="Tahoma" w:cs="Noto Sans Arabic"/>
          <w:b w:val="0"/>
          <w:sz w:val="21"/>
        </w:rPr>
        <w:t>وثیقه فعال = وثیقه کل - مجموع وثیقه قفل‌شده</w:t>
      </w:r>
    </w:p>
    <w:p>
      <w:pPr>
        <w:spacing w:after="100"/>
        <w:jc w:val="right"/>
        <w:bidi w:val="1"/>
      </w:pPr>
      <w:r>
        <w:rPr>
          <w:rFonts w:ascii="Tahoma" w:hAnsi="Tahoma" w:cs="Noto Sans Arabic"/>
          <w:b w:val="0"/>
          <w:sz w:val="21"/>
        </w:rPr>
        <w:t>تا زمانی که بخشی از قفل‌های مرتبط با معاملات آزاد نشود، همان بخش در محاسبه اعتبار جدید قابل استفاده نیست.</w:t>
      </w:r>
    </w:p>
    <w:p>
      <w:pPr>
        <w:pStyle w:val="Heading2"/>
        <w:jc w:val="right"/>
        <w:bidi w:val="1"/>
      </w:pPr>
      <w:r>
        <w:rPr>
          <w:rFonts w:ascii="Tahoma" w:hAnsi="Tahoma" w:cs="Noto Sans Arabic"/>
          <w:sz w:val="21"/>
        </w:rPr>
        <w:t>4.4 ارزش ریالی/ارزی معامله</w:t>
      </w:r>
    </w:p>
    <w:p>
      <w:pPr>
        <w:spacing w:after="100"/>
        <w:jc w:val="right"/>
        <w:bidi w:val="1"/>
      </w:pPr>
      <w:r>
        <w:rPr>
          <w:rFonts w:ascii="Tahoma" w:hAnsi="Tahoma" w:cs="Noto Sans Arabic"/>
          <w:b w:val="0"/>
          <w:sz w:val="21"/>
        </w:rPr>
        <w:t>ارزش معامله = مقدار دارایی × قیمت مرجع/قیمت اجرای معامله</w:t>
      </w:r>
    </w:p>
    <w:p>
      <w:pPr>
        <w:spacing w:after="100"/>
        <w:jc w:val="right"/>
        <w:bidi w:val="1"/>
      </w:pPr>
      <w:r>
        <w:rPr>
          <w:rFonts w:ascii="Tahoma" w:hAnsi="Tahoma" w:cs="Noto Sans Arabic"/>
          <w:b w:val="0"/>
          <w:sz w:val="21"/>
        </w:rPr>
        <w:t>اثر کارمزد باید به‌صورت یک مؤلفه مجزا ثبت شود تا مقدار gross، commission و net در audit قابل تفکیک باشد.</w:t>
      </w:r>
    </w:p>
    <w:tbl>
      <w:tblPr>
        <w:tblStyle w:val="TableGrid"/>
        <w:tblW w:type="auto" w:w="0"/>
        <w:jc w:val="center"/>
        <w:tblLook w:firstColumn="1" w:firstRow="1" w:lastColumn="0" w:lastRow="0" w:noHBand="0" w:noVBand="1" w:val="04A0"/>
      </w:tblPr>
      <w:tblGrid>
        <w:gridCol w:w="10200"/>
      </w:tblGrid>
      <w:tr>
        <w:tc>
          <w:tcPr>
            <w:tcW w:type="dxa" w:w="10200"/>
            <w:shd w:fill="FFF2CC"/>
            <w:vAlign w:val="center"/>
          </w:tcPr>
          <w:p>
            <w:pPr>
              <w:jc w:val="right"/>
              <w:bidi w:val="1"/>
            </w:pPr>
            <w:r>
              <w:rPr>
                <w:rFonts w:ascii="Tahoma" w:hAnsi="Tahoma" w:cs="Noto Sans Arabic"/>
                <w:b/>
                <w:sz w:val="18"/>
              </w:rPr>
              <w:t>نکته مهم برای نهایی‌سازی</w:t>
              <w:br/>
            </w:r>
            <w:r>
              <w:rPr>
                <w:rFonts w:ascii="Tahoma" w:hAnsi="Tahoma" w:cs="Noto Sans Arabic"/>
                <w:sz w:val="18"/>
              </w:rPr>
              <w:t>در نمونه‌های اولیه، کارمزد گاهی به مقدار طلا و گاهی به ارزش ریالی توضیح داده شده است. در پیاده‌سازی باید یک policy صریح تعیین شود: «کارمزد برحسب asset»، «کارمزد برحسب quote» یا «قابل تنظیم».</w:t>
            </w:r>
          </w:p>
        </w:tc>
      </w:tr>
    </w:tbl>
    <w:p>
      <w:pPr>
        <w:pStyle w:val="Heading1"/>
        <w:jc w:val="right"/>
        <w:bidi w:val="1"/>
      </w:pPr>
      <w:r>
        <w:rPr>
          <w:rFonts w:ascii="Tahoma" w:hAnsi="Tahoma" w:cs="Noto Sans Arabic"/>
          <w:sz w:val="21"/>
        </w:rPr>
        <w:t>5. چرخه ایجاد اعتبار</w:t>
      </w:r>
    </w:p>
    <w:p>
      <w:pPr>
        <w:pStyle w:val="ListNumber"/>
        <w:spacing w:after="60"/>
        <w:jc w:val="right"/>
        <w:bidi w:val="1"/>
      </w:pPr>
      <w:r>
        <w:rPr>
          <w:rFonts w:ascii="Tahoma" w:hAnsi="Tahoma" w:cs="Noto Sans Arabic"/>
          <w:sz w:val="21"/>
        </w:rPr>
        <w:t>کاربر مقدار دارایی واقعی را به‌عنوان وثیقه نزد سیستم فریز می‌کند.</w:t>
      </w:r>
    </w:p>
    <w:p>
      <w:pPr>
        <w:pStyle w:val="ListNumber"/>
        <w:spacing w:after="60"/>
        <w:jc w:val="right"/>
        <w:bidi w:val="1"/>
      </w:pPr>
      <w:r>
        <w:rPr>
          <w:rFonts w:ascii="Tahoma" w:hAnsi="Tahoma" w:cs="Noto Sans Arabic"/>
          <w:sz w:val="21"/>
        </w:rPr>
        <w:t>سیستم نوع دارایی وثیقه، مقدار، اهرم و وضعیت اعتبار را ثبت می‌کند.</w:t>
      </w:r>
    </w:p>
    <w:p>
      <w:pPr>
        <w:pStyle w:val="ListNumber"/>
        <w:spacing w:after="60"/>
        <w:jc w:val="right"/>
        <w:bidi w:val="1"/>
      </w:pPr>
      <w:r>
        <w:rPr>
          <w:rFonts w:ascii="Tahoma" w:hAnsi="Tahoma" w:cs="Noto Sans Arabic"/>
          <w:sz w:val="21"/>
        </w:rPr>
        <w:t>کیف‌پول وثیقه ایجاد می‌شود یا رکورد موجود به‌روزرسانی می‌شود.</w:t>
      </w:r>
    </w:p>
    <w:p>
      <w:pPr>
        <w:pStyle w:val="ListNumber"/>
        <w:spacing w:after="60"/>
        <w:jc w:val="right"/>
        <w:bidi w:val="1"/>
      </w:pPr>
      <w:r>
        <w:rPr>
          <w:rFonts w:ascii="Tahoma" w:hAnsi="Tahoma" w:cs="Noto Sans Arabic"/>
          <w:sz w:val="21"/>
        </w:rPr>
        <w:t>کیف‌پول‌های اعتباری موردنیاز با موجودی اولیه صفر ایجاد می‌شوند.</w:t>
      </w:r>
    </w:p>
    <w:p>
      <w:pPr>
        <w:pStyle w:val="ListNumber"/>
        <w:spacing w:after="60"/>
        <w:jc w:val="right"/>
        <w:bidi w:val="1"/>
      </w:pPr>
      <w:r>
        <w:rPr>
          <w:rFonts w:ascii="Tahoma" w:hAnsi="Tahoma" w:cs="Noto Sans Arabic"/>
          <w:sz w:val="21"/>
        </w:rPr>
        <w:t>Collateral Available بر اساس وثیقه فعال محاسبه می‌شود.</w:t>
      </w:r>
    </w:p>
    <w:p>
      <w:pPr>
        <w:pStyle w:val="ListNumber"/>
        <w:spacing w:after="60"/>
        <w:jc w:val="right"/>
        <w:bidi w:val="1"/>
      </w:pPr>
      <w:r>
        <w:rPr>
          <w:rFonts w:ascii="Tahoma" w:hAnsi="Tahoma" w:cs="Noto Sans Arabic"/>
          <w:sz w:val="21"/>
        </w:rPr>
        <w:t>Credit Capacity بر اساس اهرم و محدودیت‌های مدیریتی فعال می‌شود.</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Pr>
                <w:rFonts w:ascii="Tahoma" w:hAnsi="Tahoma"/>
                <w:sz w:val="18"/>
              </w:rPr>
            </w:r>
            <w:r>
              <w:rPr>
                <w:rFonts w:ascii="Tahoma" w:hAnsi="Tahoma" w:cs="Noto Sans Arabic"/>
                <w:b/>
                <w:sz w:val="18"/>
              </w:rPr>
              <w:t>داده</w:t>
            </w:r>
          </w:p>
        </w:tc>
        <w:tc>
          <w:tcPr>
            <w:tcW w:type="dxa" w:w="5100"/>
            <w:vAlign w:val="center"/>
            <w:shd w:fill="D9E2F3"/>
          </w:tcPr>
          <w:p>
            <w:pPr>
              <w:jc w:val="right"/>
              <w:bidi w:val="1"/>
            </w:pPr>
            <w:r>
              <w:rPr>
                <w:rFonts w:ascii="Tahoma" w:hAnsi="Tahoma"/>
                <w:sz w:val="18"/>
              </w:rPr>
            </w:r>
            <w:r>
              <w:rPr>
                <w:rFonts w:ascii="Tahoma" w:hAnsi="Tahoma" w:cs="Noto Sans Arabic"/>
                <w:b/>
                <w:sz w:val="18"/>
              </w:rPr>
              <w:t>نمونه</w:t>
            </w:r>
          </w:p>
        </w:tc>
      </w:tr>
      <w:tr>
        <w:tc>
          <w:tcPr>
            <w:tcW w:type="dxa" w:w="5100"/>
            <w:vAlign w:val="center"/>
          </w:tcPr>
          <w:p>
            <w:pPr>
              <w:jc w:val="right"/>
              <w:bidi w:val="1"/>
            </w:pPr>
            <w:r>
              <w:rPr>
                <w:rFonts w:ascii="Tahoma" w:hAnsi="Tahoma"/>
                <w:sz w:val="18"/>
              </w:rPr>
            </w:r>
            <w:r>
              <w:rPr>
                <w:rFonts w:ascii="Tahoma" w:hAnsi="Tahoma" w:cs="Noto Sans Arabic"/>
                <w:b w:val="0"/>
                <w:sz w:val="18"/>
              </w:rPr>
              <w:t>وثیقه کل</w:t>
            </w:r>
          </w:p>
        </w:tc>
        <w:tc>
          <w:tcPr>
            <w:tcW w:type="dxa" w:w="5100"/>
            <w:vAlign w:val="center"/>
          </w:tcPr>
          <w:p>
            <w:pPr>
              <w:jc w:val="right"/>
              <w:bidi w:val="1"/>
            </w:pPr>
            <w:r>
              <w:rPr>
                <w:rFonts w:ascii="Tahoma" w:hAnsi="Tahoma"/>
                <w:sz w:val="18"/>
              </w:rPr>
            </w:r>
            <w:r>
              <w:rPr>
                <w:rFonts w:ascii="Tahoma" w:hAnsi="Tahoma" w:cs="Noto Sans Arabic"/>
                <w:b w:val="0"/>
                <w:sz w:val="18"/>
              </w:rPr>
              <w:t>100 گرم طلا</w:t>
            </w:r>
          </w:p>
        </w:tc>
      </w:tr>
      <w:tr>
        <w:tc>
          <w:tcPr>
            <w:tcW w:type="dxa" w:w="5100"/>
            <w:vAlign w:val="center"/>
          </w:tcPr>
          <w:p>
            <w:pPr>
              <w:jc w:val="right"/>
              <w:bidi w:val="1"/>
            </w:pPr>
            <w:r>
              <w:rPr>
                <w:rFonts w:ascii="Tahoma" w:hAnsi="Tahoma"/>
                <w:sz w:val="18"/>
              </w:rPr>
            </w:r>
            <w:r>
              <w:rPr>
                <w:rFonts w:ascii="Tahoma" w:hAnsi="Tahoma" w:cs="Noto Sans Arabic"/>
                <w:b w:val="0"/>
                <w:sz w:val="18"/>
              </w:rPr>
              <w:t>وثیقه قفل‌شده</w:t>
            </w:r>
          </w:p>
        </w:tc>
        <w:tc>
          <w:tcPr>
            <w:tcW w:type="dxa" w:w="5100"/>
            <w:vAlign w:val="center"/>
          </w:tcPr>
          <w:p>
            <w:pPr>
              <w:jc w:val="right"/>
              <w:bidi w:val="1"/>
            </w:pPr>
            <w:r>
              <w:rPr>
                <w:rFonts w:ascii="Tahoma" w:hAnsi="Tahoma"/>
                <w:sz w:val="18"/>
              </w:rPr>
            </w:r>
            <w:r>
              <w:rPr>
                <w:rFonts w:ascii="Tahoma" w:hAnsi="Tahoma" w:cs="Noto Sans Arabic"/>
                <w:b w:val="0"/>
                <w:sz w:val="18"/>
              </w:rPr>
              <w:t>0 گرم</w:t>
            </w:r>
          </w:p>
        </w:tc>
      </w:tr>
      <w:tr>
        <w:tc>
          <w:tcPr>
            <w:tcW w:type="dxa" w:w="5100"/>
            <w:vAlign w:val="center"/>
          </w:tcPr>
          <w:p>
            <w:pPr>
              <w:jc w:val="right"/>
              <w:bidi w:val="1"/>
            </w:pPr>
            <w:r>
              <w:rPr>
                <w:rFonts w:ascii="Tahoma" w:hAnsi="Tahoma"/>
                <w:sz w:val="18"/>
              </w:rPr>
            </w:r>
            <w:r>
              <w:rPr>
                <w:rFonts w:ascii="Tahoma" w:hAnsi="Tahoma" w:cs="Noto Sans Arabic"/>
                <w:b w:val="0"/>
                <w:sz w:val="18"/>
              </w:rPr>
              <w:t>وثیقه فعال</w:t>
            </w:r>
          </w:p>
        </w:tc>
        <w:tc>
          <w:tcPr>
            <w:tcW w:type="dxa" w:w="5100"/>
            <w:vAlign w:val="center"/>
          </w:tcPr>
          <w:p>
            <w:pPr>
              <w:jc w:val="right"/>
              <w:bidi w:val="1"/>
            </w:pPr>
            <w:r>
              <w:rPr>
                <w:rFonts w:ascii="Tahoma" w:hAnsi="Tahoma"/>
                <w:sz w:val="18"/>
              </w:rPr>
            </w:r>
            <w:r>
              <w:rPr>
                <w:rFonts w:ascii="Tahoma" w:hAnsi="Tahoma" w:cs="Noto Sans Arabic"/>
                <w:b w:val="0"/>
                <w:sz w:val="18"/>
              </w:rPr>
              <w:t>100 گرم</w:t>
            </w:r>
          </w:p>
        </w:tc>
      </w:tr>
      <w:tr>
        <w:tc>
          <w:tcPr>
            <w:tcW w:type="dxa" w:w="5100"/>
            <w:vAlign w:val="center"/>
          </w:tcPr>
          <w:p>
            <w:pPr>
              <w:jc w:val="right"/>
              <w:bidi w:val="1"/>
            </w:pPr>
            <w:r>
              <w:rPr>
                <w:rFonts w:ascii="Tahoma" w:hAnsi="Tahoma"/>
                <w:sz w:val="18"/>
              </w:rPr>
            </w:r>
            <w:r>
              <w:rPr>
                <w:rFonts w:ascii="Tahoma" w:hAnsi="Tahoma" w:cs="Noto Sans Arabic"/>
                <w:b w:val="0"/>
                <w:sz w:val="18"/>
              </w:rPr>
              <w:t>اهرم</w:t>
            </w:r>
          </w:p>
        </w:tc>
        <w:tc>
          <w:tcPr>
            <w:tcW w:type="dxa" w:w="5100"/>
            <w:vAlign w:val="center"/>
          </w:tcPr>
          <w:p>
            <w:pPr>
              <w:jc w:val="right"/>
              <w:bidi w:val="1"/>
            </w:pPr>
            <w:r>
              <w:rPr>
                <w:rFonts w:ascii="Tahoma" w:hAnsi="Tahoma"/>
                <w:sz w:val="18"/>
              </w:rPr>
            </w:r>
            <w:r>
              <w:rPr>
                <w:rFonts w:ascii="Tahoma" w:hAnsi="Tahoma" w:cs="Noto Sans Arabic"/>
                <w:b w:val="0"/>
                <w:sz w:val="18"/>
              </w:rPr>
              <w:t>5x</w:t>
            </w:r>
          </w:p>
        </w:tc>
      </w:tr>
      <w:tr>
        <w:tc>
          <w:tcPr>
            <w:tcW w:type="dxa" w:w="5100"/>
            <w:vAlign w:val="center"/>
          </w:tcPr>
          <w:p>
            <w:pPr>
              <w:jc w:val="right"/>
              <w:bidi w:val="1"/>
            </w:pPr>
            <w:r>
              <w:rPr>
                <w:rFonts w:ascii="Tahoma" w:hAnsi="Tahoma"/>
                <w:sz w:val="18"/>
              </w:rPr>
            </w:r>
            <w:r>
              <w:rPr>
                <w:rFonts w:ascii="Tahoma" w:hAnsi="Tahoma" w:cs="Noto Sans Arabic"/>
                <w:b w:val="0"/>
                <w:sz w:val="18"/>
              </w:rPr>
              <w:t>قدرت اعتباری پایه</w:t>
            </w:r>
          </w:p>
        </w:tc>
        <w:tc>
          <w:tcPr>
            <w:tcW w:type="dxa" w:w="5100"/>
            <w:vAlign w:val="center"/>
          </w:tcPr>
          <w:p>
            <w:pPr>
              <w:jc w:val="right"/>
              <w:bidi w:val="1"/>
            </w:pPr>
            <w:r>
              <w:rPr>
                <w:rFonts w:ascii="Tahoma" w:hAnsi="Tahoma"/>
                <w:sz w:val="18"/>
              </w:rPr>
            </w:r>
            <w:r>
              <w:rPr>
                <w:rFonts w:ascii="Tahoma" w:hAnsi="Tahoma" w:cs="Noto Sans Arabic"/>
                <w:b w:val="0"/>
                <w:sz w:val="18"/>
              </w:rPr>
              <w:t>500 گرم طلا</w:t>
            </w:r>
          </w:p>
        </w:tc>
      </w:tr>
      <w:tr>
        <w:tc>
          <w:tcPr>
            <w:tcW w:type="dxa" w:w="5100"/>
            <w:vAlign w:val="center"/>
          </w:tcPr>
          <w:p>
            <w:pPr>
              <w:jc w:val="right"/>
              <w:bidi w:val="1"/>
            </w:pPr>
            <w:r>
              <w:rPr>
                <w:rFonts w:ascii="Tahoma" w:hAnsi="Tahoma"/>
                <w:sz w:val="18"/>
              </w:rPr>
            </w:r>
            <w:r>
              <w:rPr>
                <w:rFonts w:ascii="Tahoma" w:hAnsi="Tahoma" w:cs="Noto Sans Arabic"/>
                <w:b w:val="0"/>
                <w:sz w:val="18"/>
              </w:rPr>
              <w:t>تعداد معاملات موازی</w:t>
            </w:r>
          </w:p>
        </w:tc>
        <w:tc>
          <w:tcPr>
            <w:tcW w:type="dxa" w:w="5100"/>
            <w:vAlign w:val="center"/>
          </w:tcPr>
          <w:p>
            <w:pPr>
              <w:jc w:val="right"/>
              <w:bidi w:val="1"/>
            </w:pPr>
            <w:r>
              <w:rPr>
                <w:rFonts w:ascii="Tahoma" w:hAnsi="Tahoma"/>
                <w:sz w:val="18"/>
              </w:rPr>
            </w:r>
            <w:r>
              <w:rPr>
                <w:rFonts w:ascii="Tahoma" w:hAnsi="Tahoma" w:cs="Noto Sans Arabic"/>
                <w:b w:val="0"/>
                <w:sz w:val="18"/>
              </w:rPr>
              <w:t>0 / حداکثر N</w:t>
            </w:r>
          </w:p>
        </w:tc>
      </w:tr>
      <w:tr>
        <w:tc>
          <w:tcPr>
            <w:tcW w:type="dxa" w:w="5100"/>
            <w:vAlign w:val="center"/>
          </w:tcPr>
          <w:p>
            <w:pPr>
              <w:jc w:val="right"/>
              <w:bidi w:val="1"/>
            </w:pPr>
            <w:r>
              <w:rPr>
                <w:rFonts w:ascii="Tahoma" w:hAnsi="Tahoma"/>
                <w:sz w:val="18"/>
              </w:rPr>
            </w:r>
            <w:r>
              <w:rPr>
                <w:rFonts w:ascii="Tahoma" w:hAnsi="Tahoma" w:cs="Noto Sans Arabic"/>
                <w:b w:val="0"/>
                <w:sz w:val="18"/>
              </w:rPr>
              <w:t>عمق فعلی</w:t>
            </w:r>
          </w:p>
        </w:tc>
        <w:tc>
          <w:tcPr>
            <w:tcW w:type="dxa" w:w="5100"/>
            <w:vAlign w:val="center"/>
          </w:tcPr>
          <w:p>
            <w:pPr>
              <w:jc w:val="right"/>
              <w:bidi w:val="1"/>
            </w:pPr>
            <w:r>
              <w:rPr>
                <w:rFonts w:ascii="Tahoma" w:hAnsi="Tahoma"/>
                <w:sz w:val="18"/>
              </w:rPr>
            </w:r>
            <w:r>
              <w:rPr>
                <w:rFonts w:ascii="Tahoma" w:hAnsi="Tahoma" w:cs="Noto Sans Arabic"/>
                <w:b w:val="0"/>
                <w:sz w:val="18"/>
              </w:rPr>
              <w:t>0 / حداکثر D</w:t>
            </w:r>
          </w:p>
        </w:tc>
      </w:tr>
    </w:tbl>
    <w:p>
      <w:pPr>
        <w:pStyle w:val="Heading1"/>
        <w:jc w:val="right"/>
        <w:bidi w:val="1"/>
      </w:pPr>
      <w:r>
        <w:rPr>
          <w:rFonts w:ascii="Tahoma" w:hAnsi="Tahoma" w:cs="Noto Sans Arabic"/>
          <w:sz w:val="21"/>
        </w:rPr>
        <w:t>6. سناریوی A — فروش اعتباری 500 گرم طلا</w:t>
      </w:r>
    </w:p>
    <w:p>
      <w:pPr>
        <w:spacing w:after="100"/>
        <w:jc w:val="right"/>
        <w:bidi w:val="1"/>
      </w:pPr>
      <w:r>
        <w:rPr>
          <w:rFonts w:ascii="Tahoma" w:hAnsi="Tahoma" w:cs="Noto Sans Arabic"/>
          <w:b w:val="0"/>
          <w:sz w:val="21"/>
        </w:rPr>
        <w:t>فرض: کاربر 100 گرم طلا وثیقه فعال دارد و اهرم 5 است. کاربر اختیار اعتبار را انتخاب و 500 گرم طلا را می‌فروشد.</w:t>
      </w:r>
    </w:p>
    <w:p>
      <w:pPr>
        <w:pStyle w:val="Heading2"/>
        <w:jc w:val="right"/>
        <w:bidi w:val="1"/>
      </w:pPr>
      <w:r>
        <w:rPr>
          <w:rFonts w:ascii="Tahoma" w:hAnsi="Tahoma" w:cs="Noto Sans Arabic"/>
          <w:sz w:val="21"/>
        </w:rPr>
        <w:t>قبل از معامله</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Pr>
                <w:rFonts w:ascii="Tahoma" w:hAnsi="Tahoma"/>
                <w:sz w:val="18"/>
              </w:rPr>
            </w:r>
            <w:r>
              <w:rPr>
                <w:rFonts w:ascii="Tahoma" w:hAnsi="Tahoma" w:cs="Noto Sans Arabic"/>
                <w:b/>
                <w:sz w:val="18"/>
              </w:rPr>
              <w:t>مولفه</w:t>
            </w:r>
          </w:p>
        </w:tc>
        <w:tc>
          <w:tcPr>
            <w:tcW w:type="dxa" w:w="5100"/>
            <w:vAlign w:val="center"/>
            <w:shd w:fill="D9E2F3"/>
          </w:tcPr>
          <w:p>
            <w:pPr>
              <w:jc w:val="right"/>
              <w:bidi w:val="1"/>
            </w:pPr>
            <w:r>
              <w:rPr>
                <w:rFonts w:ascii="Tahoma" w:hAnsi="Tahoma"/>
                <w:sz w:val="18"/>
              </w:rPr>
            </w:r>
            <w:r>
              <w:rPr>
                <w:rFonts w:ascii="Tahoma" w:hAnsi="Tahoma" w:cs="Noto Sans Arabic"/>
                <w:b/>
                <w:sz w:val="18"/>
              </w:rPr>
              <w:t>وضعیت</w:t>
            </w:r>
          </w:p>
        </w:tc>
      </w:tr>
      <w:tr>
        <w:tc>
          <w:tcPr>
            <w:tcW w:type="dxa" w:w="5100"/>
            <w:vAlign w:val="center"/>
          </w:tcPr>
          <w:p>
            <w:pPr>
              <w:jc w:val="right"/>
              <w:bidi w:val="1"/>
            </w:pPr>
            <w:r>
              <w:rPr>
                <w:rFonts w:ascii="Tahoma" w:hAnsi="Tahoma"/>
                <w:sz w:val="18"/>
              </w:rPr>
            </w:r>
            <w:r>
              <w:rPr>
                <w:rFonts w:ascii="Tahoma" w:hAnsi="Tahoma" w:cs="Noto Sans Arabic"/>
                <w:b w:val="0"/>
                <w:sz w:val="18"/>
              </w:rPr>
              <w:t>Collateral Gold</w:t>
            </w:r>
          </w:p>
        </w:tc>
        <w:tc>
          <w:tcPr>
            <w:tcW w:type="dxa" w:w="5100"/>
            <w:vAlign w:val="center"/>
          </w:tcPr>
          <w:p>
            <w:pPr>
              <w:jc w:val="right"/>
              <w:bidi w:val="1"/>
            </w:pPr>
            <w:r>
              <w:rPr>
                <w:rFonts w:ascii="Tahoma" w:hAnsi="Tahoma"/>
                <w:sz w:val="18"/>
              </w:rPr>
            </w:r>
            <w:r>
              <w:rPr>
                <w:rFonts w:ascii="Tahoma" w:hAnsi="Tahoma" w:cs="Noto Sans Arabic"/>
                <w:b w:val="0"/>
                <w:sz w:val="18"/>
              </w:rPr>
              <w:t>100 گرم</w:t>
            </w:r>
          </w:p>
        </w:tc>
      </w:tr>
      <w:tr>
        <w:tc>
          <w:tcPr>
            <w:tcW w:type="dxa" w:w="5100"/>
            <w:vAlign w:val="center"/>
          </w:tcPr>
          <w:p>
            <w:pPr>
              <w:jc w:val="right"/>
              <w:bidi w:val="1"/>
            </w:pPr>
            <w:r>
              <w:rPr>
                <w:rFonts w:ascii="Tahoma" w:hAnsi="Tahoma"/>
                <w:sz w:val="18"/>
              </w:rPr>
            </w:r>
            <w:r>
              <w:rPr>
                <w:rFonts w:ascii="Tahoma" w:hAnsi="Tahoma" w:cs="Noto Sans Arabic"/>
                <w:b w:val="0"/>
                <w:sz w:val="18"/>
              </w:rPr>
              <w:t>Collateral Locked</w:t>
            </w:r>
          </w:p>
        </w:tc>
        <w:tc>
          <w:tcPr>
            <w:tcW w:type="dxa" w:w="5100"/>
            <w:vAlign w:val="center"/>
          </w:tcPr>
          <w:p>
            <w:pPr>
              <w:jc w:val="right"/>
              <w:bidi w:val="1"/>
            </w:pPr>
            <w:r>
              <w:rPr>
                <w:rFonts w:ascii="Tahoma" w:hAnsi="Tahoma"/>
                <w:sz w:val="18"/>
              </w:rPr>
            </w:r>
            <w:r>
              <w:rPr>
                <w:rFonts w:ascii="Tahoma" w:hAnsi="Tahoma" w:cs="Noto Sans Arabic"/>
                <w:b w:val="0"/>
                <w:sz w:val="18"/>
              </w:rPr>
              <w:t>0</w:t>
            </w:r>
          </w:p>
        </w:tc>
      </w:tr>
      <w:tr>
        <w:tc>
          <w:tcPr>
            <w:tcW w:type="dxa" w:w="5100"/>
            <w:vAlign w:val="center"/>
          </w:tcPr>
          <w:p>
            <w:pPr>
              <w:jc w:val="right"/>
              <w:bidi w:val="1"/>
            </w:pPr>
            <w:r>
              <w:rPr>
                <w:rFonts w:ascii="Tahoma" w:hAnsi="Tahoma"/>
                <w:sz w:val="18"/>
              </w:rPr>
            </w:r>
            <w:r>
              <w:rPr>
                <w:rFonts w:ascii="Tahoma" w:hAnsi="Tahoma" w:cs="Noto Sans Arabic"/>
                <w:b w:val="0"/>
                <w:sz w:val="18"/>
              </w:rPr>
              <w:t>Collateral Available</w:t>
            </w:r>
          </w:p>
        </w:tc>
        <w:tc>
          <w:tcPr>
            <w:tcW w:type="dxa" w:w="5100"/>
            <w:vAlign w:val="center"/>
          </w:tcPr>
          <w:p>
            <w:pPr>
              <w:jc w:val="right"/>
              <w:bidi w:val="1"/>
            </w:pPr>
            <w:r>
              <w:rPr>
                <w:rFonts w:ascii="Tahoma" w:hAnsi="Tahoma"/>
                <w:sz w:val="18"/>
              </w:rPr>
            </w:r>
            <w:r>
              <w:rPr>
                <w:rFonts w:ascii="Tahoma" w:hAnsi="Tahoma" w:cs="Noto Sans Arabic"/>
                <w:b w:val="0"/>
                <w:sz w:val="18"/>
              </w:rPr>
              <w:t>100 گرم</w:t>
            </w:r>
          </w:p>
        </w:tc>
      </w:tr>
      <w:tr>
        <w:tc>
          <w:tcPr>
            <w:tcW w:type="dxa" w:w="5100"/>
            <w:vAlign w:val="center"/>
          </w:tcPr>
          <w:p>
            <w:pPr>
              <w:jc w:val="right"/>
              <w:bidi w:val="1"/>
            </w:pPr>
            <w:r>
              <w:rPr>
                <w:rFonts w:ascii="Tahoma" w:hAnsi="Tahoma"/>
                <w:sz w:val="18"/>
              </w:rPr>
            </w:r>
            <w:r>
              <w:rPr>
                <w:rFonts w:ascii="Tahoma" w:hAnsi="Tahoma" w:cs="Noto Sans Arabic"/>
                <w:b w:val="0"/>
                <w:sz w:val="18"/>
              </w:rPr>
              <w:t>Credit Gold</w:t>
            </w:r>
          </w:p>
        </w:tc>
        <w:tc>
          <w:tcPr>
            <w:tcW w:type="dxa" w:w="5100"/>
            <w:vAlign w:val="center"/>
          </w:tcPr>
          <w:p>
            <w:pPr>
              <w:jc w:val="right"/>
              <w:bidi w:val="1"/>
            </w:pPr>
            <w:r>
              <w:rPr>
                <w:rFonts w:ascii="Tahoma" w:hAnsi="Tahoma"/>
                <w:sz w:val="18"/>
              </w:rPr>
            </w:r>
            <w:r>
              <w:rPr>
                <w:rFonts w:ascii="Tahoma" w:hAnsi="Tahoma" w:cs="Noto Sans Arabic"/>
                <w:b w:val="0"/>
                <w:sz w:val="18"/>
              </w:rPr>
              <w:t>0</w:t>
            </w:r>
          </w:p>
        </w:tc>
      </w:tr>
      <w:tr>
        <w:tc>
          <w:tcPr>
            <w:tcW w:type="dxa" w:w="5100"/>
            <w:vAlign w:val="center"/>
          </w:tcPr>
          <w:p>
            <w:pPr>
              <w:jc w:val="right"/>
              <w:bidi w:val="1"/>
            </w:pPr>
            <w:r>
              <w:rPr>
                <w:rFonts w:ascii="Tahoma" w:hAnsi="Tahoma"/>
                <w:sz w:val="18"/>
              </w:rPr>
            </w:r>
            <w:r>
              <w:rPr>
                <w:rFonts w:ascii="Tahoma" w:hAnsi="Tahoma" w:cs="Noto Sans Arabic"/>
                <w:b w:val="0"/>
                <w:sz w:val="18"/>
              </w:rPr>
              <w:t>Credit Fiat</w:t>
            </w:r>
          </w:p>
        </w:tc>
        <w:tc>
          <w:tcPr>
            <w:tcW w:type="dxa" w:w="5100"/>
            <w:vAlign w:val="center"/>
          </w:tcPr>
          <w:p>
            <w:pPr>
              <w:jc w:val="right"/>
              <w:bidi w:val="1"/>
            </w:pPr>
            <w:r>
              <w:rPr>
                <w:rFonts w:ascii="Tahoma" w:hAnsi="Tahoma"/>
                <w:sz w:val="18"/>
              </w:rPr>
            </w:r>
            <w:r>
              <w:rPr>
                <w:rFonts w:ascii="Tahoma" w:hAnsi="Tahoma" w:cs="Noto Sans Arabic"/>
                <w:b w:val="0"/>
                <w:sz w:val="18"/>
              </w:rPr>
              <w:t>0</w:t>
            </w:r>
          </w:p>
        </w:tc>
      </w:tr>
      <w:tr>
        <w:tc>
          <w:tcPr>
            <w:tcW w:type="dxa" w:w="5100"/>
            <w:vAlign w:val="center"/>
          </w:tcPr>
          <w:p>
            <w:pPr>
              <w:jc w:val="right"/>
              <w:bidi w:val="1"/>
            </w:pPr>
            <w:r>
              <w:rPr>
                <w:rFonts w:ascii="Tahoma" w:hAnsi="Tahoma"/>
                <w:sz w:val="18"/>
              </w:rPr>
            </w:r>
            <w:r>
              <w:rPr>
                <w:rFonts w:ascii="Tahoma" w:hAnsi="Tahoma" w:cs="Noto Sans Arabic"/>
                <w:b w:val="0"/>
                <w:sz w:val="18"/>
              </w:rPr>
              <w:t>Credit Capacity</w:t>
            </w:r>
          </w:p>
        </w:tc>
        <w:tc>
          <w:tcPr>
            <w:tcW w:type="dxa" w:w="5100"/>
            <w:vAlign w:val="center"/>
          </w:tcPr>
          <w:p>
            <w:pPr>
              <w:jc w:val="right"/>
              <w:bidi w:val="1"/>
            </w:pPr>
            <w:r>
              <w:rPr>
                <w:rFonts w:ascii="Tahoma" w:hAnsi="Tahoma"/>
                <w:sz w:val="18"/>
              </w:rPr>
            </w:r>
            <w:r>
              <w:rPr>
                <w:rFonts w:ascii="Tahoma" w:hAnsi="Tahoma" w:cs="Noto Sans Arabic"/>
                <w:b w:val="0"/>
                <w:sz w:val="18"/>
              </w:rPr>
              <w:t>500 گرم</w:t>
            </w:r>
          </w:p>
        </w:tc>
      </w:tr>
    </w:tbl>
    <w:p>
      <w:pPr>
        <w:pStyle w:val="Heading2"/>
        <w:jc w:val="right"/>
        <w:bidi w:val="1"/>
      </w:pPr>
      <w:r>
        <w:rPr>
          <w:rFonts w:ascii="Tahoma" w:hAnsi="Tahoma" w:cs="Noto Sans Arabic"/>
          <w:sz w:val="21"/>
        </w:rPr>
        <w:t>پس از ثبت فروش</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Pr>
                <w:rFonts w:ascii="Tahoma" w:hAnsi="Tahoma"/>
                <w:sz w:val="18"/>
              </w:rPr>
            </w:r>
            <w:r>
              <w:rPr>
                <w:rFonts w:ascii="Tahoma" w:hAnsi="Tahoma" w:cs="Noto Sans Arabic"/>
                <w:b/>
                <w:sz w:val="18"/>
              </w:rPr>
              <w:t>مولفه</w:t>
            </w:r>
          </w:p>
        </w:tc>
        <w:tc>
          <w:tcPr>
            <w:tcW w:type="dxa" w:w="5100"/>
            <w:vAlign w:val="center"/>
            <w:shd w:fill="D9E2F3"/>
          </w:tcPr>
          <w:p>
            <w:pPr>
              <w:jc w:val="right"/>
              <w:bidi w:val="1"/>
            </w:pPr>
            <w:r>
              <w:rPr>
                <w:rFonts w:ascii="Tahoma" w:hAnsi="Tahoma"/>
                <w:sz w:val="18"/>
              </w:rPr>
            </w:r>
            <w:r>
              <w:rPr>
                <w:rFonts w:ascii="Tahoma" w:hAnsi="Tahoma" w:cs="Noto Sans Arabic"/>
                <w:b/>
                <w:sz w:val="18"/>
              </w:rPr>
              <w:t>اثر</w:t>
            </w:r>
          </w:p>
        </w:tc>
      </w:tr>
      <w:tr>
        <w:tc>
          <w:tcPr>
            <w:tcW w:type="dxa" w:w="5100"/>
            <w:vAlign w:val="center"/>
          </w:tcPr>
          <w:p>
            <w:pPr>
              <w:jc w:val="right"/>
              <w:bidi w:val="1"/>
            </w:pPr>
            <w:r>
              <w:rPr>
                <w:rFonts w:ascii="Tahoma" w:hAnsi="Tahoma"/>
                <w:sz w:val="18"/>
              </w:rPr>
            </w:r>
            <w:r>
              <w:rPr>
                <w:rFonts w:ascii="Tahoma" w:hAnsi="Tahoma" w:cs="Noto Sans Arabic"/>
                <w:b w:val="0"/>
                <w:sz w:val="18"/>
              </w:rPr>
              <w:t>Credit Gold</w:t>
            </w:r>
          </w:p>
        </w:tc>
        <w:tc>
          <w:tcPr>
            <w:tcW w:type="dxa" w:w="5100"/>
            <w:vAlign w:val="center"/>
          </w:tcPr>
          <w:p>
            <w:pPr>
              <w:jc w:val="right"/>
              <w:bidi w:val="1"/>
            </w:pPr>
            <w:r>
              <w:rPr>
                <w:rFonts w:ascii="Tahoma" w:hAnsi="Tahoma"/>
                <w:sz w:val="18"/>
              </w:rPr>
            </w:r>
            <w:r>
              <w:rPr>
                <w:rFonts w:ascii="Tahoma" w:hAnsi="Tahoma" w:cs="Noto Sans Arabic"/>
                <w:b w:val="0"/>
                <w:sz w:val="18"/>
              </w:rPr>
              <w:t>500 گرم منفی می‌شود؛ با لحاظ policy کارمزد، مقدار خالص تعهد ثبت می‌شود.</w:t>
            </w:r>
          </w:p>
        </w:tc>
      </w:tr>
      <w:tr>
        <w:tc>
          <w:tcPr>
            <w:tcW w:type="dxa" w:w="5100"/>
            <w:vAlign w:val="center"/>
          </w:tcPr>
          <w:p>
            <w:pPr>
              <w:jc w:val="right"/>
              <w:bidi w:val="1"/>
            </w:pPr>
            <w:r>
              <w:rPr>
                <w:rFonts w:ascii="Tahoma" w:hAnsi="Tahoma"/>
                <w:sz w:val="18"/>
              </w:rPr>
            </w:r>
            <w:r>
              <w:rPr>
                <w:rFonts w:ascii="Tahoma" w:hAnsi="Tahoma" w:cs="Noto Sans Arabic"/>
                <w:b w:val="0"/>
                <w:sz w:val="18"/>
              </w:rPr>
              <w:t>Credit Fiat</w:t>
            </w:r>
          </w:p>
        </w:tc>
        <w:tc>
          <w:tcPr>
            <w:tcW w:type="dxa" w:w="5100"/>
            <w:vAlign w:val="center"/>
          </w:tcPr>
          <w:p>
            <w:pPr>
              <w:jc w:val="right"/>
              <w:bidi w:val="1"/>
            </w:pPr>
            <w:r>
              <w:rPr>
                <w:rFonts w:ascii="Tahoma" w:hAnsi="Tahoma"/>
                <w:sz w:val="18"/>
              </w:rPr>
            </w:r>
            <w:r>
              <w:rPr>
                <w:rFonts w:ascii="Tahoma" w:hAnsi="Tahoma" w:cs="Noto Sans Arabic"/>
                <w:b w:val="0"/>
                <w:sz w:val="18"/>
              </w:rPr>
              <w:t>به ارزش معامله، مثبت می‌شود؛ مثال 5,000,000,000 ریال.</w:t>
            </w:r>
          </w:p>
        </w:tc>
      </w:tr>
      <w:tr>
        <w:tc>
          <w:tcPr>
            <w:tcW w:type="dxa" w:w="5100"/>
            <w:vAlign w:val="center"/>
          </w:tcPr>
          <w:p>
            <w:pPr>
              <w:jc w:val="right"/>
              <w:bidi w:val="1"/>
            </w:pPr>
            <w:r>
              <w:rPr>
                <w:rFonts w:ascii="Tahoma" w:hAnsi="Tahoma"/>
                <w:sz w:val="18"/>
              </w:rPr>
            </w:r>
            <w:r>
              <w:rPr>
                <w:rFonts w:ascii="Tahoma" w:hAnsi="Tahoma" w:cs="Noto Sans Arabic"/>
                <w:b w:val="0"/>
                <w:sz w:val="18"/>
              </w:rPr>
              <w:t>Collateral Locked</w:t>
            </w:r>
          </w:p>
        </w:tc>
        <w:tc>
          <w:tcPr>
            <w:tcW w:type="dxa" w:w="5100"/>
            <w:vAlign w:val="center"/>
          </w:tcPr>
          <w:p>
            <w:pPr>
              <w:jc w:val="right"/>
              <w:bidi w:val="1"/>
            </w:pPr>
            <w:r>
              <w:rPr>
                <w:rFonts w:ascii="Tahoma" w:hAnsi="Tahoma"/>
                <w:sz w:val="18"/>
              </w:rPr>
            </w:r>
            <w:r>
              <w:rPr>
                <w:rFonts w:ascii="Tahoma" w:hAnsi="Tahoma" w:cs="Noto Sans Arabic"/>
                <w:b w:val="0"/>
                <w:sz w:val="18"/>
              </w:rPr>
              <w:t>100 گرم افزایش می‌یابد (= 500 / 5).</w:t>
            </w:r>
          </w:p>
        </w:tc>
      </w:tr>
      <w:tr>
        <w:tc>
          <w:tcPr>
            <w:tcW w:type="dxa" w:w="5100"/>
            <w:vAlign w:val="center"/>
          </w:tcPr>
          <w:p>
            <w:pPr>
              <w:jc w:val="right"/>
              <w:bidi w:val="1"/>
            </w:pPr>
            <w:r>
              <w:rPr>
                <w:rFonts w:ascii="Tahoma" w:hAnsi="Tahoma"/>
                <w:sz w:val="18"/>
              </w:rPr>
            </w:r>
            <w:r>
              <w:rPr>
                <w:rFonts w:ascii="Tahoma" w:hAnsi="Tahoma" w:cs="Noto Sans Arabic"/>
                <w:b w:val="0"/>
                <w:sz w:val="18"/>
              </w:rPr>
              <w:t>Collateral Available</w:t>
            </w:r>
          </w:p>
        </w:tc>
        <w:tc>
          <w:tcPr>
            <w:tcW w:type="dxa" w:w="5100"/>
            <w:vAlign w:val="center"/>
          </w:tcPr>
          <w:p>
            <w:pPr>
              <w:jc w:val="right"/>
              <w:bidi w:val="1"/>
            </w:pPr>
            <w:r>
              <w:rPr>
                <w:rFonts w:ascii="Tahoma" w:hAnsi="Tahoma"/>
                <w:sz w:val="18"/>
              </w:rPr>
            </w:r>
            <w:r>
              <w:rPr>
                <w:rFonts w:ascii="Tahoma" w:hAnsi="Tahoma" w:cs="Noto Sans Arabic"/>
                <w:b w:val="0"/>
                <w:sz w:val="18"/>
              </w:rPr>
              <w:t>از 100 گرم به 0 گرم می‌رسد.</w:t>
            </w:r>
          </w:p>
        </w:tc>
      </w:tr>
      <w:tr>
        <w:tc>
          <w:tcPr>
            <w:tcW w:type="dxa" w:w="5100"/>
            <w:vAlign w:val="center"/>
          </w:tcPr>
          <w:p>
            <w:pPr>
              <w:jc w:val="right"/>
              <w:bidi w:val="1"/>
            </w:pPr>
            <w:r>
              <w:rPr>
                <w:rFonts w:ascii="Tahoma" w:hAnsi="Tahoma"/>
                <w:sz w:val="18"/>
              </w:rPr>
            </w:r>
            <w:r>
              <w:rPr>
                <w:rFonts w:ascii="Tahoma" w:hAnsi="Tahoma" w:cs="Noto Sans Arabic"/>
                <w:b w:val="0"/>
                <w:sz w:val="18"/>
              </w:rPr>
              <w:t>Cash Wallets</w:t>
            </w:r>
          </w:p>
        </w:tc>
        <w:tc>
          <w:tcPr>
            <w:tcW w:type="dxa" w:w="5100"/>
            <w:vAlign w:val="center"/>
          </w:tcPr>
          <w:p>
            <w:pPr>
              <w:jc w:val="right"/>
              <w:bidi w:val="1"/>
            </w:pPr>
            <w:r>
              <w:rPr>
                <w:rFonts w:ascii="Tahoma" w:hAnsi="Tahoma"/>
                <w:sz w:val="18"/>
              </w:rPr>
            </w:r>
            <w:r>
              <w:rPr>
                <w:rFonts w:ascii="Tahoma" w:hAnsi="Tahoma" w:cs="Noto Sans Arabic"/>
                <w:b w:val="0"/>
                <w:sz w:val="18"/>
              </w:rPr>
              <w:t>هیچ موجودی واقعی صرفاً به‌خاطر ایجاد credit تغییر نمی‌کند؛ مگر settlement طبق policy سامانه.</w:t>
            </w:r>
          </w:p>
        </w:tc>
      </w:tr>
      <w:tr>
        <w:tc>
          <w:tcPr>
            <w:tcW w:type="dxa" w:w="5100"/>
            <w:vAlign w:val="center"/>
          </w:tcPr>
          <w:p>
            <w:pPr>
              <w:jc w:val="right"/>
              <w:bidi w:val="1"/>
            </w:pPr>
            <w:r>
              <w:rPr>
                <w:rFonts w:ascii="Tahoma" w:hAnsi="Tahoma"/>
                <w:sz w:val="18"/>
              </w:rPr>
            </w:r>
            <w:r>
              <w:rPr>
                <w:rFonts w:ascii="Tahoma" w:hAnsi="Tahoma" w:cs="Noto Sans Arabic"/>
                <w:b w:val="0"/>
                <w:sz w:val="18"/>
              </w:rPr>
              <w:t>Credit Trade State</w:t>
            </w:r>
          </w:p>
        </w:tc>
        <w:tc>
          <w:tcPr>
            <w:tcW w:type="dxa" w:w="5100"/>
            <w:vAlign w:val="center"/>
          </w:tcPr>
          <w:p>
            <w:pPr>
              <w:jc w:val="right"/>
              <w:bidi w:val="1"/>
            </w:pPr>
            <w:r>
              <w:rPr>
                <w:rFonts w:ascii="Tahoma" w:hAnsi="Tahoma"/>
                <w:sz w:val="18"/>
              </w:rPr>
            </w:r>
            <w:r>
              <w:rPr>
                <w:rFonts w:ascii="Tahoma" w:hAnsi="Tahoma" w:cs="Noto Sans Arabic"/>
                <w:b w:val="0"/>
                <w:sz w:val="18"/>
              </w:rPr>
              <w:t>OPEN / UNSETTLED</w:t>
            </w:r>
          </w:p>
        </w:tc>
      </w:tr>
    </w:tbl>
    <w:tbl>
      <w:tblPr>
        <w:tblStyle w:val="TableGrid"/>
        <w:tblW w:type="auto" w:w="0"/>
        <w:jc w:val="center"/>
        <w:tblLook w:firstColumn="1" w:firstRow="1" w:lastColumn="0" w:lastRow="0" w:noHBand="0" w:noVBand="1" w:val="04A0"/>
      </w:tblPr>
      <w:tblGrid>
        <w:gridCol w:w="10200"/>
      </w:tblGrid>
      <w:tr>
        <w:tc>
          <w:tcPr>
            <w:tcW w:type="dxa" w:w="10200"/>
            <w:shd w:fill="FFF2CC"/>
            <w:vAlign w:val="center"/>
          </w:tcPr>
          <w:p>
            <w:pPr>
              <w:jc w:val="right"/>
              <w:bidi w:val="1"/>
            </w:pPr>
            <w:r>
              <w:rPr>
                <w:rFonts w:ascii="Tahoma" w:hAnsi="Tahoma" w:cs="Noto Sans Arabic"/>
                <w:b/>
                <w:sz w:val="18"/>
              </w:rPr>
              <w:t>نکته عملیاتی</w:t>
              <w:br/>
            </w:r>
            <w:r>
              <w:rPr>
                <w:rFonts w:ascii="Tahoma" w:hAnsi="Tahoma" w:cs="Noto Sans Arabic"/>
                <w:sz w:val="18"/>
              </w:rPr>
              <w:t>در این مرحله کاربر exposure اعتباری ایجاد کرده و وثیقه‌اش تماماً قفل شده است. بنابراین اعتبار جدید نباید ایجاد شود، مگر با آزاد شدن وثیقه یا افزایش وثیقه.</w:t>
            </w:r>
          </w:p>
        </w:tc>
      </w:tr>
    </w:tbl>
    <w:p/>
    <w:p>
      <w:r>
        <w:rPr>
          <w:rFonts w:ascii="Tahoma" w:hAnsi="Tahoma"/>
          <w:b/>
          <w:sz w:val="21"/>
        </w:rPr>
        <w:t>6.1 سناریوی تست جدید — وثیقه 50 گرم طلا با اهرم 5</w:t>
      </w:r>
    </w:p>
    <w:p/>
    <w:p>
      <w:r>
        <w:rPr>
          <w:rFonts w:ascii="Tahoma" w:hAnsi="Tahoma"/>
          <w:b w:val="0"/>
          <w:sz w:val="21"/>
        </w:rPr>
        <w:t>فرض اولیه: کاربر 50 گرم طلا را در کیف پول وثیقه فریز می‌کند و اهرم 5x دارد.</w:t>
      </w:r>
    </w:p>
    <w:p/>
    <w:p>
      <w:r>
        <w:rPr>
          <w:rFonts w:ascii="Tahoma" w:hAnsi="Tahoma"/>
          <w:b w:val="0"/>
          <w:sz w:val="21"/>
        </w:rPr>
        <w:t>نتیجه ایجاد اعتبار: 50 گرم در Collateral Wallet قرار دارد؛ Credit Gold Capacity برابر 250 گرم است؛ Credit Fiat Capacity باید در هر به‌روزرسانی قیمت دارایی وثیقه از نو محاسبه شود.</w:t>
      </w:r>
    </w:p>
    <w:p/>
    <w:p>
      <w:r>
        <w:rPr>
          <w:rFonts w:ascii="Tahoma" w:hAnsi="Tahoma"/>
          <w:b w:val="0"/>
          <w:sz w:val="21"/>
        </w:rPr>
        <w:t>نکته حسابداری: «توان خرید ریالی» یک ظرفیت اعتباری است و نباید با موجودی Credit Fiat حاصل از معامله اشتباه شود. Credit Fiat Transaction Balance فقط در زمان ایجاد/تسویه trade تغییر می‌کند.</w:t>
      </w:r>
    </w:p>
    <w:p/>
    <w:p>
      <w:r>
        <w:rPr>
          <w:rFonts w:ascii="Tahoma" w:hAnsi="Tahoma"/>
          <w:b/>
          <w:sz w:val="21"/>
        </w:rPr>
        <w:t>6.2 فروش اعتباری 5 گرم طلا</w:t>
      </w:r>
    </w:p>
    <w:p/>
    <w:p>
      <w:r>
        <w:rPr>
          <w:rFonts w:ascii="Tahoma" w:hAnsi="Tahoma"/>
          <w:b w:val="0"/>
          <w:sz w:val="21"/>
        </w:rPr>
        <w:t>در ثبت معامله فروش 5 گرم: Credit Gold = -5g و Credit Fiat = + ارزش معامله (gross/net طبق policy کارمزد). این مبلغ «سود» تلقی نمی‌شود؛ P/L باید در فیلد/ledger مستقل محاسبه شود.</w:t>
      </w:r>
    </w:p>
    <w:p/>
    <w:p>
      <w:r>
        <w:rPr>
          <w:rFonts w:ascii="Tahoma" w:hAnsi="Tahoma"/>
          <w:b w:val="0"/>
          <w:sz w:val="21"/>
        </w:rPr>
        <w:t>وثیقه موردنیاز معامله = 5 / 5 = 1 گرم. بنابراین 1 گرم از Collateral Available به Collateral Locked منتقل می‌شود.</w:t>
      </w:r>
    </w:p>
    <w:p/>
    <w:p>
      <w:r>
        <w:rPr>
          <w:rFonts w:ascii="Tahoma" w:hAnsi="Tahoma"/>
          <w:b w:val="0"/>
          <w:sz w:val="21"/>
        </w:rPr>
        <w:t>پس از معامله، اگر وثیقه کل 50 گرم باشد، Collateral Locked = 1g و Collateral Available = 49g خواهد بود؛ ظرفیت جدید اعتبار باید بر اساس وثیقه فعال و سایر محدودیت‌ها محاسبه شود.</w:t>
      </w:r>
    </w:p>
    <w:p/>
    <w:p>
      <w:r>
        <w:rPr>
          <w:rFonts w:ascii="Tahoma" w:hAnsi="Tahoma"/>
          <w:b/>
          <w:sz w:val="21"/>
        </w:rPr>
        <w:t>6.3 سیاست درخواست تسویه و تأیید ادمین</w:t>
      </w:r>
    </w:p>
    <w:p/>
    <w:p>
      <w:r>
        <w:rPr>
          <w:rFonts w:ascii="Tahoma" w:hAnsi="Tahoma"/>
          <w:b w:val="0"/>
          <w:sz w:val="21"/>
        </w:rPr>
        <w:t>در پنل مدیریت اعتبار باید یک policy قابل تنظیم وجود داشته باشد: REQUIRE_ADMIN_APPROVAL_FOR_SETTLEMENT = ON/OFF.</w:t>
      </w:r>
    </w:p>
    <w:p/>
    <w:p>
      <w:r>
        <w:rPr>
          <w:rFonts w:ascii="Tahoma" w:hAnsi="Tahoma"/>
          <w:b w:val="0"/>
          <w:sz w:val="21"/>
        </w:rPr>
        <w:t>OFF: درخواست کاربر پس از عبور از pre-checkهای تسویه مستقیماً وارد settlement workflow می‌شود.</w:t>
      </w:r>
    </w:p>
    <w:p/>
    <w:p>
      <w:r>
        <w:rPr>
          <w:rFonts w:ascii="Tahoma" w:hAnsi="Tahoma"/>
          <w:b w:val="0"/>
          <w:sz w:val="21"/>
        </w:rPr>
        <w:t>ON: درخواست کاربر در وضعیت SETTLEMENT_REQUESTED/PENDING_ADMIN_REVIEW قرار می‌گیرد و تا تأیید ادمین هیچ انتقال نهایی یا آزادسازی وثیقه انجام نمی‌شود.</w:t>
      </w:r>
    </w:p>
    <w:p/>
    <w:p>
      <w:r>
        <w:rPr>
          <w:rFonts w:ascii="Tahoma" w:hAnsi="Tahoma"/>
          <w:b w:val="0"/>
          <w:sz w:val="21"/>
        </w:rPr>
        <w:t>ادمین باید actor، timestamp، تصمیم، دلیل اختیاری/اجباری و settlementId را در audit ثبت کند. رد درخواست نیز باید state مستقل و قابل بررسی داشته باشد.</w:t>
      </w:r>
    </w:p>
    <w:p/>
    <w:p>
      <w:r>
        <w:rPr>
          <w:rFonts w:ascii="Tahoma" w:hAnsi="Tahoma"/>
          <w:b/>
          <w:sz w:val="21"/>
        </w:rPr>
        <w:t>6.4 سه وضعیت ارزش تسویه</w:t>
      </w:r>
    </w:p>
    <w:p/>
    <w:p>
      <w:r>
        <w:rPr>
          <w:rFonts w:ascii="Tahoma" w:hAnsi="Tahoma"/>
          <w:b w:val="0"/>
          <w:sz w:val="21"/>
        </w:rPr>
        <w:t>مقایسه سه حالت باید پس از mark-to-market و با یک واحد ارزش مشترک (مثلاً IRR) انجام شود. بنابراین «مجموع دارایی اعتباری + ریالی اعتباری» به‌معنی جمع مقدار خام گرم و ریال نیست؛ ابتدا همه legs به ارزش مبنای واحد تبدیل می‌شوند.</w:t>
      </w:r>
    </w:p>
    <w:p/>
    <w:p>
      <w:r>
        <w:rPr>
          <w:rFonts w:ascii="Tahoma" w:hAnsi="Tahoma"/>
          <w:b w:val="0"/>
          <w:sz w:val="21"/>
        </w:rPr>
        <w:t>حالت 1 — Exposure کمتر از وثیقه: Credit Exposure Value &lt; Current Collateral Value. تسویه عادی انجام می‌شود و پس از clearing بدهی‌ها، مقدار مناسب از وثیقه آزاد می‌شود. مانده مازاد وثیقه برای اعتبار/برداشت طبق policy در دسترس باقی می‌ماند.</w:t>
      </w:r>
    </w:p>
    <w:p/>
    <w:p>
      <w:r>
        <w:rPr>
          <w:rFonts w:ascii="Tahoma" w:hAnsi="Tahoma"/>
          <w:b w:val="0"/>
          <w:sz w:val="21"/>
        </w:rPr>
        <w:t>حالت 2 — Exposure بیشتر از وثیقه: Credit Exposure Value &gt; Current Collateral Value. تسویه عادی ممکن است کافی نباشد؛ system باید shortfall را محاسبه کند و کاربر را ملزم به روش پوشش کسری یا force settlement کند. تا پوشش کامل کسری، collateral release کامل مجاز نیست.</w:t>
      </w:r>
    </w:p>
    <w:p/>
    <w:p>
      <w:r>
        <w:rPr>
          <w:rFonts w:ascii="Tahoma" w:hAnsi="Tahoma"/>
          <w:b w:val="0"/>
          <w:sz w:val="21"/>
        </w:rPr>
        <w:t>حالت 3 — Exposure برابر وثیقه: Credit Exposure Value = Current Collateral Value. تسویه کامل exposure انجام و پس از clearing، وثیقه مرتبط آزاد می‌شود؛ مانده خالص باید صفر یا مطابق rounding policy باشد.</w:t>
      </w:r>
    </w:p>
    <w:p/>
    <w:p>
      <w:r>
        <w:rPr>
          <w:rFonts w:ascii="Tahoma" w:hAnsi="Tahoma"/>
          <w:b/>
          <w:sz w:val="21"/>
        </w:rPr>
        <w:t>6.5 روش تسویه قابل انتخاب توسط کاربر</w:t>
      </w:r>
    </w:p>
    <w:p/>
    <w:p>
      <w:r>
        <w:rPr>
          <w:rFonts w:ascii="Tahoma" w:hAnsi="Tahoma"/>
          <w:b w:val="0"/>
          <w:sz w:val="21"/>
        </w:rPr>
        <w:t>در زمان درخواست تسویه، UI باید روش‌های مجاز settlement را که مدیر فعال کرده است نمایش دهد. کاربر یکی از روش‌ها را انتخاب می‌کند و settlement engine همان روش را اجرا می‌کند.</w:t>
      </w:r>
    </w:p>
    <w:p/>
    <w:p>
      <w:r>
        <w:rPr>
          <w:rFonts w:ascii="Tahoma" w:hAnsi="Tahoma"/>
          <w:b w:val="0"/>
          <w:sz w:val="21"/>
        </w:rPr>
        <w:t>روش پیشنهادی A — تسویه کامل با تأمین کسری: کاربر ابتدا دارایی/ریال لازم برای پوشش بدهی‌ها را تأمین می‌کند؛ سپس trade بسته، دارایی اعتباری به cash منتقل و collateral lock آزاد می‌شود.</w:t>
      </w:r>
    </w:p>
    <w:p/>
    <w:p>
      <w:r>
        <w:rPr>
          <w:rFonts w:ascii="Tahoma" w:hAnsi="Tahoma"/>
          <w:b w:val="0"/>
          <w:sz w:val="21"/>
        </w:rPr>
        <w:t>روش پیشنهادی B — تسویه خالص (Net Settlement): tradeهای متقابل/قابل netting با هم خالص می‌شوند و فقط مانده نهایی settle می‌شود. این روش فقط در صورت فعال بودن Netting Policy مجاز است.</w:t>
      </w:r>
    </w:p>
    <w:p/>
    <w:p>
      <w:r>
        <w:rPr>
          <w:rFonts w:ascii="Tahoma" w:hAnsi="Tahoma"/>
          <w:b w:val="0"/>
          <w:sz w:val="21"/>
        </w:rPr>
        <w:t>روش پیشنهادی C — تسویه با کسری/مازاد: اگر Exposure با وثیقه برابر نباشد، ابتدا P/L و liability خالص محاسبه می‌شود؛ مازاد به موجودی مجاز برمی‌گردد و کسری باید از منبع تأمین انتخاب‌شده پوشش داده شود.</w:t>
      </w:r>
    </w:p>
    <w:p/>
    <w:p>
      <w:r>
        <w:rPr>
          <w:rFonts w:ascii="Tahoma" w:hAnsi="Tahoma"/>
          <w:b w:val="0"/>
          <w:sz w:val="21"/>
        </w:rPr>
        <w:t>هر روش باید settlementMethod، requiredTopUp، releaseAmount، realizedPnL و finalCollateralState را در رکورد Settlement نگهداری کند.</w:t>
      </w:r>
    </w:p>
    <w:p/>
    <w:p>
      <w:r>
        <w:rPr>
          <w:rFonts w:ascii="Tahoma" w:hAnsi="Tahoma"/>
          <w:b/>
          <w:sz w:val="21"/>
        </w:rPr>
        <w:t>6.6 ماشین حالت تسویه جدید</w:t>
      </w:r>
    </w:p>
    <w:p/>
    <w:p>
      <w:r>
        <w:rPr>
          <w:rFonts w:ascii="Tahoma" w:hAnsi="Tahoma"/>
          <w:b w:val="0"/>
          <w:sz w:val="21"/>
        </w:rPr>
        <w:t>SETTLEMENT_REQUESTED → PENDING_ADMIN_REVIEW (در صورت فعال بودن تأیید) → APPROVED → VALUATED → METHOD_SELECTED → FUNDING_REQUIRED/READY → LIABILITY_CLEARED → ASSET_SETTLED → COLLATERAL_RELEASED → CLOSED. در صورت رد: REJECTED؛ در صورت شکست: FAILED قابل retry.</w:t>
      </w:r>
    </w:p>
    <w:p>
      <w:pPr>
        <w:pStyle w:val="Heading1"/>
        <w:jc w:val="right"/>
        <w:bidi w:val="1"/>
      </w:pPr>
      <w:r>
        <w:rPr>
          <w:rFonts w:ascii="Tahoma" w:hAnsi="Tahoma" w:cs="Noto Sans Arabic"/>
          <w:sz w:val="21"/>
        </w:rPr>
        <w:t>7. تسویه سناریوی فروش اعتباری</w:t>
      </w:r>
    </w:p>
    <w:p>
      <w:pPr>
        <w:spacing w:after="100"/>
        <w:jc w:val="right"/>
        <w:bidi w:val="1"/>
      </w:pPr>
      <w:r>
        <w:rPr>
          <w:rFonts w:ascii="Tahoma" w:hAnsi="Tahoma" w:cs="Noto Sans Arabic"/>
          <w:b w:val="0"/>
          <w:sz w:val="21"/>
        </w:rPr>
        <w:t>در مدل مطرح‌شده، کاربر باید ابتدا دارایی لازم را به انبار/سیستم تحویل دهد و سپس مانده اعتباری منفی را تسویه کند. پیشنهاد می‌شود این فرایند به stateهای صریح شکسته شود تا قابلیت audit و retry داشته باشد.</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2F3"/>
          </w:tcPr>
          <w:p>
            <w:pPr>
              <w:jc w:val="right"/>
              <w:bidi w:val="1"/>
            </w:pPr>
            <w:r>
              <w:rPr>
                <w:rFonts w:ascii="Tahoma" w:hAnsi="Tahoma"/>
                <w:sz w:val="18"/>
              </w:rPr>
            </w:r>
            <w:r>
              <w:rPr>
                <w:rFonts w:ascii="Tahoma" w:hAnsi="Tahoma" w:cs="Noto Sans Arabic"/>
                <w:b/>
                <w:sz w:val="18"/>
              </w:rPr>
              <w:t>مرحله</w:t>
            </w:r>
          </w:p>
        </w:tc>
        <w:tc>
          <w:tcPr>
            <w:tcW w:type="dxa" w:w="2550"/>
            <w:vAlign w:val="center"/>
            <w:shd w:fill="D9E2F3"/>
          </w:tcPr>
          <w:p>
            <w:pPr>
              <w:jc w:val="right"/>
              <w:bidi w:val="1"/>
            </w:pPr>
            <w:r>
              <w:rPr>
                <w:rFonts w:ascii="Tahoma" w:hAnsi="Tahoma"/>
                <w:sz w:val="18"/>
              </w:rPr>
            </w:r>
            <w:r>
              <w:rPr>
                <w:rFonts w:ascii="Tahoma" w:hAnsi="Tahoma" w:cs="Noto Sans Arabic"/>
                <w:b/>
                <w:sz w:val="18"/>
              </w:rPr>
              <w:t>ورودی</w:t>
            </w:r>
          </w:p>
        </w:tc>
        <w:tc>
          <w:tcPr>
            <w:tcW w:type="dxa" w:w="2550"/>
            <w:vAlign w:val="center"/>
            <w:shd w:fill="D9E2F3"/>
          </w:tcPr>
          <w:p>
            <w:pPr>
              <w:jc w:val="right"/>
              <w:bidi w:val="1"/>
            </w:pPr>
            <w:r>
              <w:rPr>
                <w:rFonts w:ascii="Tahoma" w:hAnsi="Tahoma"/>
                <w:sz w:val="18"/>
              </w:rPr>
            </w:r>
            <w:r>
              <w:rPr>
                <w:rFonts w:ascii="Tahoma" w:hAnsi="Tahoma" w:cs="Noto Sans Arabic"/>
                <w:b/>
                <w:sz w:val="18"/>
              </w:rPr>
              <w:t>خروجی</w:t>
            </w:r>
          </w:p>
        </w:tc>
        <w:tc>
          <w:tcPr>
            <w:tcW w:type="dxa" w:w="2550"/>
            <w:vAlign w:val="center"/>
            <w:shd w:fill="D9E2F3"/>
          </w:tcPr>
          <w:p>
            <w:pPr>
              <w:jc w:val="right"/>
              <w:bidi w:val="1"/>
            </w:pPr>
            <w:r>
              <w:rPr>
                <w:rFonts w:ascii="Tahoma" w:hAnsi="Tahoma"/>
                <w:sz w:val="18"/>
              </w:rPr>
            </w:r>
            <w:r>
              <w:rPr>
                <w:rFonts w:ascii="Tahoma" w:hAnsi="Tahoma" w:cs="Noto Sans Arabic"/>
                <w:b/>
                <w:sz w:val="18"/>
              </w:rPr>
              <w:t>State پیشنهادی</w:t>
            </w:r>
          </w:p>
        </w:tc>
      </w:tr>
      <w:tr>
        <w:tc>
          <w:tcPr>
            <w:tcW w:type="dxa" w:w="2550"/>
            <w:vAlign w:val="center"/>
          </w:tcPr>
          <w:p>
            <w:pPr>
              <w:jc w:val="right"/>
              <w:bidi w:val="1"/>
            </w:pPr>
            <w:r>
              <w:rPr>
                <w:rFonts w:ascii="Tahoma" w:hAnsi="Tahoma"/>
                <w:sz w:val="18"/>
              </w:rPr>
            </w:r>
            <w:r>
              <w:rPr>
                <w:rFonts w:ascii="Tahoma" w:hAnsi="Tahoma" w:cs="Noto Sans Arabic"/>
                <w:b w:val="0"/>
                <w:sz w:val="18"/>
              </w:rPr>
              <w:t>1. درخواست تسویه</w:t>
            </w:r>
          </w:p>
        </w:tc>
        <w:tc>
          <w:tcPr>
            <w:tcW w:type="dxa" w:w="2550"/>
            <w:vAlign w:val="center"/>
          </w:tcPr>
          <w:p>
            <w:pPr>
              <w:jc w:val="right"/>
              <w:bidi w:val="1"/>
            </w:pPr>
            <w:r>
              <w:rPr>
                <w:rFonts w:ascii="Tahoma" w:hAnsi="Tahoma"/>
                <w:sz w:val="18"/>
              </w:rPr>
            </w:r>
            <w:r>
              <w:rPr>
                <w:rFonts w:ascii="Tahoma" w:hAnsi="Tahoma" w:cs="Noto Sans Arabic"/>
                <w:b w:val="0"/>
                <w:sz w:val="18"/>
              </w:rPr>
              <w:t>Trade/Exposure باز</w:t>
            </w:r>
          </w:p>
        </w:tc>
        <w:tc>
          <w:tcPr>
            <w:tcW w:type="dxa" w:w="2550"/>
            <w:vAlign w:val="center"/>
          </w:tcPr>
          <w:p>
            <w:pPr>
              <w:jc w:val="right"/>
              <w:bidi w:val="1"/>
            </w:pPr>
            <w:r>
              <w:rPr>
                <w:rFonts w:ascii="Tahoma" w:hAnsi="Tahoma"/>
                <w:sz w:val="18"/>
              </w:rPr>
            </w:r>
            <w:r>
              <w:rPr>
                <w:rFonts w:ascii="Tahoma" w:hAnsi="Tahoma" w:cs="Noto Sans Arabic"/>
                <w:b w:val="0"/>
                <w:sz w:val="18"/>
              </w:rPr>
              <w:t>ایجاد settlement request</w:t>
            </w:r>
          </w:p>
        </w:tc>
        <w:tc>
          <w:tcPr>
            <w:tcW w:type="dxa" w:w="2550"/>
            <w:vAlign w:val="center"/>
          </w:tcPr>
          <w:p>
            <w:pPr>
              <w:jc w:val="right"/>
              <w:bidi w:val="1"/>
            </w:pPr>
            <w:r>
              <w:rPr>
                <w:rFonts w:ascii="Tahoma" w:hAnsi="Tahoma"/>
                <w:sz w:val="18"/>
              </w:rPr>
            </w:r>
            <w:r>
              <w:rPr>
                <w:rFonts w:ascii="Tahoma" w:hAnsi="Tahoma" w:cs="Noto Sans Arabic"/>
                <w:b w:val="0"/>
                <w:sz w:val="18"/>
              </w:rPr>
              <w:t>SETTLEMENT_REQUESTED</w:t>
            </w:r>
          </w:p>
        </w:tc>
      </w:tr>
      <w:tr>
        <w:tc>
          <w:tcPr>
            <w:tcW w:type="dxa" w:w="2550"/>
            <w:vAlign w:val="center"/>
          </w:tcPr>
          <w:p>
            <w:pPr>
              <w:jc w:val="right"/>
              <w:bidi w:val="1"/>
            </w:pPr>
            <w:r>
              <w:rPr>
                <w:rFonts w:ascii="Tahoma" w:hAnsi="Tahoma"/>
                <w:sz w:val="18"/>
              </w:rPr>
            </w:r>
            <w:r>
              <w:rPr>
                <w:rFonts w:ascii="Tahoma" w:hAnsi="Tahoma" w:cs="Noto Sans Arabic"/>
                <w:b w:val="0"/>
                <w:sz w:val="18"/>
              </w:rPr>
              <w:t>2. تحویل وثیقه تکمیلی</w:t>
            </w:r>
          </w:p>
        </w:tc>
        <w:tc>
          <w:tcPr>
            <w:tcW w:type="dxa" w:w="2550"/>
            <w:vAlign w:val="center"/>
          </w:tcPr>
          <w:p>
            <w:pPr>
              <w:jc w:val="right"/>
              <w:bidi w:val="1"/>
            </w:pPr>
            <w:r>
              <w:rPr>
                <w:rFonts w:ascii="Tahoma" w:hAnsi="Tahoma"/>
                <w:sz w:val="18"/>
              </w:rPr>
            </w:r>
            <w:r>
              <w:rPr>
                <w:rFonts w:ascii="Tahoma" w:hAnsi="Tahoma" w:cs="Noto Sans Arabic"/>
                <w:b w:val="0"/>
                <w:sz w:val="18"/>
              </w:rPr>
              <w:t>تحویل مثلاً 500 گرم طلا به انبار</w:t>
            </w:r>
          </w:p>
        </w:tc>
        <w:tc>
          <w:tcPr>
            <w:tcW w:type="dxa" w:w="2550"/>
            <w:vAlign w:val="center"/>
          </w:tcPr>
          <w:p>
            <w:pPr>
              <w:jc w:val="right"/>
              <w:bidi w:val="1"/>
            </w:pPr>
            <w:r>
              <w:rPr>
                <w:rFonts w:ascii="Tahoma" w:hAnsi="Tahoma"/>
                <w:sz w:val="18"/>
              </w:rPr>
            </w:r>
            <w:r>
              <w:rPr>
                <w:rFonts w:ascii="Tahoma" w:hAnsi="Tahoma" w:cs="Noto Sans Arabic"/>
                <w:b w:val="0"/>
                <w:sz w:val="18"/>
              </w:rPr>
              <w:t>دارایی وارد settlement inventory می‌شود</w:t>
            </w:r>
          </w:p>
        </w:tc>
        <w:tc>
          <w:tcPr>
            <w:tcW w:type="dxa" w:w="2550"/>
            <w:vAlign w:val="center"/>
          </w:tcPr>
          <w:p>
            <w:pPr>
              <w:jc w:val="right"/>
              <w:bidi w:val="1"/>
            </w:pPr>
            <w:r>
              <w:rPr>
                <w:rFonts w:ascii="Tahoma" w:hAnsi="Tahoma"/>
                <w:sz w:val="18"/>
              </w:rPr>
            </w:r>
            <w:r>
              <w:rPr>
                <w:rFonts w:ascii="Tahoma" w:hAnsi="Tahoma" w:cs="Noto Sans Arabic"/>
                <w:b w:val="0"/>
                <w:sz w:val="18"/>
              </w:rPr>
              <w:t>ASSET_RECEIVED</w:t>
            </w:r>
          </w:p>
        </w:tc>
      </w:tr>
      <w:tr>
        <w:tc>
          <w:tcPr>
            <w:tcW w:type="dxa" w:w="2550"/>
            <w:vAlign w:val="center"/>
          </w:tcPr>
          <w:p>
            <w:pPr>
              <w:jc w:val="right"/>
              <w:bidi w:val="1"/>
            </w:pPr>
            <w:r>
              <w:rPr>
                <w:rFonts w:ascii="Tahoma" w:hAnsi="Tahoma"/>
                <w:sz w:val="18"/>
              </w:rPr>
            </w:r>
            <w:r>
              <w:rPr>
                <w:rFonts w:ascii="Tahoma" w:hAnsi="Tahoma" w:cs="Noto Sans Arabic"/>
                <w:b w:val="0"/>
                <w:sz w:val="18"/>
              </w:rPr>
              <w:t>3. تطبیق مقدار</w:t>
            </w:r>
          </w:p>
        </w:tc>
        <w:tc>
          <w:tcPr>
            <w:tcW w:type="dxa" w:w="2550"/>
            <w:vAlign w:val="center"/>
          </w:tcPr>
          <w:p>
            <w:pPr>
              <w:jc w:val="right"/>
              <w:bidi w:val="1"/>
            </w:pPr>
            <w:r>
              <w:rPr>
                <w:rFonts w:ascii="Tahoma" w:hAnsi="Tahoma"/>
                <w:sz w:val="18"/>
              </w:rPr>
            </w:r>
            <w:r>
              <w:rPr>
                <w:rFonts w:ascii="Tahoma" w:hAnsi="Tahoma" w:cs="Noto Sans Arabic"/>
                <w:b w:val="0"/>
                <w:sz w:val="18"/>
              </w:rPr>
              <w:t>مقدار دریافتی با مقدار موردنیاز</w:t>
            </w:r>
          </w:p>
        </w:tc>
        <w:tc>
          <w:tcPr>
            <w:tcW w:type="dxa" w:w="2550"/>
            <w:vAlign w:val="center"/>
          </w:tcPr>
          <w:p>
            <w:pPr>
              <w:jc w:val="right"/>
              <w:bidi w:val="1"/>
            </w:pPr>
            <w:r>
              <w:rPr>
                <w:rFonts w:ascii="Tahoma" w:hAnsi="Tahoma"/>
                <w:sz w:val="18"/>
              </w:rPr>
            </w:r>
            <w:r>
              <w:rPr>
                <w:rFonts w:ascii="Tahoma" w:hAnsi="Tahoma" w:cs="Noto Sans Arabic"/>
                <w:b w:val="0"/>
                <w:sz w:val="18"/>
              </w:rPr>
              <w:t>تأیید کفایت دارایی</w:t>
            </w:r>
          </w:p>
        </w:tc>
        <w:tc>
          <w:tcPr>
            <w:tcW w:type="dxa" w:w="2550"/>
            <w:vAlign w:val="center"/>
          </w:tcPr>
          <w:p>
            <w:pPr>
              <w:jc w:val="right"/>
              <w:bidi w:val="1"/>
            </w:pPr>
            <w:r>
              <w:rPr>
                <w:rFonts w:ascii="Tahoma" w:hAnsi="Tahoma"/>
                <w:sz w:val="18"/>
              </w:rPr>
            </w:r>
            <w:r>
              <w:rPr>
                <w:rFonts w:ascii="Tahoma" w:hAnsi="Tahoma" w:cs="Noto Sans Arabic"/>
                <w:b w:val="0"/>
                <w:sz w:val="18"/>
              </w:rPr>
              <w:t>ASSET_VERIFIED</w:t>
            </w:r>
          </w:p>
        </w:tc>
      </w:tr>
      <w:tr>
        <w:tc>
          <w:tcPr>
            <w:tcW w:type="dxa" w:w="2550"/>
            <w:vAlign w:val="center"/>
          </w:tcPr>
          <w:p>
            <w:pPr>
              <w:jc w:val="right"/>
              <w:bidi w:val="1"/>
            </w:pPr>
            <w:r>
              <w:rPr>
                <w:rFonts w:ascii="Tahoma" w:hAnsi="Tahoma"/>
                <w:sz w:val="18"/>
              </w:rPr>
            </w:r>
            <w:r>
              <w:rPr>
                <w:rFonts w:ascii="Tahoma" w:hAnsi="Tahoma" w:cs="Noto Sans Arabic"/>
                <w:b w:val="0"/>
                <w:sz w:val="18"/>
              </w:rPr>
              <w:t>4. پوشش مانده منفی</w:t>
            </w:r>
          </w:p>
        </w:tc>
        <w:tc>
          <w:tcPr>
            <w:tcW w:type="dxa" w:w="2550"/>
            <w:vAlign w:val="center"/>
          </w:tcPr>
          <w:p>
            <w:pPr>
              <w:jc w:val="right"/>
              <w:bidi w:val="1"/>
            </w:pPr>
            <w:r>
              <w:rPr>
                <w:rFonts w:ascii="Tahoma" w:hAnsi="Tahoma"/>
                <w:sz w:val="18"/>
              </w:rPr>
            </w:r>
            <w:r>
              <w:rPr>
                <w:rFonts w:ascii="Tahoma" w:hAnsi="Tahoma" w:cs="Noto Sans Arabic"/>
                <w:b w:val="0"/>
                <w:sz w:val="18"/>
              </w:rPr>
              <w:t>برداشت از cash wallet یا دارایی قابل قبول</w:t>
            </w:r>
          </w:p>
        </w:tc>
        <w:tc>
          <w:tcPr>
            <w:tcW w:type="dxa" w:w="2550"/>
            <w:vAlign w:val="center"/>
          </w:tcPr>
          <w:p>
            <w:pPr>
              <w:jc w:val="right"/>
              <w:bidi w:val="1"/>
            </w:pPr>
            <w:r>
              <w:rPr>
                <w:rFonts w:ascii="Tahoma" w:hAnsi="Tahoma"/>
                <w:sz w:val="18"/>
              </w:rPr>
            </w:r>
            <w:r>
              <w:rPr>
                <w:rFonts w:ascii="Tahoma" w:hAnsi="Tahoma" w:cs="Noto Sans Arabic"/>
                <w:b w:val="0"/>
                <w:sz w:val="18"/>
              </w:rPr>
              <w:t>Credit negative پوشش داده می‌شود</w:t>
            </w:r>
          </w:p>
        </w:tc>
        <w:tc>
          <w:tcPr>
            <w:tcW w:type="dxa" w:w="2550"/>
            <w:vAlign w:val="center"/>
          </w:tcPr>
          <w:p>
            <w:pPr>
              <w:jc w:val="right"/>
              <w:bidi w:val="1"/>
            </w:pPr>
            <w:r>
              <w:rPr>
                <w:rFonts w:ascii="Tahoma" w:hAnsi="Tahoma"/>
                <w:sz w:val="18"/>
              </w:rPr>
            </w:r>
            <w:r>
              <w:rPr>
                <w:rFonts w:ascii="Tahoma" w:hAnsi="Tahoma" w:cs="Noto Sans Arabic"/>
                <w:b w:val="0"/>
                <w:sz w:val="18"/>
              </w:rPr>
              <w:t>LIABILITY_CLEARED</w:t>
            </w:r>
          </w:p>
        </w:tc>
      </w:tr>
      <w:tr>
        <w:tc>
          <w:tcPr>
            <w:tcW w:type="dxa" w:w="2550"/>
            <w:vAlign w:val="center"/>
          </w:tcPr>
          <w:p>
            <w:pPr>
              <w:jc w:val="right"/>
              <w:bidi w:val="1"/>
            </w:pPr>
            <w:r>
              <w:rPr>
                <w:rFonts w:ascii="Tahoma" w:hAnsi="Tahoma"/>
                <w:sz w:val="18"/>
              </w:rPr>
            </w:r>
            <w:r>
              <w:rPr>
                <w:rFonts w:ascii="Tahoma" w:hAnsi="Tahoma" w:cs="Noto Sans Arabic"/>
                <w:b w:val="0"/>
                <w:sz w:val="18"/>
              </w:rPr>
              <w:t>5. انتقال دارایی اعتباری</w:t>
            </w:r>
          </w:p>
        </w:tc>
        <w:tc>
          <w:tcPr>
            <w:tcW w:type="dxa" w:w="2550"/>
            <w:vAlign w:val="center"/>
          </w:tcPr>
          <w:p>
            <w:pPr>
              <w:jc w:val="right"/>
              <w:bidi w:val="1"/>
            </w:pPr>
            <w:r>
              <w:rPr>
                <w:rFonts w:ascii="Tahoma" w:hAnsi="Tahoma"/>
                <w:sz w:val="18"/>
              </w:rPr>
            </w:r>
            <w:r>
              <w:rPr>
                <w:rFonts w:ascii="Tahoma" w:hAnsi="Tahoma" w:cs="Noto Sans Arabic"/>
                <w:b w:val="0"/>
                <w:sz w:val="18"/>
              </w:rPr>
              <w:t>Credit Gold مثبت/منفی مطابق leg معامله</w:t>
            </w:r>
          </w:p>
        </w:tc>
        <w:tc>
          <w:tcPr>
            <w:tcW w:type="dxa" w:w="2550"/>
            <w:vAlign w:val="center"/>
          </w:tcPr>
          <w:p>
            <w:pPr>
              <w:jc w:val="right"/>
              <w:bidi w:val="1"/>
            </w:pPr>
            <w:r>
              <w:rPr>
                <w:rFonts w:ascii="Tahoma" w:hAnsi="Tahoma"/>
                <w:sz w:val="18"/>
              </w:rPr>
            </w:r>
            <w:r>
              <w:rPr>
                <w:rFonts w:ascii="Tahoma" w:hAnsi="Tahoma" w:cs="Noto Sans Arabic"/>
                <w:b w:val="0"/>
                <w:sz w:val="18"/>
              </w:rPr>
              <w:t>دارایی به cash منتقل می‌شود</w:t>
            </w:r>
          </w:p>
        </w:tc>
        <w:tc>
          <w:tcPr>
            <w:tcW w:type="dxa" w:w="2550"/>
            <w:vAlign w:val="center"/>
          </w:tcPr>
          <w:p>
            <w:pPr>
              <w:jc w:val="right"/>
              <w:bidi w:val="1"/>
            </w:pPr>
            <w:r>
              <w:rPr>
                <w:rFonts w:ascii="Tahoma" w:hAnsi="Tahoma"/>
                <w:sz w:val="18"/>
              </w:rPr>
            </w:r>
            <w:r>
              <w:rPr>
                <w:rFonts w:ascii="Tahoma" w:hAnsi="Tahoma" w:cs="Noto Sans Arabic"/>
                <w:b w:val="0"/>
                <w:sz w:val="18"/>
              </w:rPr>
              <w:t>ASSET_SETTLED</w:t>
            </w:r>
          </w:p>
        </w:tc>
      </w:tr>
      <w:tr>
        <w:tc>
          <w:tcPr>
            <w:tcW w:type="dxa" w:w="2550"/>
            <w:vAlign w:val="center"/>
          </w:tcPr>
          <w:p>
            <w:pPr>
              <w:jc w:val="right"/>
              <w:bidi w:val="1"/>
            </w:pPr>
            <w:r>
              <w:rPr>
                <w:rFonts w:ascii="Tahoma" w:hAnsi="Tahoma"/>
                <w:sz w:val="18"/>
              </w:rPr>
            </w:r>
            <w:r>
              <w:rPr>
                <w:rFonts w:ascii="Tahoma" w:hAnsi="Tahoma" w:cs="Noto Sans Arabic"/>
                <w:b w:val="0"/>
                <w:sz w:val="18"/>
              </w:rPr>
              <w:t>6. آزادسازی وثیقه</w:t>
            </w:r>
          </w:p>
        </w:tc>
        <w:tc>
          <w:tcPr>
            <w:tcW w:type="dxa" w:w="2550"/>
            <w:vAlign w:val="center"/>
          </w:tcPr>
          <w:p>
            <w:pPr>
              <w:jc w:val="right"/>
              <w:bidi w:val="1"/>
            </w:pPr>
            <w:r>
              <w:rPr>
                <w:rFonts w:ascii="Tahoma" w:hAnsi="Tahoma"/>
                <w:sz w:val="18"/>
              </w:rPr>
            </w:r>
            <w:r>
              <w:rPr>
                <w:rFonts w:ascii="Tahoma" w:hAnsi="Tahoma" w:cs="Noto Sans Arabic"/>
                <w:b w:val="0"/>
                <w:sz w:val="18"/>
              </w:rPr>
              <w:t>باز کردن قفل مربوط به trade</w:t>
            </w:r>
          </w:p>
        </w:tc>
        <w:tc>
          <w:tcPr>
            <w:tcW w:type="dxa" w:w="2550"/>
            <w:vAlign w:val="center"/>
          </w:tcPr>
          <w:p>
            <w:pPr>
              <w:jc w:val="right"/>
              <w:bidi w:val="1"/>
            </w:pPr>
            <w:r>
              <w:rPr>
                <w:rFonts w:ascii="Tahoma" w:hAnsi="Tahoma"/>
                <w:sz w:val="18"/>
              </w:rPr>
            </w:r>
            <w:r>
              <w:rPr>
                <w:rFonts w:ascii="Tahoma" w:hAnsi="Tahoma" w:cs="Noto Sans Arabic"/>
                <w:b w:val="0"/>
                <w:sz w:val="18"/>
              </w:rPr>
              <w:t>Collateral Available افزایش می‌یابد</w:t>
            </w:r>
          </w:p>
        </w:tc>
        <w:tc>
          <w:tcPr>
            <w:tcW w:type="dxa" w:w="2550"/>
            <w:vAlign w:val="center"/>
          </w:tcPr>
          <w:p>
            <w:pPr>
              <w:jc w:val="right"/>
              <w:bidi w:val="1"/>
            </w:pPr>
            <w:r>
              <w:rPr>
                <w:rFonts w:ascii="Tahoma" w:hAnsi="Tahoma"/>
                <w:sz w:val="18"/>
              </w:rPr>
            </w:r>
            <w:r>
              <w:rPr>
                <w:rFonts w:ascii="Tahoma" w:hAnsi="Tahoma" w:cs="Noto Sans Arabic"/>
                <w:b w:val="0"/>
                <w:sz w:val="18"/>
              </w:rPr>
              <w:t>COLLATERAL_RELEASED</w:t>
            </w:r>
          </w:p>
        </w:tc>
      </w:tr>
      <w:tr>
        <w:tc>
          <w:tcPr>
            <w:tcW w:type="dxa" w:w="2550"/>
            <w:vAlign w:val="center"/>
          </w:tcPr>
          <w:p>
            <w:pPr>
              <w:jc w:val="right"/>
              <w:bidi w:val="1"/>
            </w:pPr>
            <w:r>
              <w:rPr>
                <w:rFonts w:ascii="Tahoma" w:hAnsi="Tahoma"/>
                <w:sz w:val="18"/>
              </w:rPr>
            </w:r>
            <w:r>
              <w:rPr>
                <w:rFonts w:ascii="Tahoma" w:hAnsi="Tahoma" w:cs="Noto Sans Arabic"/>
                <w:b w:val="0"/>
                <w:sz w:val="18"/>
              </w:rPr>
              <w:t>7. بستن معامله</w:t>
            </w:r>
          </w:p>
        </w:tc>
        <w:tc>
          <w:tcPr>
            <w:tcW w:type="dxa" w:w="2550"/>
            <w:vAlign w:val="center"/>
          </w:tcPr>
          <w:p>
            <w:pPr>
              <w:jc w:val="right"/>
              <w:bidi w:val="1"/>
            </w:pPr>
            <w:r>
              <w:rPr>
                <w:rFonts w:ascii="Tahoma" w:hAnsi="Tahoma"/>
                <w:sz w:val="18"/>
              </w:rPr>
            </w:r>
            <w:r>
              <w:rPr>
                <w:rFonts w:ascii="Tahoma" w:hAnsi="Tahoma" w:cs="Noto Sans Arabic"/>
                <w:b w:val="0"/>
                <w:sz w:val="18"/>
              </w:rPr>
              <w:t>ثبت نهایی ledger و audit</w:t>
            </w:r>
          </w:p>
        </w:tc>
        <w:tc>
          <w:tcPr>
            <w:tcW w:type="dxa" w:w="2550"/>
            <w:vAlign w:val="center"/>
          </w:tcPr>
          <w:p>
            <w:pPr>
              <w:jc w:val="right"/>
              <w:bidi w:val="1"/>
            </w:pPr>
            <w:r>
              <w:rPr>
                <w:rFonts w:ascii="Tahoma" w:hAnsi="Tahoma"/>
                <w:sz w:val="18"/>
              </w:rPr>
            </w:r>
            <w:r>
              <w:rPr>
                <w:rFonts w:ascii="Tahoma" w:hAnsi="Tahoma" w:cs="Noto Sans Arabic"/>
                <w:b w:val="0"/>
                <w:sz w:val="18"/>
              </w:rPr>
              <w:t>Trade closed</w:t>
            </w:r>
          </w:p>
        </w:tc>
        <w:tc>
          <w:tcPr>
            <w:tcW w:type="dxa" w:w="2550"/>
            <w:vAlign w:val="center"/>
          </w:tcPr>
          <w:p>
            <w:pPr>
              <w:jc w:val="right"/>
              <w:bidi w:val="1"/>
            </w:pPr>
            <w:r>
              <w:rPr>
                <w:rFonts w:ascii="Tahoma" w:hAnsi="Tahoma"/>
                <w:sz w:val="18"/>
              </w:rPr>
            </w:r>
            <w:r>
              <w:rPr>
                <w:rFonts w:ascii="Tahoma" w:hAnsi="Tahoma" w:cs="Noto Sans Arabic"/>
                <w:b w:val="0"/>
                <w:sz w:val="18"/>
              </w:rPr>
              <w:t>CLOSED</w:t>
            </w:r>
          </w:p>
        </w:tc>
      </w:tr>
    </w:tbl>
    <w:tbl>
      <w:tblPr>
        <w:tblStyle w:val="TableGrid"/>
        <w:tblW w:type="auto" w:w="0"/>
        <w:jc w:val="center"/>
        <w:tblLook w:firstColumn="1" w:firstRow="1" w:lastColumn="0" w:lastRow="0" w:noHBand="0" w:noVBand="1" w:val="04A0"/>
      </w:tblPr>
      <w:tblGrid>
        <w:gridCol w:w="10200"/>
      </w:tblGrid>
      <w:tr>
        <w:tc>
          <w:tcPr>
            <w:tcW w:type="dxa" w:w="10200"/>
            <w:shd w:fill="FFF2CC"/>
            <w:vAlign w:val="center"/>
          </w:tcPr>
          <w:p>
            <w:pPr>
              <w:jc w:val="right"/>
              <w:bidi w:val="1"/>
            </w:pPr>
            <w:r>
              <w:rPr>
                <w:rFonts w:ascii="Tahoma" w:hAnsi="Tahoma" w:cs="Noto Sans Arabic"/>
                <w:b/>
                <w:sz w:val="18"/>
              </w:rPr>
              <w:t>قاعده پیشنهادی</w:t>
              <w:br/>
            </w:r>
            <w:r>
              <w:rPr>
                <w:rFonts w:ascii="Tahoma" w:hAnsi="Tahoma" w:cs="Noto Sans Arabic"/>
                <w:sz w:val="18"/>
              </w:rPr>
              <w:t>هر trade فقط یک settlement lifecycle داشته باشد، اما settlement باید idempotent باشد؛ اجرای دوباره یک مرحله نباید انتقال دوم ایجاد کند یا collateral را بیش از یک بار آزاد کند.</w:t>
            </w:r>
          </w:p>
        </w:tc>
      </w:tr>
    </w:tbl>
    <w:p>
      <w:pPr>
        <w:pStyle w:val="Heading1"/>
        <w:jc w:val="right"/>
        <w:bidi w:val="1"/>
      </w:pPr>
      <w:r>
        <w:rPr>
          <w:rFonts w:ascii="Tahoma" w:hAnsi="Tahoma" w:cs="Noto Sans Arabic"/>
          <w:sz w:val="21"/>
        </w:rPr>
        <w:t>8. سناریوی B — خرید اعتباری 500 گرم طلا</w:t>
      </w:r>
    </w:p>
    <w:p>
      <w:pPr>
        <w:spacing w:after="100"/>
        <w:jc w:val="right"/>
        <w:bidi w:val="1"/>
      </w:pPr>
      <w:r>
        <w:rPr>
          <w:rFonts w:ascii="Tahoma" w:hAnsi="Tahoma" w:cs="Noto Sans Arabic"/>
          <w:b w:val="0"/>
          <w:sz w:val="21"/>
        </w:rPr>
        <w:t>در خرید اعتباری، نقش دو leg معکوس می‌شود: دارایی پایه به Credit Gold اضافه و مبلغ معامله به Credit Fiat منفی می‌شود.</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Pr>
                <w:rFonts w:ascii="Tahoma" w:hAnsi="Tahoma"/>
                <w:sz w:val="18"/>
              </w:rPr>
            </w:r>
            <w:r>
              <w:rPr>
                <w:rFonts w:ascii="Tahoma" w:hAnsi="Tahoma" w:cs="Noto Sans Arabic"/>
                <w:b/>
                <w:sz w:val="18"/>
              </w:rPr>
              <w:t>مولفه</w:t>
            </w:r>
          </w:p>
        </w:tc>
        <w:tc>
          <w:tcPr>
            <w:tcW w:type="dxa" w:w="5100"/>
            <w:vAlign w:val="center"/>
            <w:shd w:fill="D9E2F3"/>
          </w:tcPr>
          <w:p>
            <w:pPr>
              <w:jc w:val="right"/>
              <w:bidi w:val="1"/>
            </w:pPr>
            <w:r>
              <w:rPr>
                <w:rFonts w:ascii="Tahoma" w:hAnsi="Tahoma"/>
                <w:sz w:val="18"/>
              </w:rPr>
            </w:r>
            <w:r>
              <w:rPr>
                <w:rFonts w:ascii="Tahoma" w:hAnsi="Tahoma" w:cs="Noto Sans Arabic"/>
                <w:b/>
                <w:sz w:val="18"/>
              </w:rPr>
              <w:t>اثر</w:t>
            </w:r>
          </w:p>
        </w:tc>
      </w:tr>
      <w:tr>
        <w:tc>
          <w:tcPr>
            <w:tcW w:type="dxa" w:w="5100"/>
            <w:vAlign w:val="center"/>
          </w:tcPr>
          <w:p>
            <w:pPr>
              <w:jc w:val="right"/>
              <w:bidi w:val="1"/>
            </w:pPr>
            <w:r>
              <w:rPr>
                <w:rFonts w:ascii="Tahoma" w:hAnsi="Tahoma"/>
                <w:sz w:val="18"/>
              </w:rPr>
            </w:r>
            <w:r>
              <w:rPr>
                <w:rFonts w:ascii="Tahoma" w:hAnsi="Tahoma" w:cs="Noto Sans Arabic"/>
                <w:b w:val="0"/>
                <w:sz w:val="18"/>
              </w:rPr>
              <w:t>Credit Gold</w:t>
            </w:r>
          </w:p>
        </w:tc>
        <w:tc>
          <w:tcPr>
            <w:tcW w:type="dxa" w:w="5100"/>
            <w:vAlign w:val="center"/>
          </w:tcPr>
          <w:p>
            <w:pPr>
              <w:jc w:val="right"/>
              <w:bidi w:val="1"/>
            </w:pPr>
            <w:r>
              <w:rPr>
                <w:rFonts w:ascii="Tahoma" w:hAnsi="Tahoma"/>
                <w:sz w:val="18"/>
              </w:rPr>
            </w:r>
            <w:r>
              <w:rPr>
                <w:rFonts w:ascii="Tahoma" w:hAnsi="Tahoma" w:cs="Noto Sans Arabic"/>
                <w:b w:val="0"/>
                <w:sz w:val="18"/>
              </w:rPr>
              <w:t>+500 گرم یا مقدار خالص پس از کارمزد، طبق policy</w:t>
            </w:r>
          </w:p>
        </w:tc>
      </w:tr>
      <w:tr>
        <w:tc>
          <w:tcPr>
            <w:tcW w:type="dxa" w:w="5100"/>
            <w:vAlign w:val="center"/>
          </w:tcPr>
          <w:p>
            <w:pPr>
              <w:jc w:val="right"/>
              <w:bidi w:val="1"/>
            </w:pPr>
            <w:r>
              <w:rPr>
                <w:rFonts w:ascii="Tahoma" w:hAnsi="Tahoma"/>
                <w:sz w:val="18"/>
              </w:rPr>
            </w:r>
            <w:r>
              <w:rPr>
                <w:rFonts w:ascii="Tahoma" w:hAnsi="Tahoma" w:cs="Noto Sans Arabic"/>
                <w:b w:val="0"/>
                <w:sz w:val="18"/>
              </w:rPr>
              <w:t>Credit Fiat</w:t>
            </w:r>
          </w:p>
        </w:tc>
        <w:tc>
          <w:tcPr>
            <w:tcW w:type="dxa" w:w="5100"/>
            <w:vAlign w:val="center"/>
          </w:tcPr>
          <w:p>
            <w:pPr>
              <w:jc w:val="right"/>
              <w:bidi w:val="1"/>
            </w:pPr>
            <w:r>
              <w:rPr>
                <w:rFonts w:ascii="Tahoma" w:hAnsi="Tahoma"/>
                <w:sz w:val="18"/>
              </w:rPr>
            </w:r>
            <w:r>
              <w:rPr>
                <w:rFonts w:ascii="Tahoma" w:hAnsi="Tahoma" w:cs="Noto Sans Arabic"/>
                <w:b w:val="0"/>
                <w:sz w:val="18"/>
              </w:rPr>
              <w:t>به ارزش معامله منفی می‌شود؛ مثال -5,000,000,000 ریال</w:t>
            </w:r>
          </w:p>
        </w:tc>
      </w:tr>
      <w:tr>
        <w:tc>
          <w:tcPr>
            <w:tcW w:type="dxa" w:w="5100"/>
            <w:vAlign w:val="center"/>
          </w:tcPr>
          <w:p>
            <w:pPr>
              <w:jc w:val="right"/>
              <w:bidi w:val="1"/>
            </w:pPr>
            <w:r>
              <w:rPr>
                <w:rFonts w:ascii="Tahoma" w:hAnsi="Tahoma"/>
                <w:sz w:val="18"/>
              </w:rPr>
            </w:r>
            <w:r>
              <w:rPr>
                <w:rFonts w:ascii="Tahoma" w:hAnsi="Tahoma" w:cs="Noto Sans Arabic"/>
                <w:b w:val="0"/>
                <w:sz w:val="18"/>
              </w:rPr>
              <w:t>Collateral Locked</w:t>
            </w:r>
          </w:p>
        </w:tc>
        <w:tc>
          <w:tcPr>
            <w:tcW w:type="dxa" w:w="5100"/>
            <w:vAlign w:val="center"/>
          </w:tcPr>
          <w:p>
            <w:pPr>
              <w:jc w:val="right"/>
              <w:bidi w:val="1"/>
            </w:pPr>
            <w:r>
              <w:rPr>
                <w:rFonts w:ascii="Tahoma" w:hAnsi="Tahoma"/>
                <w:sz w:val="18"/>
              </w:rPr>
            </w:r>
            <w:r>
              <w:rPr>
                <w:rFonts w:ascii="Tahoma" w:hAnsi="Tahoma" w:cs="Noto Sans Arabic"/>
                <w:b w:val="0"/>
                <w:sz w:val="18"/>
              </w:rPr>
              <w:t>100 گرم افزایش می‌یابد</w:t>
            </w:r>
          </w:p>
        </w:tc>
      </w:tr>
      <w:tr>
        <w:tc>
          <w:tcPr>
            <w:tcW w:type="dxa" w:w="5100"/>
            <w:vAlign w:val="center"/>
          </w:tcPr>
          <w:p>
            <w:pPr>
              <w:jc w:val="right"/>
              <w:bidi w:val="1"/>
            </w:pPr>
            <w:r>
              <w:rPr>
                <w:rFonts w:ascii="Tahoma" w:hAnsi="Tahoma"/>
                <w:sz w:val="18"/>
              </w:rPr>
            </w:r>
            <w:r>
              <w:rPr>
                <w:rFonts w:ascii="Tahoma" w:hAnsi="Tahoma" w:cs="Noto Sans Arabic"/>
                <w:b w:val="0"/>
                <w:sz w:val="18"/>
              </w:rPr>
              <w:t>Collateral Available</w:t>
            </w:r>
          </w:p>
        </w:tc>
        <w:tc>
          <w:tcPr>
            <w:tcW w:type="dxa" w:w="5100"/>
            <w:vAlign w:val="center"/>
          </w:tcPr>
          <w:p>
            <w:pPr>
              <w:jc w:val="right"/>
              <w:bidi w:val="1"/>
            </w:pPr>
            <w:r>
              <w:rPr>
                <w:rFonts w:ascii="Tahoma" w:hAnsi="Tahoma"/>
                <w:sz w:val="18"/>
              </w:rPr>
            </w:r>
            <w:r>
              <w:rPr>
                <w:rFonts w:ascii="Tahoma" w:hAnsi="Tahoma" w:cs="Noto Sans Arabic"/>
                <w:b w:val="0"/>
                <w:sz w:val="18"/>
              </w:rPr>
              <w:t>100 گرم کاهش می‌یابد؛ در مثال از 100 به 0</w:t>
            </w:r>
          </w:p>
        </w:tc>
      </w:tr>
      <w:tr>
        <w:tc>
          <w:tcPr>
            <w:tcW w:type="dxa" w:w="5100"/>
            <w:vAlign w:val="center"/>
          </w:tcPr>
          <w:p>
            <w:pPr>
              <w:jc w:val="right"/>
              <w:bidi w:val="1"/>
            </w:pPr>
            <w:r>
              <w:rPr>
                <w:rFonts w:ascii="Tahoma" w:hAnsi="Tahoma"/>
                <w:sz w:val="18"/>
              </w:rPr>
            </w:r>
            <w:r>
              <w:rPr>
                <w:rFonts w:ascii="Tahoma" w:hAnsi="Tahoma" w:cs="Noto Sans Arabic"/>
                <w:b w:val="0"/>
                <w:sz w:val="18"/>
              </w:rPr>
              <w:t>Trade State</w:t>
            </w:r>
          </w:p>
        </w:tc>
        <w:tc>
          <w:tcPr>
            <w:tcW w:type="dxa" w:w="5100"/>
            <w:vAlign w:val="center"/>
          </w:tcPr>
          <w:p>
            <w:pPr>
              <w:jc w:val="right"/>
              <w:bidi w:val="1"/>
            </w:pPr>
            <w:r>
              <w:rPr>
                <w:rFonts w:ascii="Tahoma" w:hAnsi="Tahoma"/>
                <w:sz w:val="18"/>
              </w:rPr>
            </w:r>
            <w:r>
              <w:rPr>
                <w:rFonts w:ascii="Tahoma" w:hAnsi="Tahoma" w:cs="Noto Sans Arabic"/>
                <w:b w:val="0"/>
                <w:sz w:val="18"/>
              </w:rPr>
              <w:t>OPEN / UNSETTLED</w:t>
            </w:r>
          </w:p>
        </w:tc>
      </w:tr>
    </w:tbl>
    <w:p>
      <w:pPr>
        <w:pStyle w:val="Heading2"/>
        <w:jc w:val="right"/>
        <w:bidi w:val="1"/>
      </w:pPr>
      <w:r>
        <w:rPr>
          <w:rFonts w:ascii="Tahoma" w:hAnsi="Tahoma" w:cs="Noto Sans Arabic"/>
          <w:sz w:val="21"/>
        </w:rPr>
        <w:t>تسویه خرید</w:t>
      </w:r>
    </w:p>
    <w:p>
      <w:pPr>
        <w:pStyle w:val="ListNumber"/>
        <w:spacing w:after="60"/>
        <w:jc w:val="right"/>
        <w:bidi w:val="1"/>
      </w:pPr>
      <w:r>
        <w:rPr>
          <w:rFonts w:ascii="Tahoma" w:hAnsi="Tahoma" w:cs="Noto Sans Arabic"/>
          <w:sz w:val="21"/>
        </w:rPr>
        <w:t>کاربر کیف‌پول نقدی ریالی خود را شارژ می‌کند.</w:t>
      </w:r>
    </w:p>
    <w:p>
      <w:pPr>
        <w:pStyle w:val="ListNumber"/>
        <w:spacing w:after="60"/>
        <w:jc w:val="right"/>
        <w:bidi w:val="1"/>
      </w:pPr>
      <w:r>
        <w:rPr>
          <w:rFonts w:ascii="Tahoma" w:hAnsi="Tahoma" w:cs="Noto Sans Arabic"/>
          <w:sz w:val="21"/>
        </w:rPr>
        <w:t>مبلغ Credit Fiat منفی از Cash Fiat پوشش داده می‌شود.</w:t>
      </w:r>
    </w:p>
    <w:p>
      <w:pPr>
        <w:pStyle w:val="ListNumber"/>
        <w:spacing w:after="60"/>
        <w:jc w:val="right"/>
        <w:bidi w:val="1"/>
      </w:pPr>
      <w:r>
        <w:rPr>
          <w:rFonts w:ascii="Tahoma" w:hAnsi="Tahoma" w:cs="Noto Sans Arabic"/>
          <w:sz w:val="21"/>
        </w:rPr>
        <w:t>Credit Gold مثبت به Cash Gold منتقل یا settle می‌شود.</w:t>
      </w:r>
    </w:p>
    <w:p>
      <w:pPr>
        <w:pStyle w:val="ListNumber"/>
        <w:spacing w:after="60"/>
        <w:jc w:val="right"/>
        <w:bidi w:val="1"/>
      </w:pPr>
      <w:r>
        <w:rPr>
          <w:rFonts w:ascii="Tahoma" w:hAnsi="Tahoma" w:cs="Noto Sans Arabic"/>
          <w:sz w:val="21"/>
        </w:rPr>
        <w:t>قفل مرتبط با معامله از Collateral Locked آزاد و به Collateral Available برمی‌گردد.</w:t>
      </w:r>
    </w:p>
    <w:p>
      <w:pPr>
        <w:pStyle w:val="ListNumber"/>
        <w:spacing w:after="60"/>
        <w:jc w:val="right"/>
        <w:bidi w:val="1"/>
      </w:pPr>
      <w:r>
        <w:rPr>
          <w:rFonts w:ascii="Tahoma" w:hAnsi="Tahoma" w:cs="Noto Sans Arabic"/>
          <w:sz w:val="21"/>
        </w:rPr>
        <w:t>در پایان، معامله CLOSED و settlement ledger قطعی می‌شود.</w:t>
      </w:r>
    </w:p>
    <w:p>
      <w:pPr>
        <w:pStyle w:val="Heading1"/>
        <w:jc w:val="right"/>
        <w:bidi w:val="1"/>
      </w:pPr>
      <w:r>
        <w:rPr>
          <w:rFonts w:ascii="Tahoma" w:hAnsi="Tahoma" w:cs="Noto Sans Arabic"/>
          <w:sz w:val="21"/>
        </w:rPr>
        <w:t>9. چند معامله و زنجیره معاملات روی دارایی‌ها</w:t>
      </w:r>
    </w:p>
    <w:p>
      <w:pPr>
        <w:pStyle w:val="Heading2"/>
        <w:jc w:val="right"/>
        <w:bidi w:val="1"/>
      </w:pPr>
      <w:r>
        <w:rPr>
          <w:rFonts w:ascii="Tahoma" w:hAnsi="Tahoma" w:cs="Noto Sans Arabic"/>
          <w:sz w:val="21"/>
        </w:rPr>
        <w:t>9.1 حداکثر تعداد معاملات موازی</w:t>
      </w:r>
    </w:p>
    <w:p>
      <w:pPr>
        <w:spacing w:after="100"/>
        <w:jc w:val="right"/>
        <w:bidi w:val="1"/>
      </w:pPr>
      <w:r>
        <w:rPr>
          <w:rFonts w:ascii="Tahoma" w:hAnsi="Tahoma" w:cs="Noto Sans Arabic"/>
          <w:b w:val="0"/>
          <w:sz w:val="21"/>
        </w:rPr>
        <w:t>این پارامتر حداکثر تعداد معامله باز/منتظر همزمان برای هر کاربر در حالت اعتباری است. شمارش باید بر اساس stateهای قابل‌تعریف انجام شود و معاملات CANCELLED/CLOSED در شمارش نباشند.</w:t>
      </w:r>
    </w:p>
    <w:p>
      <w:pPr>
        <w:pStyle w:val="Heading2"/>
        <w:jc w:val="right"/>
        <w:bidi w:val="1"/>
      </w:pPr>
      <w:r>
        <w:rPr>
          <w:rFonts w:ascii="Tahoma" w:hAnsi="Tahoma" w:cs="Noto Sans Arabic"/>
          <w:sz w:val="21"/>
        </w:rPr>
        <w:t>9.2 حداکثر عمق معاملات اعتباری</w:t>
      </w:r>
    </w:p>
    <w:p>
      <w:pPr>
        <w:spacing w:after="100"/>
        <w:jc w:val="right"/>
        <w:bidi w:val="1"/>
      </w:pPr>
      <w:r>
        <w:rPr>
          <w:rFonts w:ascii="Tahoma" w:hAnsi="Tahoma" w:cs="Noto Sans Arabic"/>
          <w:b w:val="0"/>
          <w:sz w:val="21"/>
        </w:rPr>
        <w:t>مثال: فروش طلای اعتباری → دریافت ریال اعتباری → خرید دلار اعتباری، یک زنجیره دو مرحله‌ای ایجاد می‌کند. مدیر می‌تواند حداکثر عمق زنجیره را تعیین کند تا exposure پیچیده کنترل شود.</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2F3"/>
          </w:tcPr>
          <w:p>
            <w:pPr>
              <w:jc w:val="right"/>
              <w:bidi w:val="1"/>
            </w:pPr>
            <w:r>
              <w:rPr>
                <w:rFonts w:ascii="Tahoma" w:hAnsi="Tahoma"/>
                <w:sz w:val="18"/>
              </w:rPr>
            </w:r>
            <w:r>
              <w:rPr>
                <w:rFonts w:ascii="Tahoma" w:hAnsi="Tahoma" w:cs="Noto Sans Arabic"/>
                <w:b/>
                <w:sz w:val="18"/>
              </w:rPr>
              <w:t>پارامتر</w:t>
            </w:r>
          </w:p>
        </w:tc>
        <w:tc>
          <w:tcPr>
            <w:tcW w:type="dxa" w:w="3400"/>
            <w:vAlign w:val="center"/>
            <w:shd w:fill="D9E2F3"/>
          </w:tcPr>
          <w:p>
            <w:pPr>
              <w:jc w:val="right"/>
              <w:bidi w:val="1"/>
            </w:pPr>
            <w:r>
              <w:rPr>
                <w:rFonts w:ascii="Tahoma" w:hAnsi="Tahoma"/>
                <w:sz w:val="18"/>
              </w:rPr>
            </w:r>
            <w:r>
              <w:rPr>
                <w:rFonts w:ascii="Tahoma" w:hAnsi="Tahoma" w:cs="Noto Sans Arabic"/>
                <w:b/>
                <w:sz w:val="18"/>
              </w:rPr>
              <w:t>تعریف پیشنهادی</w:t>
            </w:r>
          </w:p>
        </w:tc>
        <w:tc>
          <w:tcPr>
            <w:tcW w:type="dxa" w:w="3400"/>
            <w:vAlign w:val="center"/>
            <w:shd w:fill="D9E2F3"/>
          </w:tcPr>
          <w:p>
            <w:pPr>
              <w:jc w:val="right"/>
              <w:bidi w:val="1"/>
            </w:pPr>
            <w:r>
              <w:rPr>
                <w:rFonts w:ascii="Tahoma" w:hAnsi="Tahoma"/>
                <w:sz w:val="18"/>
              </w:rPr>
            </w:r>
            <w:r>
              <w:rPr>
                <w:rFonts w:ascii="Tahoma" w:hAnsi="Tahoma" w:cs="Noto Sans Arabic"/>
                <w:b/>
                <w:sz w:val="18"/>
              </w:rPr>
              <w:t>نمونه</w:t>
            </w:r>
          </w:p>
        </w:tc>
      </w:tr>
      <w:tr>
        <w:tc>
          <w:tcPr>
            <w:tcW w:type="dxa" w:w="3400"/>
            <w:vAlign w:val="center"/>
          </w:tcPr>
          <w:p>
            <w:pPr>
              <w:jc w:val="right"/>
              <w:bidi w:val="1"/>
            </w:pPr>
            <w:r>
              <w:rPr>
                <w:rFonts w:ascii="Tahoma" w:hAnsi="Tahoma"/>
                <w:sz w:val="18"/>
              </w:rPr>
            </w:r>
            <w:r>
              <w:rPr>
                <w:rFonts w:ascii="Tahoma" w:hAnsi="Tahoma" w:cs="Noto Sans Arabic"/>
                <w:b w:val="0"/>
                <w:sz w:val="18"/>
              </w:rPr>
              <w:t>max_parallel_trades</w:t>
            </w:r>
          </w:p>
        </w:tc>
        <w:tc>
          <w:tcPr>
            <w:tcW w:type="dxa" w:w="3400"/>
            <w:vAlign w:val="center"/>
          </w:tcPr>
          <w:p>
            <w:pPr>
              <w:jc w:val="right"/>
              <w:bidi w:val="1"/>
            </w:pPr>
            <w:r>
              <w:rPr>
                <w:rFonts w:ascii="Tahoma" w:hAnsi="Tahoma"/>
                <w:sz w:val="18"/>
              </w:rPr>
            </w:r>
            <w:r>
              <w:rPr>
                <w:rFonts w:ascii="Tahoma" w:hAnsi="Tahoma" w:cs="Noto Sans Arabic"/>
                <w:b w:val="0"/>
                <w:sz w:val="18"/>
              </w:rPr>
              <w:t>حداکثر tradeهای OPEN/WAITING همزمان کاربر</w:t>
            </w:r>
          </w:p>
        </w:tc>
        <w:tc>
          <w:tcPr>
            <w:tcW w:type="dxa" w:w="3400"/>
            <w:vAlign w:val="center"/>
          </w:tcPr>
          <w:p>
            <w:pPr>
              <w:jc w:val="right"/>
              <w:bidi w:val="1"/>
            </w:pPr>
            <w:r>
              <w:rPr>
                <w:rFonts w:ascii="Tahoma" w:hAnsi="Tahoma"/>
                <w:sz w:val="18"/>
              </w:rPr>
            </w:r>
            <w:r>
              <w:rPr>
                <w:rFonts w:ascii="Tahoma" w:hAnsi="Tahoma" w:cs="Noto Sans Arabic"/>
                <w:b w:val="0"/>
                <w:sz w:val="18"/>
              </w:rPr>
              <w:t>3</w:t>
            </w:r>
          </w:p>
        </w:tc>
      </w:tr>
      <w:tr>
        <w:tc>
          <w:tcPr>
            <w:tcW w:type="dxa" w:w="3400"/>
            <w:vAlign w:val="center"/>
          </w:tcPr>
          <w:p>
            <w:pPr>
              <w:jc w:val="right"/>
              <w:bidi w:val="1"/>
            </w:pPr>
            <w:r>
              <w:rPr>
                <w:rFonts w:ascii="Tahoma" w:hAnsi="Tahoma"/>
                <w:sz w:val="18"/>
              </w:rPr>
            </w:r>
            <w:r>
              <w:rPr>
                <w:rFonts w:ascii="Tahoma" w:hAnsi="Tahoma" w:cs="Noto Sans Arabic"/>
                <w:b w:val="0"/>
                <w:sz w:val="18"/>
              </w:rPr>
              <w:t>max_asset_depth</w:t>
            </w:r>
          </w:p>
        </w:tc>
        <w:tc>
          <w:tcPr>
            <w:tcW w:type="dxa" w:w="3400"/>
            <w:vAlign w:val="center"/>
          </w:tcPr>
          <w:p>
            <w:pPr>
              <w:jc w:val="right"/>
              <w:bidi w:val="1"/>
            </w:pPr>
            <w:r>
              <w:rPr>
                <w:rFonts w:ascii="Tahoma" w:hAnsi="Tahoma"/>
                <w:sz w:val="18"/>
              </w:rPr>
            </w:r>
            <w:r>
              <w:rPr>
                <w:rFonts w:ascii="Tahoma" w:hAnsi="Tahoma" w:cs="Noto Sans Arabic"/>
                <w:b w:val="0"/>
                <w:sz w:val="18"/>
              </w:rPr>
              <w:t>حداکثر تعداد conversion leg در زنجیره</w:t>
            </w:r>
          </w:p>
        </w:tc>
        <w:tc>
          <w:tcPr>
            <w:tcW w:type="dxa" w:w="3400"/>
            <w:vAlign w:val="center"/>
          </w:tcPr>
          <w:p>
            <w:pPr>
              <w:jc w:val="right"/>
              <w:bidi w:val="1"/>
            </w:pPr>
            <w:r>
              <w:rPr>
                <w:rFonts w:ascii="Tahoma" w:hAnsi="Tahoma"/>
                <w:sz w:val="18"/>
              </w:rPr>
            </w:r>
            <w:r>
              <w:rPr>
                <w:rFonts w:ascii="Tahoma" w:hAnsi="Tahoma" w:cs="Noto Sans Arabic"/>
                <w:b w:val="0"/>
                <w:sz w:val="18"/>
              </w:rPr>
              <w:t>2</w:t>
            </w:r>
          </w:p>
        </w:tc>
      </w:tr>
      <w:tr>
        <w:tc>
          <w:tcPr>
            <w:tcW w:type="dxa" w:w="3400"/>
            <w:vAlign w:val="center"/>
          </w:tcPr>
          <w:p>
            <w:pPr>
              <w:jc w:val="right"/>
              <w:bidi w:val="1"/>
            </w:pPr>
            <w:r>
              <w:rPr>
                <w:rFonts w:ascii="Tahoma" w:hAnsi="Tahoma"/>
                <w:sz w:val="18"/>
              </w:rPr>
            </w:r>
            <w:r>
              <w:rPr>
                <w:rFonts w:ascii="Tahoma" w:hAnsi="Tahoma" w:cs="Noto Sans Arabic"/>
                <w:b w:val="0"/>
                <w:sz w:val="18"/>
              </w:rPr>
              <w:t>max_total_locked_collateral</w:t>
            </w:r>
          </w:p>
        </w:tc>
        <w:tc>
          <w:tcPr>
            <w:tcW w:type="dxa" w:w="3400"/>
            <w:vAlign w:val="center"/>
          </w:tcPr>
          <w:p>
            <w:pPr>
              <w:jc w:val="right"/>
              <w:bidi w:val="1"/>
            </w:pPr>
            <w:r>
              <w:rPr>
                <w:rFonts w:ascii="Tahoma" w:hAnsi="Tahoma"/>
                <w:sz w:val="18"/>
              </w:rPr>
            </w:r>
            <w:r>
              <w:rPr>
                <w:rFonts w:ascii="Tahoma" w:hAnsi="Tahoma" w:cs="Noto Sans Arabic"/>
                <w:b w:val="0"/>
                <w:sz w:val="18"/>
              </w:rPr>
              <w:t>حداکثر نسبت یا مقدار وثیقه مجاز به قفل</w:t>
            </w:r>
          </w:p>
        </w:tc>
        <w:tc>
          <w:tcPr>
            <w:tcW w:type="dxa" w:w="3400"/>
            <w:vAlign w:val="center"/>
          </w:tcPr>
          <w:p>
            <w:pPr>
              <w:jc w:val="right"/>
              <w:bidi w:val="1"/>
            </w:pPr>
            <w:r>
              <w:rPr>
                <w:rFonts w:ascii="Tahoma" w:hAnsi="Tahoma"/>
                <w:sz w:val="18"/>
              </w:rPr>
            </w:r>
            <w:r>
              <w:rPr>
                <w:rFonts w:ascii="Tahoma" w:hAnsi="Tahoma" w:cs="Noto Sans Arabic"/>
                <w:b w:val="0"/>
                <w:sz w:val="18"/>
              </w:rPr>
              <w:t>طبق policy</w:t>
            </w:r>
          </w:p>
        </w:tc>
      </w:tr>
      <w:tr>
        <w:tc>
          <w:tcPr>
            <w:tcW w:type="dxa" w:w="3400"/>
            <w:vAlign w:val="center"/>
          </w:tcPr>
          <w:p>
            <w:pPr>
              <w:jc w:val="right"/>
              <w:bidi w:val="1"/>
            </w:pPr>
            <w:r>
              <w:rPr>
                <w:rFonts w:ascii="Tahoma" w:hAnsi="Tahoma"/>
                <w:sz w:val="18"/>
              </w:rPr>
            </w:r>
            <w:r>
              <w:rPr>
                <w:rFonts w:ascii="Tahoma" w:hAnsi="Tahoma" w:cs="Noto Sans Arabic"/>
                <w:b w:val="0"/>
                <w:sz w:val="18"/>
              </w:rPr>
              <w:t>max_credit_notional</w:t>
            </w:r>
          </w:p>
        </w:tc>
        <w:tc>
          <w:tcPr>
            <w:tcW w:type="dxa" w:w="3400"/>
            <w:vAlign w:val="center"/>
          </w:tcPr>
          <w:p>
            <w:pPr>
              <w:jc w:val="right"/>
              <w:bidi w:val="1"/>
            </w:pPr>
            <w:r>
              <w:rPr>
                <w:rFonts w:ascii="Tahoma" w:hAnsi="Tahoma"/>
                <w:sz w:val="18"/>
              </w:rPr>
            </w:r>
            <w:r>
              <w:rPr>
                <w:rFonts w:ascii="Tahoma" w:hAnsi="Tahoma" w:cs="Noto Sans Arabic"/>
                <w:b w:val="0"/>
                <w:sz w:val="18"/>
              </w:rPr>
              <w:t>حداکثر ارزش اسمی exposure</w:t>
            </w:r>
          </w:p>
        </w:tc>
        <w:tc>
          <w:tcPr>
            <w:tcW w:type="dxa" w:w="3400"/>
            <w:vAlign w:val="center"/>
          </w:tcPr>
          <w:p>
            <w:pPr>
              <w:jc w:val="right"/>
              <w:bidi w:val="1"/>
            </w:pPr>
            <w:r>
              <w:rPr>
                <w:rFonts w:ascii="Tahoma" w:hAnsi="Tahoma"/>
                <w:sz w:val="18"/>
              </w:rPr>
            </w:r>
            <w:r>
              <w:rPr>
                <w:rFonts w:ascii="Tahoma" w:hAnsi="Tahoma" w:cs="Noto Sans Arabic"/>
                <w:b w:val="0"/>
                <w:sz w:val="18"/>
              </w:rPr>
              <w:t>طبق policy</w:t>
            </w:r>
          </w:p>
        </w:tc>
      </w:tr>
    </w:tbl>
    <w:tbl>
      <w:tblPr>
        <w:tblStyle w:val="TableGrid"/>
        <w:tblW w:type="auto" w:w="0"/>
        <w:jc w:val="center"/>
        <w:tblLook w:firstColumn="1" w:firstRow="1" w:lastColumn="0" w:lastRow="0" w:noHBand="0" w:noVBand="1" w:val="04A0"/>
      </w:tblPr>
      <w:tblGrid>
        <w:gridCol w:w="10200"/>
      </w:tblGrid>
      <w:tr>
        <w:tc>
          <w:tcPr>
            <w:tcW w:type="dxa" w:w="10200"/>
            <w:shd w:fill="FFF2CC"/>
            <w:vAlign w:val="center"/>
          </w:tcPr>
          <w:p>
            <w:pPr>
              <w:jc w:val="right"/>
              <w:bidi w:val="1"/>
            </w:pPr>
            <w:r>
              <w:rPr>
                <w:rFonts w:ascii="Tahoma" w:hAnsi="Tahoma" w:cs="Noto Sans Arabic"/>
                <w:b/>
                <w:sz w:val="18"/>
              </w:rPr>
              <w:t>قاعده کنترلی</w:t>
              <w:br/>
            </w:r>
            <w:r>
              <w:rPr>
                <w:rFonts w:ascii="Tahoma" w:hAnsi="Tahoma" w:cs="Noto Sans Arabic"/>
                <w:sz w:val="18"/>
              </w:rPr>
              <w:t>قبل از ایجاد trade جدید، سیستم باید یک Credit Pre-Check اتمیک اجرا کند: ظرفیت وثیقه + تعداد معاملات موازی + عمق زنجیره + محدودیت دارایی + محدودیت‌های ریسک.</w:t>
            </w:r>
          </w:p>
        </w:tc>
      </w:tr>
    </w:tbl>
    <w:p>
      <w:pPr>
        <w:pStyle w:val="Heading1"/>
        <w:jc w:val="right"/>
        <w:bidi w:val="1"/>
      </w:pPr>
      <w:r>
        <w:rPr>
          <w:rFonts w:ascii="Tahoma" w:hAnsi="Tahoma" w:cs="Noto Sans Arabic"/>
          <w:sz w:val="21"/>
        </w:rPr>
        <w:t>10. موتور ریسک و میزان ضرر</w:t>
      </w:r>
    </w:p>
    <w:p>
      <w:pPr>
        <w:spacing w:after="100"/>
        <w:jc w:val="right"/>
        <w:bidi w:val="1"/>
      </w:pPr>
      <w:r>
        <w:rPr>
          <w:rFonts w:ascii="Tahoma" w:hAnsi="Tahoma" w:cs="Noto Sans Arabic"/>
          <w:b w:val="0"/>
          <w:sz w:val="21"/>
        </w:rPr>
        <w:t>در هر به‌روزرسانی قیمت، سیستم باید exposureهای اعتباری را mark-to-market کند و وضعیت ریسک را نسبت به ارزش وثیقه بررسی نماید.</w:t>
      </w:r>
    </w:p>
    <w:p>
      <w:pPr>
        <w:pStyle w:val="Heading2"/>
        <w:jc w:val="right"/>
        <w:bidi w:val="1"/>
      </w:pPr>
      <w:r>
        <w:rPr>
          <w:rFonts w:ascii="Tahoma" w:hAnsi="Tahoma" w:cs="Noto Sans Arabic"/>
          <w:sz w:val="21"/>
        </w:rPr>
        <w:t>شاخص‌های موردنیاز</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Pr>
                <w:rFonts w:ascii="Tahoma" w:hAnsi="Tahoma"/>
                <w:sz w:val="18"/>
              </w:rPr>
            </w:r>
            <w:r>
              <w:rPr>
                <w:rFonts w:ascii="Tahoma" w:hAnsi="Tahoma" w:cs="Noto Sans Arabic"/>
                <w:b/>
                <w:sz w:val="18"/>
              </w:rPr>
              <w:t>شاخص</w:t>
            </w:r>
          </w:p>
        </w:tc>
        <w:tc>
          <w:tcPr>
            <w:tcW w:type="dxa" w:w="5100"/>
            <w:vAlign w:val="center"/>
            <w:shd w:fill="D9E2F3"/>
          </w:tcPr>
          <w:p>
            <w:pPr>
              <w:jc w:val="right"/>
              <w:bidi w:val="1"/>
            </w:pPr>
            <w:r>
              <w:rPr>
                <w:rFonts w:ascii="Tahoma" w:hAnsi="Tahoma"/>
                <w:sz w:val="18"/>
              </w:rPr>
            </w:r>
            <w:r>
              <w:rPr>
                <w:rFonts w:ascii="Tahoma" w:hAnsi="Tahoma" w:cs="Noto Sans Arabic"/>
                <w:b/>
                <w:sz w:val="18"/>
              </w:rPr>
              <w:t>تعریف پیشنهادی</w:t>
            </w:r>
          </w:p>
        </w:tc>
      </w:tr>
      <w:tr>
        <w:tc>
          <w:tcPr>
            <w:tcW w:type="dxa" w:w="5100"/>
            <w:vAlign w:val="center"/>
          </w:tcPr>
          <w:p>
            <w:pPr>
              <w:jc w:val="right"/>
              <w:bidi w:val="1"/>
            </w:pPr>
            <w:r>
              <w:rPr>
                <w:rFonts w:ascii="Tahoma" w:hAnsi="Tahoma"/>
                <w:sz w:val="18"/>
              </w:rPr>
            </w:r>
            <w:r>
              <w:rPr>
                <w:rFonts w:ascii="Tahoma" w:hAnsi="Tahoma" w:cs="Noto Sans Arabic"/>
                <w:b w:val="0"/>
                <w:sz w:val="18"/>
              </w:rPr>
              <w:t>Collateral Value</w:t>
            </w:r>
          </w:p>
        </w:tc>
        <w:tc>
          <w:tcPr>
            <w:tcW w:type="dxa" w:w="5100"/>
            <w:vAlign w:val="center"/>
          </w:tcPr>
          <w:p>
            <w:pPr>
              <w:jc w:val="right"/>
              <w:bidi w:val="1"/>
            </w:pPr>
            <w:r>
              <w:rPr>
                <w:rFonts w:ascii="Tahoma" w:hAnsi="Tahoma"/>
                <w:sz w:val="18"/>
              </w:rPr>
            </w:r>
            <w:r>
              <w:rPr>
                <w:rFonts w:ascii="Tahoma" w:hAnsi="Tahoma" w:cs="Noto Sans Arabic"/>
                <w:b w:val="0"/>
                <w:sz w:val="18"/>
              </w:rPr>
              <w:t>ارزش جاری وثیقه واقعی بر اساس قیمت مرجع</w:t>
            </w:r>
          </w:p>
        </w:tc>
      </w:tr>
      <w:tr>
        <w:tc>
          <w:tcPr>
            <w:tcW w:type="dxa" w:w="5100"/>
            <w:vAlign w:val="center"/>
          </w:tcPr>
          <w:p>
            <w:pPr>
              <w:jc w:val="right"/>
              <w:bidi w:val="1"/>
            </w:pPr>
            <w:r>
              <w:rPr>
                <w:rFonts w:ascii="Tahoma" w:hAnsi="Tahoma"/>
                <w:sz w:val="18"/>
              </w:rPr>
            </w:r>
            <w:r>
              <w:rPr>
                <w:rFonts w:ascii="Tahoma" w:hAnsi="Tahoma" w:cs="Noto Sans Arabic"/>
                <w:b w:val="0"/>
                <w:sz w:val="18"/>
              </w:rPr>
              <w:t>Credit Exposure Value</w:t>
            </w:r>
          </w:p>
        </w:tc>
        <w:tc>
          <w:tcPr>
            <w:tcW w:type="dxa" w:w="5100"/>
            <w:vAlign w:val="center"/>
          </w:tcPr>
          <w:p>
            <w:pPr>
              <w:jc w:val="right"/>
              <w:bidi w:val="1"/>
            </w:pPr>
            <w:r>
              <w:rPr>
                <w:rFonts w:ascii="Tahoma" w:hAnsi="Tahoma"/>
                <w:sz w:val="18"/>
              </w:rPr>
            </w:r>
            <w:r>
              <w:rPr>
                <w:rFonts w:ascii="Tahoma" w:hAnsi="Tahoma" w:cs="Noto Sans Arabic"/>
                <w:b w:val="0"/>
                <w:sz w:val="18"/>
              </w:rPr>
              <w:t>ارزش جاری تعهدات/دارایی‌های اعتباری باز پس از mark-to-market</w:t>
            </w:r>
          </w:p>
        </w:tc>
      </w:tr>
      <w:tr>
        <w:tc>
          <w:tcPr>
            <w:tcW w:type="dxa" w:w="5100"/>
            <w:vAlign w:val="center"/>
          </w:tcPr>
          <w:p>
            <w:pPr>
              <w:jc w:val="right"/>
              <w:bidi w:val="1"/>
            </w:pPr>
            <w:r>
              <w:rPr>
                <w:rFonts w:ascii="Tahoma" w:hAnsi="Tahoma"/>
                <w:sz w:val="18"/>
              </w:rPr>
            </w:r>
            <w:r>
              <w:rPr>
                <w:rFonts w:ascii="Tahoma" w:hAnsi="Tahoma" w:cs="Noto Sans Arabic"/>
                <w:b w:val="0"/>
                <w:sz w:val="18"/>
              </w:rPr>
              <w:t>Unrealized P/L</w:t>
            </w:r>
          </w:p>
        </w:tc>
        <w:tc>
          <w:tcPr>
            <w:tcW w:type="dxa" w:w="5100"/>
            <w:vAlign w:val="center"/>
          </w:tcPr>
          <w:p>
            <w:pPr>
              <w:jc w:val="right"/>
              <w:bidi w:val="1"/>
            </w:pPr>
            <w:r>
              <w:rPr>
                <w:rFonts w:ascii="Tahoma" w:hAnsi="Tahoma"/>
                <w:sz w:val="18"/>
              </w:rPr>
            </w:r>
            <w:r>
              <w:rPr>
                <w:rFonts w:ascii="Tahoma" w:hAnsi="Tahoma" w:cs="Noto Sans Arabic"/>
                <w:b w:val="0"/>
                <w:sz w:val="18"/>
              </w:rPr>
              <w:t>سود/زیان جاری tradeهای باز</w:t>
            </w:r>
          </w:p>
        </w:tc>
      </w:tr>
      <w:tr>
        <w:tc>
          <w:tcPr>
            <w:tcW w:type="dxa" w:w="5100"/>
            <w:vAlign w:val="center"/>
          </w:tcPr>
          <w:p>
            <w:pPr>
              <w:jc w:val="right"/>
              <w:bidi w:val="1"/>
            </w:pPr>
            <w:r>
              <w:rPr>
                <w:rFonts w:ascii="Tahoma" w:hAnsi="Tahoma"/>
                <w:sz w:val="18"/>
              </w:rPr>
            </w:r>
            <w:r>
              <w:rPr>
                <w:rFonts w:ascii="Tahoma" w:hAnsi="Tahoma" w:cs="Noto Sans Arabic"/>
                <w:b w:val="0"/>
                <w:sz w:val="18"/>
              </w:rPr>
              <w:t>Loss Ratio</w:t>
            </w:r>
          </w:p>
        </w:tc>
        <w:tc>
          <w:tcPr>
            <w:tcW w:type="dxa" w:w="5100"/>
            <w:vAlign w:val="center"/>
          </w:tcPr>
          <w:p>
            <w:pPr>
              <w:jc w:val="right"/>
              <w:bidi w:val="1"/>
            </w:pPr>
            <w:r>
              <w:rPr>
                <w:rFonts w:ascii="Tahoma" w:hAnsi="Tahoma"/>
                <w:sz w:val="18"/>
              </w:rPr>
            </w:r>
            <w:r>
              <w:rPr>
                <w:rFonts w:ascii="Tahoma" w:hAnsi="Tahoma" w:cs="Noto Sans Arabic"/>
                <w:b w:val="0"/>
                <w:sz w:val="18"/>
              </w:rPr>
              <w:t>نسبت زیان یا افت ارزش نسبت به مبنای وثیقه؛ فرمول دقیق باید در policy نهایی شود</w:t>
            </w:r>
          </w:p>
        </w:tc>
      </w:tr>
      <w:tr>
        <w:tc>
          <w:tcPr>
            <w:tcW w:type="dxa" w:w="5100"/>
            <w:vAlign w:val="center"/>
          </w:tcPr>
          <w:p>
            <w:pPr>
              <w:jc w:val="right"/>
              <w:bidi w:val="1"/>
            </w:pPr>
            <w:r>
              <w:rPr>
                <w:rFonts w:ascii="Tahoma" w:hAnsi="Tahoma"/>
                <w:sz w:val="18"/>
              </w:rPr>
            </w:r>
            <w:r>
              <w:rPr>
                <w:rFonts w:ascii="Tahoma" w:hAnsi="Tahoma" w:cs="Noto Sans Arabic"/>
                <w:b w:val="0"/>
                <w:sz w:val="18"/>
              </w:rPr>
              <w:t>Risk Level</w:t>
            </w:r>
          </w:p>
        </w:tc>
        <w:tc>
          <w:tcPr>
            <w:tcW w:type="dxa" w:w="5100"/>
            <w:vAlign w:val="center"/>
          </w:tcPr>
          <w:p>
            <w:pPr>
              <w:jc w:val="right"/>
              <w:bidi w:val="1"/>
            </w:pPr>
            <w:r>
              <w:rPr>
                <w:rFonts w:ascii="Tahoma" w:hAnsi="Tahoma"/>
                <w:sz w:val="18"/>
              </w:rPr>
            </w:r>
            <w:r>
              <w:rPr>
                <w:rFonts w:ascii="Tahoma" w:hAnsi="Tahoma" w:cs="Noto Sans Arabic"/>
                <w:b w:val="0"/>
                <w:sz w:val="18"/>
              </w:rPr>
              <w:t>NORMAL / WARNING / ACTION / CLOSED</w:t>
            </w:r>
          </w:p>
        </w:tc>
      </w:tr>
    </w:tbl>
    <w:p>
      <w:pPr>
        <w:pStyle w:val="Heading2"/>
        <w:jc w:val="right"/>
        <w:bidi w:val="1"/>
      </w:pPr>
      <w:r>
        <w:rPr>
          <w:rFonts w:ascii="Tahoma" w:hAnsi="Tahoma" w:cs="Noto Sans Arabic"/>
          <w:sz w:val="21"/>
        </w:rPr>
        <w:t>واکنش به میزان ضرر</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Pr>
                <w:rFonts w:ascii="Tahoma" w:hAnsi="Tahoma"/>
                <w:sz w:val="18"/>
              </w:rPr>
            </w:r>
            <w:r>
              <w:rPr>
                <w:rFonts w:ascii="Tahoma" w:hAnsi="Tahoma" w:cs="Noto Sans Arabic"/>
                <w:b/>
                <w:sz w:val="18"/>
              </w:rPr>
              <w:t>Policy</w:t>
            </w:r>
          </w:p>
        </w:tc>
        <w:tc>
          <w:tcPr>
            <w:tcW w:type="dxa" w:w="5100"/>
            <w:vAlign w:val="center"/>
            <w:shd w:fill="D9E2F3"/>
          </w:tcPr>
          <w:p>
            <w:pPr>
              <w:jc w:val="right"/>
              <w:bidi w:val="1"/>
            </w:pPr>
            <w:r>
              <w:rPr>
                <w:rFonts w:ascii="Tahoma" w:hAnsi="Tahoma"/>
                <w:sz w:val="18"/>
              </w:rPr>
            </w:r>
            <w:r>
              <w:rPr>
                <w:rFonts w:ascii="Tahoma" w:hAnsi="Tahoma" w:cs="Noto Sans Arabic"/>
                <w:b/>
                <w:sz w:val="18"/>
              </w:rPr>
              <w:t>رفتار</w:t>
            </w:r>
          </w:p>
        </w:tc>
      </w:tr>
      <w:tr>
        <w:tc>
          <w:tcPr>
            <w:tcW w:type="dxa" w:w="5100"/>
            <w:vAlign w:val="center"/>
          </w:tcPr>
          <w:p>
            <w:pPr>
              <w:jc w:val="right"/>
              <w:bidi w:val="1"/>
            </w:pPr>
            <w:r>
              <w:rPr>
                <w:rFonts w:ascii="Tahoma" w:hAnsi="Tahoma"/>
                <w:sz w:val="18"/>
              </w:rPr>
            </w:r>
            <w:r>
              <w:rPr>
                <w:rFonts w:ascii="Tahoma" w:hAnsi="Tahoma" w:cs="Noto Sans Arabic"/>
                <w:b w:val="0"/>
                <w:sz w:val="18"/>
              </w:rPr>
              <w:t>Notify Only</w:t>
            </w:r>
          </w:p>
        </w:tc>
        <w:tc>
          <w:tcPr>
            <w:tcW w:type="dxa" w:w="5100"/>
            <w:vAlign w:val="center"/>
          </w:tcPr>
          <w:p>
            <w:pPr>
              <w:jc w:val="right"/>
              <w:bidi w:val="1"/>
            </w:pPr>
            <w:r>
              <w:rPr>
                <w:rFonts w:ascii="Tahoma" w:hAnsi="Tahoma"/>
                <w:sz w:val="18"/>
              </w:rPr>
            </w:r>
            <w:r>
              <w:rPr>
                <w:rFonts w:ascii="Tahoma" w:hAnsi="Tahoma" w:cs="Noto Sans Arabic"/>
                <w:b w:val="0"/>
                <w:sz w:val="18"/>
              </w:rPr>
              <w:t>هشدار به کاربر و ثبت event؛ exposure باز می‌ماند.</w:t>
            </w:r>
          </w:p>
        </w:tc>
      </w:tr>
      <w:tr>
        <w:tc>
          <w:tcPr>
            <w:tcW w:type="dxa" w:w="5100"/>
            <w:vAlign w:val="center"/>
          </w:tcPr>
          <w:p>
            <w:pPr>
              <w:jc w:val="right"/>
              <w:bidi w:val="1"/>
            </w:pPr>
            <w:r>
              <w:rPr>
                <w:rFonts w:ascii="Tahoma" w:hAnsi="Tahoma"/>
                <w:sz w:val="18"/>
              </w:rPr>
            </w:r>
            <w:r>
              <w:rPr>
                <w:rFonts w:ascii="Tahoma" w:hAnsi="Tahoma" w:cs="Noto Sans Arabic"/>
                <w:b w:val="0"/>
                <w:sz w:val="18"/>
              </w:rPr>
              <w:t>Act / Force Action</w:t>
            </w:r>
          </w:p>
        </w:tc>
        <w:tc>
          <w:tcPr>
            <w:tcW w:type="dxa" w:w="5100"/>
            <w:vAlign w:val="center"/>
          </w:tcPr>
          <w:p>
            <w:pPr>
              <w:jc w:val="right"/>
              <w:bidi w:val="1"/>
            </w:pPr>
            <w:r>
              <w:rPr>
                <w:rFonts w:ascii="Tahoma" w:hAnsi="Tahoma"/>
                <w:sz w:val="18"/>
              </w:rPr>
            </w:r>
            <w:r>
              <w:rPr>
                <w:rFonts w:ascii="Tahoma" w:hAnsi="Tahoma" w:cs="Noto Sans Arabic"/>
                <w:b w:val="0"/>
                <w:sz w:val="18"/>
              </w:rPr>
              <w:t>اعتبار تخصیص‌یافته freeze/close می‌شود، میزان ضرر محاسبه و از وثیقه کسر یا رزرو می‌شود و settlement/reversal شروع می‌شود.</w:t>
            </w:r>
          </w:p>
        </w:tc>
      </w:tr>
    </w:tbl>
    <w:tbl>
      <w:tblPr>
        <w:tblStyle w:val="TableGrid"/>
        <w:tblW w:type="auto" w:w="0"/>
        <w:jc w:val="center"/>
        <w:tblLook w:firstColumn="1" w:firstRow="1" w:lastColumn="0" w:lastRow="0" w:noHBand="0" w:noVBand="1" w:val="04A0"/>
      </w:tblPr>
      <w:tblGrid>
        <w:gridCol w:w="10200"/>
      </w:tblGrid>
      <w:tr>
        <w:tc>
          <w:tcPr>
            <w:tcW w:type="dxa" w:w="10200"/>
            <w:shd w:fill="FFF2CC"/>
            <w:vAlign w:val="center"/>
          </w:tcPr>
          <w:p>
            <w:pPr>
              <w:jc w:val="right"/>
              <w:bidi w:val="1"/>
            </w:pPr>
            <w:r>
              <w:rPr>
                <w:rFonts w:ascii="Tahoma" w:hAnsi="Tahoma" w:cs="Noto Sans Arabic"/>
                <w:b/>
                <w:sz w:val="18"/>
              </w:rPr>
              <w:t>ابهام مهم</w:t>
              <w:br/>
            </w:r>
            <w:r>
              <w:rPr>
                <w:rFonts w:ascii="Tahoma" w:hAnsi="Tahoma" w:cs="Noto Sans Arabic"/>
                <w:sz w:val="18"/>
              </w:rPr>
              <w:t>عبارت «کاهش میزان ضرر از وثیقه» نیاز به policy دقیق دارد: آیا وثیقه کاربر به‌صورت واقعی مصادره/کاهش می‌یابد، یا فقط بخشی از وثیقه برای پوشش زیان منتقل می‌شود؟ این رفتار باید در قرارداد و ledger type مشخص شود.</w:t>
            </w:r>
          </w:p>
        </w:tc>
      </w:tr>
    </w:tbl>
    <w:p>
      <w:pPr>
        <w:pStyle w:val="Heading1"/>
        <w:jc w:val="right"/>
        <w:bidi w:val="1"/>
      </w:pPr>
      <w:r>
        <w:rPr>
          <w:rFonts w:ascii="Tahoma" w:hAnsi="Tahoma" w:cs="Noto Sans Arabic"/>
          <w:sz w:val="21"/>
        </w:rPr>
        <w:t>11. واکنش اجباری به زیان و بستن اعتبار</w:t>
      </w:r>
    </w:p>
    <w:p>
      <w:pPr>
        <w:spacing w:after="100"/>
        <w:jc w:val="right"/>
        <w:bidi w:val="1"/>
      </w:pPr>
      <w:r>
        <w:rPr>
          <w:rFonts w:ascii="Tahoma" w:hAnsi="Tahoma" w:cs="Noto Sans Arabic"/>
          <w:b w:val="0"/>
          <w:sz w:val="21"/>
        </w:rPr>
        <w:t>در حالت Action، جریان پیشنهادی چنین است:</w:t>
      </w:r>
    </w:p>
    <w:p>
      <w:pPr>
        <w:pStyle w:val="ListNumber"/>
        <w:spacing w:after="60"/>
        <w:jc w:val="right"/>
        <w:bidi w:val="1"/>
      </w:pPr>
      <w:r>
        <w:rPr>
          <w:rFonts w:ascii="Tahoma" w:hAnsi="Tahoma" w:cs="Noto Sans Arabic"/>
          <w:sz w:val="21"/>
        </w:rPr>
        <w:t>Price Update دریافت و mark-to-market اجرا شود.</w:t>
      </w:r>
    </w:p>
    <w:p>
      <w:pPr>
        <w:pStyle w:val="ListNumber"/>
        <w:spacing w:after="60"/>
        <w:jc w:val="right"/>
        <w:bidi w:val="1"/>
      </w:pPr>
      <w:r>
        <w:rPr>
          <w:rFonts w:ascii="Tahoma" w:hAnsi="Tahoma" w:cs="Noto Sans Arabic"/>
          <w:sz w:val="21"/>
        </w:rPr>
        <w:t>Risk Engine سطح ضرر را محاسبه و threshold را مقایسه کند.</w:t>
      </w:r>
    </w:p>
    <w:p>
      <w:pPr>
        <w:pStyle w:val="ListNumber"/>
        <w:spacing w:after="60"/>
        <w:jc w:val="right"/>
        <w:bidi w:val="1"/>
      </w:pPr>
      <w:r>
        <w:rPr>
          <w:rFonts w:ascii="Tahoma" w:hAnsi="Tahoma" w:cs="Noto Sans Arabic"/>
          <w:sz w:val="21"/>
        </w:rPr>
        <w:t>در صورت breach، Credit Account/Trade برای ایجاد exposure جدید مسدود شود.</w:t>
      </w:r>
    </w:p>
    <w:p>
      <w:pPr>
        <w:pStyle w:val="ListNumber"/>
        <w:spacing w:after="60"/>
        <w:jc w:val="right"/>
        <w:bidi w:val="1"/>
      </w:pPr>
      <w:r>
        <w:rPr>
          <w:rFonts w:ascii="Tahoma" w:hAnsi="Tahoma" w:cs="Noto Sans Arabic"/>
          <w:sz w:val="21"/>
        </w:rPr>
        <w:t>برای هر trade باز، مقدار ضرر realization یا hedge reversal محاسبه شود.</w:t>
      </w:r>
    </w:p>
    <w:p>
      <w:pPr>
        <w:pStyle w:val="ListNumber"/>
        <w:spacing w:after="60"/>
        <w:jc w:val="right"/>
        <w:bidi w:val="1"/>
      </w:pPr>
      <w:r>
        <w:rPr>
          <w:rFonts w:ascii="Tahoma" w:hAnsi="Tahoma" w:cs="Noto Sans Arabic"/>
          <w:sz w:val="21"/>
        </w:rPr>
        <w:t>اگر یک کیف‌پول اعتباری منفی باشد، trade معکوس یا settlement order متناظر ایجاد شود تا liability پوشش داده شود.</w:t>
      </w:r>
    </w:p>
    <w:p>
      <w:pPr>
        <w:pStyle w:val="ListNumber"/>
        <w:spacing w:after="60"/>
        <w:jc w:val="right"/>
        <w:bidi w:val="1"/>
      </w:pPr>
      <w:r>
        <w:rPr>
          <w:rFonts w:ascii="Tahoma" w:hAnsi="Tahoma" w:cs="Noto Sans Arabic"/>
          <w:sz w:val="21"/>
        </w:rPr>
        <w:t>مقدار موردنیاز از وثیقه قابل برداشت/کسر طبق policy کاهش یابد.</w:t>
      </w:r>
    </w:p>
    <w:p>
      <w:pPr>
        <w:pStyle w:val="ListNumber"/>
        <w:spacing w:after="60"/>
        <w:jc w:val="right"/>
        <w:bidi w:val="1"/>
      </w:pPr>
      <w:r>
        <w:rPr>
          <w:rFonts w:ascii="Tahoma" w:hAnsi="Tahoma" w:cs="Noto Sans Arabic"/>
          <w:sz w:val="21"/>
        </w:rPr>
        <w:t>پس از اتمام settlement، قفل‌های وثیقه آزاد یا به مقدار باقی‌مانده تعدیل شوند.</w:t>
      </w:r>
    </w:p>
    <w:p>
      <w:pPr>
        <w:pStyle w:val="ListNumber"/>
        <w:spacing w:after="60"/>
        <w:jc w:val="right"/>
        <w:bidi w:val="1"/>
      </w:pPr>
      <w:r>
        <w:rPr>
          <w:rFonts w:ascii="Tahoma" w:hAnsi="Tahoma" w:cs="Noto Sans Arabic"/>
          <w:sz w:val="21"/>
        </w:rPr>
        <w:t>رویداد risk action و تمام journal entries در audit ثبت شوند.</w:t>
      </w:r>
    </w:p>
    <w:p>
      <w:pPr>
        <w:pStyle w:val="Heading1"/>
        <w:jc w:val="right"/>
        <w:bidi w:val="1"/>
      </w:pPr>
      <w:r>
        <w:rPr>
          <w:rFonts w:ascii="Tahoma" w:hAnsi="Tahoma" w:cs="Noto Sans Arabic"/>
          <w:sz w:val="21"/>
        </w:rPr>
        <w:t>12. تاریخ انقضای اعتبار</w:t>
      </w:r>
    </w:p>
    <w:p>
      <w:pPr>
        <w:spacing w:after="100"/>
        <w:jc w:val="right"/>
        <w:bidi w:val="1"/>
      </w:pPr>
      <w:r>
        <w:rPr>
          <w:rFonts w:ascii="Tahoma" w:hAnsi="Tahoma" w:cs="Noto Sans Arabic"/>
          <w:b w:val="0"/>
          <w:sz w:val="21"/>
        </w:rPr>
        <w:t>اعتبار باید timestamp ایجاد، تاریخ انقضا و policy واکنش داشته باشد. همانند loss policy، دو حالت پایه وجود دارد: اطلاع‌رسانی یا واکنش.</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Pr>
                <w:rFonts w:ascii="Tahoma" w:hAnsi="Tahoma"/>
                <w:sz w:val="18"/>
              </w:rPr>
            </w:r>
            <w:r>
              <w:rPr>
                <w:rFonts w:ascii="Tahoma" w:hAnsi="Tahoma" w:cs="Noto Sans Arabic"/>
                <w:b/>
                <w:sz w:val="18"/>
              </w:rPr>
              <w:t>Policy</w:t>
            </w:r>
          </w:p>
        </w:tc>
        <w:tc>
          <w:tcPr>
            <w:tcW w:type="dxa" w:w="5100"/>
            <w:vAlign w:val="center"/>
            <w:shd w:fill="D9E2F3"/>
          </w:tcPr>
          <w:p>
            <w:pPr>
              <w:jc w:val="right"/>
              <w:bidi w:val="1"/>
            </w:pPr>
            <w:r>
              <w:rPr>
                <w:rFonts w:ascii="Tahoma" w:hAnsi="Tahoma"/>
                <w:sz w:val="18"/>
              </w:rPr>
            </w:r>
            <w:r>
              <w:rPr>
                <w:rFonts w:ascii="Tahoma" w:hAnsi="Tahoma" w:cs="Noto Sans Arabic"/>
                <w:b/>
                <w:sz w:val="18"/>
              </w:rPr>
              <w:t>رفتار</w:t>
            </w:r>
          </w:p>
        </w:tc>
      </w:tr>
      <w:tr>
        <w:tc>
          <w:tcPr>
            <w:tcW w:type="dxa" w:w="5100"/>
            <w:vAlign w:val="center"/>
          </w:tcPr>
          <w:p>
            <w:pPr>
              <w:jc w:val="right"/>
              <w:bidi w:val="1"/>
            </w:pPr>
            <w:r>
              <w:rPr>
                <w:rFonts w:ascii="Tahoma" w:hAnsi="Tahoma"/>
                <w:sz w:val="18"/>
              </w:rPr>
            </w:r>
            <w:r>
              <w:rPr>
                <w:rFonts w:ascii="Tahoma" w:hAnsi="Tahoma" w:cs="Noto Sans Arabic"/>
                <w:b w:val="0"/>
                <w:sz w:val="18"/>
              </w:rPr>
              <w:t>Notify Only</w:t>
            </w:r>
          </w:p>
        </w:tc>
        <w:tc>
          <w:tcPr>
            <w:tcW w:type="dxa" w:w="5100"/>
            <w:vAlign w:val="center"/>
          </w:tcPr>
          <w:p>
            <w:pPr>
              <w:jc w:val="right"/>
              <w:bidi w:val="1"/>
            </w:pPr>
            <w:r>
              <w:rPr>
                <w:rFonts w:ascii="Tahoma" w:hAnsi="Tahoma"/>
                <w:sz w:val="18"/>
              </w:rPr>
            </w:r>
            <w:r>
              <w:rPr>
                <w:rFonts w:ascii="Tahoma" w:hAnsi="Tahoma" w:cs="Noto Sans Arabic"/>
                <w:b w:val="0"/>
                <w:sz w:val="18"/>
              </w:rPr>
              <w:t>ارسال هشدار در نزدیک‌شدن/رسیدن به expiry؛ اعتبار تا زمانی که breach دیگری رخ نداده باز می‌ماند.</w:t>
            </w:r>
          </w:p>
        </w:tc>
      </w:tr>
      <w:tr>
        <w:tc>
          <w:tcPr>
            <w:tcW w:type="dxa" w:w="5100"/>
            <w:vAlign w:val="center"/>
          </w:tcPr>
          <w:p>
            <w:pPr>
              <w:jc w:val="right"/>
              <w:bidi w:val="1"/>
            </w:pPr>
            <w:r>
              <w:rPr>
                <w:rFonts w:ascii="Tahoma" w:hAnsi="Tahoma"/>
                <w:sz w:val="18"/>
              </w:rPr>
            </w:r>
            <w:r>
              <w:rPr>
                <w:rFonts w:ascii="Tahoma" w:hAnsi="Tahoma" w:cs="Noto Sans Arabic"/>
                <w:b w:val="0"/>
                <w:sz w:val="18"/>
              </w:rPr>
              <w:t>Act</w:t>
            </w:r>
          </w:p>
        </w:tc>
        <w:tc>
          <w:tcPr>
            <w:tcW w:type="dxa" w:w="5100"/>
            <w:vAlign w:val="center"/>
          </w:tcPr>
          <w:p>
            <w:pPr>
              <w:jc w:val="right"/>
              <w:bidi w:val="1"/>
            </w:pPr>
            <w:r>
              <w:rPr>
                <w:rFonts w:ascii="Tahoma" w:hAnsi="Tahoma"/>
                <w:sz w:val="18"/>
              </w:rPr>
            </w:r>
            <w:r>
              <w:rPr>
                <w:rFonts w:ascii="Tahoma" w:hAnsi="Tahoma" w:cs="Noto Sans Arabic"/>
                <w:b w:val="0"/>
                <w:sz w:val="18"/>
              </w:rPr>
              <w:t>از ایجاد exposure جدید جلوگیری شود؛ معاملات باز طبق سیاست تسویه/بستن مدیریت شوند؛ settlement workflow فعال شود.</w:t>
            </w:r>
          </w:p>
        </w:tc>
      </w:tr>
    </w:tbl>
    <w:p>
      <w:pPr>
        <w:pStyle w:val="Heading2"/>
        <w:jc w:val="right"/>
        <w:bidi w:val="1"/>
      </w:pPr>
      <w:r>
        <w:rPr>
          <w:rFonts w:ascii="Tahoma" w:hAnsi="Tahoma" w:cs="Noto Sans Arabic"/>
          <w:sz w:val="21"/>
        </w:rPr>
        <w:t>زمان‌بندی پیشنهادی</w:t>
      </w:r>
    </w:p>
    <w:p>
      <w:pPr>
        <w:pStyle w:val="ListBullet"/>
        <w:spacing w:after="60"/>
        <w:jc w:val="right"/>
        <w:bidi w:val="1"/>
      </w:pPr>
      <w:r>
        <w:rPr>
          <w:rFonts w:ascii="Tahoma" w:hAnsi="Tahoma" w:cs="Noto Sans Arabic"/>
          <w:sz w:val="21"/>
        </w:rPr>
        <w:t>EXPIRY_WARNING: مثلاً X ساعت/روز قبل از انقضا.</w:t>
      </w:r>
    </w:p>
    <w:p>
      <w:pPr>
        <w:pStyle w:val="ListBullet"/>
        <w:spacing w:after="60"/>
        <w:jc w:val="right"/>
        <w:bidi w:val="1"/>
      </w:pPr>
      <w:r>
        <w:rPr>
          <w:rFonts w:ascii="Tahoma" w:hAnsi="Tahoma" w:cs="Noto Sans Arabic"/>
          <w:sz w:val="21"/>
        </w:rPr>
        <w:t>EXPIRY_REACHED: لحظه رسیدن به انقضا.</w:t>
      </w:r>
    </w:p>
    <w:p>
      <w:pPr>
        <w:pStyle w:val="ListBullet"/>
        <w:spacing w:after="60"/>
        <w:jc w:val="right"/>
        <w:bidi w:val="1"/>
      </w:pPr>
      <w:r>
        <w:rPr>
          <w:rFonts w:ascii="Tahoma" w:hAnsi="Tahoma" w:cs="Noto Sans Arabic"/>
          <w:sz w:val="21"/>
        </w:rPr>
        <w:t>EXPIRY_GRACE: در صورت نیاز، یک بازه grace جداگانه.</w:t>
      </w:r>
    </w:p>
    <w:p>
      <w:pPr>
        <w:pStyle w:val="ListBullet"/>
        <w:spacing w:after="60"/>
        <w:jc w:val="right"/>
        <w:bidi w:val="1"/>
      </w:pPr>
      <w:r>
        <w:rPr>
          <w:rFonts w:ascii="Tahoma" w:hAnsi="Tahoma" w:cs="Noto Sans Arabic"/>
          <w:sz w:val="21"/>
        </w:rPr>
        <w:t>EXPIRY_ACTION_FAILED: اگر بستن/تسویه کامل نشد، state مشخص و قابل retry باشد.</w:t>
      </w:r>
    </w:p>
    <w:p>
      <w:pPr>
        <w:pStyle w:val="Heading1"/>
        <w:jc w:val="right"/>
        <w:bidi w:val="1"/>
      </w:pPr>
      <w:r>
        <w:rPr>
          <w:rFonts w:ascii="Tahoma" w:hAnsi="Tahoma" w:cs="Noto Sans Arabic"/>
          <w:sz w:val="21"/>
        </w:rPr>
        <w:t>13. ماشین حالات پیشنهادی</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Pr>
                <w:rFonts w:ascii="Tahoma" w:hAnsi="Tahoma"/>
                <w:sz w:val="18"/>
              </w:rPr>
            </w:r>
            <w:r>
              <w:rPr>
                <w:rFonts w:ascii="Tahoma" w:hAnsi="Tahoma" w:cs="Noto Sans Arabic"/>
                <w:b/>
                <w:sz w:val="18"/>
              </w:rPr>
              <w:t>Entity</w:t>
            </w:r>
          </w:p>
        </w:tc>
        <w:tc>
          <w:tcPr>
            <w:tcW w:type="dxa" w:w="5100"/>
            <w:vAlign w:val="center"/>
            <w:shd w:fill="D9E2F3"/>
          </w:tcPr>
          <w:p>
            <w:pPr>
              <w:jc w:val="right"/>
              <w:bidi w:val="1"/>
            </w:pPr>
            <w:r>
              <w:rPr>
                <w:rFonts w:ascii="Tahoma" w:hAnsi="Tahoma"/>
                <w:sz w:val="18"/>
              </w:rPr>
            </w:r>
            <w:r>
              <w:rPr>
                <w:rFonts w:ascii="Tahoma" w:hAnsi="Tahoma" w:cs="Noto Sans Arabic"/>
                <w:b/>
                <w:sz w:val="18"/>
              </w:rPr>
              <w:t>States</w:t>
            </w:r>
          </w:p>
        </w:tc>
      </w:tr>
      <w:tr>
        <w:tc>
          <w:tcPr>
            <w:tcW w:type="dxa" w:w="5100"/>
            <w:vAlign w:val="center"/>
          </w:tcPr>
          <w:p>
            <w:pPr>
              <w:jc w:val="right"/>
              <w:bidi w:val="1"/>
            </w:pPr>
            <w:r>
              <w:rPr>
                <w:rFonts w:ascii="Tahoma" w:hAnsi="Tahoma"/>
                <w:sz w:val="18"/>
              </w:rPr>
            </w:r>
            <w:r>
              <w:rPr>
                <w:rFonts w:ascii="Tahoma" w:hAnsi="Tahoma" w:cs="Noto Sans Arabic"/>
                <w:b w:val="0"/>
                <w:sz w:val="18"/>
              </w:rPr>
              <w:t>Credit Facility</w:t>
            </w:r>
          </w:p>
        </w:tc>
        <w:tc>
          <w:tcPr>
            <w:tcW w:type="dxa" w:w="5100"/>
            <w:vAlign w:val="center"/>
          </w:tcPr>
          <w:p>
            <w:pPr>
              <w:jc w:val="right"/>
              <w:bidi w:val="1"/>
            </w:pPr>
            <w:r>
              <w:rPr>
                <w:rFonts w:ascii="Tahoma" w:hAnsi="Tahoma"/>
                <w:sz w:val="18"/>
              </w:rPr>
            </w:r>
            <w:r>
              <w:rPr>
                <w:rFonts w:ascii="Tahoma" w:hAnsi="Tahoma" w:cs="Noto Sans Arabic"/>
                <w:b w:val="0"/>
                <w:sz w:val="18"/>
              </w:rPr>
              <w:t>REQUESTED → ACTIVE → SUSPENDED → EXPIRED/CLOSED</w:t>
            </w:r>
          </w:p>
        </w:tc>
      </w:tr>
      <w:tr>
        <w:tc>
          <w:tcPr>
            <w:tcW w:type="dxa" w:w="5100"/>
            <w:vAlign w:val="center"/>
          </w:tcPr>
          <w:p>
            <w:pPr>
              <w:jc w:val="right"/>
              <w:bidi w:val="1"/>
            </w:pPr>
            <w:r>
              <w:rPr>
                <w:rFonts w:ascii="Tahoma" w:hAnsi="Tahoma"/>
                <w:sz w:val="18"/>
              </w:rPr>
            </w:r>
            <w:r>
              <w:rPr>
                <w:rFonts w:ascii="Tahoma" w:hAnsi="Tahoma" w:cs="Noto Sans Arabic"/>
                <w:b w:val="0"/>
                <w:sz w:val="18"/>
              </w:rPr>
              <w:t>Credit Trade</w:t>
            </w:r>
          </w:p>
        </w:tc>
        <w:tc>
          <w:tcPr>
            <w:tcW w:type="dxa" w:w="5100"/>
            <w:vAlign w:val="center"/>
          </w:tcPr>
          <w:p>
            <w:pPr>
              <w:jc w:val="right"/>
              <w:bidi w:val="1"/>
            </w:pPr>
            <w:r>
              <w:rPr>
                <w:rFonts w:ascii="Tahoma" w:hAnsi="Tahoma"/>
                <w:sz w:val="18"/>
              </w:rPr>
            </w:r>
            <w:r>
              <w:rPr>
                <w:rFonts w:ascii="Tahoma" w:hAnsi="Tahoma" w:cs="Noto Sans Arabic"/>
                <w:b w:val="0"/>
                <w:sz w:val="18"/>
              </w:rPr>
              <w:t>DRAFT → PRECHECKED → OPEN → SETTLEMENT_REQUESTED → SETTLING → CLOSED / FORCE_CLOSED / FAILED</w:t>
            </w:r>
          </w:p>
        </w:tc>
      </w:tr>
      <w:tr>
        <w:tc>
          <w:tcPr>
            <w:tcW w:type="dxa" w:w="5100"/>
            <w:vAlign w:val="center"/>
          </w:tcPr>
          <w:p>
            <w:pPr>
              <w:jc w:val="right"/>
              <w:bidi w:val="1"/>
            </w:pPr>
            <w:r>
              <w:rPr>
                <w:rFonts w:ascii="Tahoma" w:hAnsi="Tahoma"/>
                <w:sz w:val="18"/>
              </w:rPr>
            </w:r>
            <w:r>
              <w:rPr>
                <w:rFonts w:ascii="Tahoma" w:hAnsi="Tahoma" w:cs="Noto Sans Arabic"/>
                <w:b w:val="0"/>
                <w:sz w:val="18"/>
              </w:rPr>
              <w:t>Collateral Lock</w:t>
            </w:r>
          </w:p>
        </w:tc>
        <w:tc>
          <w:tcPr>
            <w:tcW w:type="dxa" w:w="5100"/>
            <w:vAlign w:val="center"/>
          </w:tcPr>
          <w:p>
            <w:pPr>
              <w:jc w:val="right"/>
              <w:bidi w:val="1"/>
            </w:pPr>
            <w:r>
              <w:rPr>
                <w:rFonts w:ascii="Tahoma" w:hAnsi="Tahoma"/>
                <w:sz w:val="18"/>
              </w:rPr>
            </w:r>
            <w:r>
              <w:rPr>
                <w:rFonts w:ascii="Tahoma" w:hAnsi="Tahoma" w:cs="Noto Sans Arabic"/>
                <w:b w:val="0"/>
                <w:sz w:val="18"/>
              </w:rPr>
              <w:t>CREATED → ACTIVE → RELEASE_PENDING → RELEASED / CONSUMED</w:t>
            </w:r>
          </w:p>
        </w:tc>
      </w:tr>
      <w:tr>
        <w:tc>
          <w:tcPr>
            <w:tcW w:type="dxa" w:w="5100"/>
            <w:vAlign w:val="center"/>
          </w:tcPr>
          <w:p>
            <w:pPr>
              <w:jc w:val="right"/>
              <w:bidi w:val="1"/>
            </w:pPr>
            <w:r>
              <w:rPr>
                <w:rFonts w:ascii="Tahoma" w:hAnsi="Tahoma"/>
                <w:sz w:val="18"/>
              </w:rPr>
            </w:r>
            <w:r>
              <w:rPr>
                <w:rFonts w:ascii="Tahoma" w:hAnsi="Tahoma" w:cs="Noto Sans Arabic"/>
                <w:b w:val="0"/>
                <w:sz w:val="18"/>
              </w:rPr>
              <w:t>Settlement</w:t>
            </w:r>
          </w:p>
        </w:tc>
        <w:tc>
          <w:tcPr>
            <w:tcW w:type="dxa" w:w="5100"/>
            <w:vAlign w:val="center"/>
          </w:tcPr>
          <w:p>
            <w:pPr>
              <w:jc w:val="right"/>
              <w:bidi w:val="1"/>
            </w:pPr>
            <w:r>
              <w:rPr>
                <w:rFonts w:ascii="Tahoma" w:hAnsi="Tahoma"/>
                <w:sz w:val="18"/>
              </w:rPr>
            </w:r>
            <w:r>
              <w:rPr>
                <w:rFonts w:ascii="Tahoma" w:hAnsi="Tahoma" w:cs="Noto Sans Arabic"/>
                <w:b w:val="0"/>
                <w:sz w:val="18"/>
              </w:rPr>
              <w:t>REQUESTED → ASSET_RECEIVED → VERIFIED → LIABILITY_CLEARED → SETTLED / FAILED</w:t>
            </w:r>
          </w:p>
        </w:tc>
      </w:tr>
    </w:tbl>
    <w:tbl>
      <w:tblPr>
        <w:tblStyle w:val="TableGrid"/>
        <w:tblW w:type="auto" w:w="0"/>
        <w:jc w:val="center"/>
        <w:tblLook w:firstColumn="1" w:firstRow="1" w:lastColumn="0" w:lastRow="0" w:noHBand="0" w:noVBand="1" w:val="04A0"/>
      </w:tblPr>
      <w:tblGrid>
        <w:gridCol w:w="10200"/>
      </w:tblGrid>
      <w:tr>
        <w:tc>
          <w:tcPr>
            <w:tcW w:type="dxa" w:w="10200"/>
            <w:shd w:fill="FFF2CC"/>
            <w:vAlign w:val="center"/>
          </w:tcPr>
          <w:p>
            <w:pPr>
              <w:jc w:val="right"/>
              <w:bidi w:val="1"/>
            </w:pPr>
            <w:r>
              <w:rPr>
                <w:rFonts w:ascii="Tahoma" w:hAnsi="Tahoma" w:cs="Noto Sans Arabic"/>
                <w:b/>
                <w:sz w:val="18"/>
              </w:rPr>
              <w:t>اصل طراحی</w:t>
              <w:br/>
            </w:r>
            <w:r>
              <w:rPr>
                <w:rFonts w:ascii="Tahoma" w:hAnsi="Tahoma" w:cs="Noto Sans Arabic"/>
                <w:sz w:val="18"/>
              </w:rPr>
              <w:t>State machine باید source of truth رفتاری باشد؛ موجودی کیف‌پول نباید تنها نشان‌دهنده وضعیت معامله باشد.</w:t>
            </w:r>
          </w:p>
        </w:tc>
      </w:tr>
    </w:tbl>
    <w:p>
      <w:pPr>
        <w:pStyle w:val="Heading1"/>
        <w:jc w:val="right"/>
        <w:bidi w:val="1"/>
      </w:pPr>
      <w:r>
        <w:rPr>
          <w:rFonts w:ascii="Tahoma" w:hAnsi="Tahoma" w:cs="Noto Sans Arabic"/>
          <w:sz w:val="21"/>
        </w:rPr>
        <w:t>14. سرویس‌ها / اجزای پیشنهادی</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Pr>
                <w:rFonts w:ascii="Tahoma" w:hAnsi="Tahoma"/>
                <w:sz w:val="18"/>
              </w:rPr>
            </w:r>
            <w:r>
              <w:rPr>
                <w:rFonts w:ascii="Tahoma" w:hAnsi="Tahoma" w:cs="Noto Sans Arabic"/>
                <w:b/>
                <w:sz w:val="18"/>
              </w:rPr>
              <w:t>Component</w:t>
            </w:r>
          </w:p>
        </w:tc>
        <w:tc>
          <w:tcPr>
            <w:tcW w:type="dxa" w:w="5100"/>
            <w:vAlign w:val="center"/>
            <w:shd w:fill="D9E2F3"/>
          </w:tcPr>
          <w:p>
            <w:pPr>
              <w:jc w:val="right"/>
              <w:bidi w:val="1"/>
            </w:pPr>
            <w:r>
              <w:rPr>
                <w:rFonts w:ascii="Tahoma" w:hAnsi="Tahoma"/>
                <w:sz w:val="18"/>
              </w:rPr>
            </w:r>
            <w:r>
              <w:rPr>
                <w:rFonts w:ascii="Tahoma" w:hAnsi="Tahoma" w:cs="Noto Sans Arabic"/>
                <w:b/>
                <w:sz w:val="18"/>
              </w:rPr>
              <w:t>مسئولیت</w:t>
            </w:r>
          </w:p>
        </w:tc>
      </w:tr>
      <w:tr>
        <w:tc>
          <w:tcPr>
            <w:tcW w:type="dxa" w:w="5100"/>
            <w:vAlign w:val="center"/>
          </w:tcPr>
          <w:p>
            <w:pPr>
              <w:jc w:val="right"/>
              <w:bidi w:val="1"/>
            </w:pPr>
            <w:r>
              <w:rPr>
                <w:rFonts w:ascii="Tahoma" w:hAnsi="Tahoma"/>
                <w:sz w:val="18"/>
              </w:rPr>
            </w:r>
            <w:r>
              <w:rPr>
                <w:rFonts w:ascii="Tahoma" w:hAnsi="Tahoma" w:cs="Noto Sans Arabic"/>
                <w:b w:val="0"/>
                <w:sz w:val="18"/>
              </w:rPr>
              <w:t>Credit Facility Service</w:t>
            </w:r>
          </w:p>
        </w:tc>
        <w:tc>
          <w:tcPr>
            <w:tcW w:type="dxa" w:w="5100"/>
            <w:vAlign w:val="center"/>
          </w:tcPr>
          <w:p>
            <w:pPr>
              <w:jc w:val="right"/>
              <w:bidi w:val="1"/>
            </w:pPr>
            <w:r>
              <w:rPr>
                <w:rFonts w:ascii="Tahoma" w:hAnsi="Tahoma"/>
                <w:sz w:val="18"/>
              </w:rPr>
            </w:r>
            <w:r>
              <w:rPr>
                <w:rFonts w:ascii="Tahoma" w:hAnsi="Tahoma" w:cs="Noto Sans Arabic"/>
                <w:b w:val="0"/>
                <w:sz w:val="18"/>
              </w:rPr>
              <w:t>ایجاد اعتبار، اهرم، ظرفیت، expiry، وضعیت facility</w:t>
            </w:r>
          </w:p>
        </w:tc>
      </w:tr>
      <w:tr>
        <w:tc>
          <w:tcPr>
            <w:tcW w:type="dxa" w:w="5100"/>
            <w:vAlign w:val="center"/>
          </w:tcPr>
          <w:p>
            <w:pPr>
              <w:jc w:val="right"/>
              <w:bidi w:val="1"/>
            </w:pPr>
            <w:r>
              <w:rPr>
                <w:rFonts w:ascii="Tahoma" w:hAnsi="Tahoma"/>
                <w:sz w:val="18"/>
              </w:rPr>
            </w:r>
            <w:r>
              <w:rPr>
                <w:rFonts w:ascii="Tahoma" w:hAnsi="Tahoma" w:cs="Noto Sans Arabic"/>
                <w:b w:val="0"/>
                <w:sz w:val="18"/>
              </w:rPr>
              <w:t>Wallet / Ledger Service</w:t>
            </w:r>
          </w:p>
        </w:tc>
        <w:tc>
          <w:tcPr>
            <w:tcW w:type="dxa" w:w="5100"/>
            <w:vAlign w:val="center"/>
          </w:tcPr>
          <w:p>
            <w:pPr>
              <w:jc w:val="right"/>
              <w:bidi w:val="1"/>
            </w:pPr>
            <w:r>
              <w:rPr>
                <w:rFonts w:ascii="Tahoma" w:hAnsi="Tahoma"/>
                <w:sz w:val="18"/>
              </w:rPr>
            </w:r>
            <w:r>
              <w:rPr>
                <w:rFonts w:ascii="Tahoma" w:hAnsi="Tahoma" w:cs="Noto Sans Arabic"/>
                <w:b w:val="0"/>
                <w:sz w:val="18"/>
              </w:rPr>
              <w:t>ثبت immutable journal و محاسبه balanceهای cash/credit/collateral</w:t>
            </w:r>
          </w:p>
        </w:tc>
      </w:tr>
      <w:tr>
        <w:tc>
          <w:tcPr>
            <w:tcW w:type="dxa" w:w="5100"/>
            <w:vAlign w:val="center"/>
          </w:tcPr>
          <w:p>
            <w:pPr>
              <w:jc w:val="right"/>
              <w:bidi w:val="1"/>
            </w:pPr>
            <w:r>
              <w:rPr>
                <w:rFonts w:ascii="Tahoma" w:hAnsi="Tahoma"/>
                <w:sz w:val="18"/>
              </w:rPr>
            </w:r>
            <w:r>
              <w:rPr>
                <w:rFonts w:ascii="Tahoma" w:hAnsi="Tahoma" w:cs="Noto Sans Arabic"/>
                <w:b w:val="0"/>
                <w:sz w:val="18"/>
              </w:rPr>
              <w:t>Trade Service</w:t>
            </w:r>
          </w:p>
        </w:tc>
        <w:tc>
          <w:tcPr>
            <w:tcW w:type="dxa" w:w="5100"/>
            <w:vAlign w:val="center"/>
          </w:tcPr>
          <w:p>
            <w:pPr>
              <w:jc w:val="right"/>
              <w:bidi w:val="1"/>
            </w:pPr>
            <w:r>
              <w:rPr>
                <w:rFonts w:ascii="Tahoma" w:hAnsi="Tahoma"/>
                <w:sz w:val="18"/>
              </w:rPr>
            </w:r>
            <w:r>
              <w:rPr>
                <w:rFonts w:ascii="Tahoma" w:hAnsi="Tahoma" w:cs="Noto Sans Arabic"/>
                <w:b w:val="0"/>
                <w:sz w:val="18"/>
              </w:rPr>
              <w:t>ایجاد، pre-check، باز/بستن و نگهداری tradeها</w:t>
            </w:r>
          </w:p>
        </w:tc>
      </w:tr>
      <w:tr>
        <w:tc>
          <w:tcPr>
            <w:tcW w:type="dxa" w:w="5100"/>
            <w:vAlign w:val="center"/>
          </w:tcPr>
          <w:p>
            <w:pPr>
              <w:jc w:val="right"/>
              <w:bidi w:val="1"/>
            </w:pPr>
            <w:r>
              <w:rPr>
                <w:rFonts w:ascii="Tahoma" w:hAnsi="Tahoma"/>
                <w:sz w:val="18"/>
              </w:rPr>
            </w:r>
            <w:r>
              <w:rPr>
                <w:rFonts w:ascii="Tahoma" w:hAnsi="Tahoma" w:cs="Noto Sans Arabic"/>
                <w:b w:val="0"/>
                <w:sz w:val="18"/>
              </w:rPr>
              <w:t>Collateral Service</w:t>
            </w:r>
          </w:p>
        </w:tc>
        <w:tc>
          <w:tcPr>
            <w:tcW w:type="dxa" w:w="5100"/>
            <w:vAlign w:val="center"/>
          </w:tcPr>
          <w:p>
            <w:pPr>
              <w:jc w:val="right"/>
              <w:bidi w:val="1"/>
            </w:pPr>
            <w:r>
              <w:rPr>
                <w:rFonts w:ascii="Tahoma" w:hAnsi="Tahoma"/>
                <w:sz w:val="18"/>
              </w:rPr>
            </w:r>
            <w:r>
              <w:rPr>
                <w:rFonts w:ascii="Tahoma" w:hAnsi="Tahoma" w:cs="Noto Sans Arabic"/>
                <w:b w:val="0"/>
                <w:sz w:val="18"/>
              </w:rPr>
              <w:t>فریز، unlock، lock، consume و reconciliation وثیقه</w:t>
            </w:r>
          </w:p>
        </w:tc>
      </w:tr>
      <w:tr>
        <w:tc>
          <w:tcPr>
            <w:tcW w:type="dxa" w:w="5100"/>
            <w:vAlign w:val="center"/>
          </w:tcPr>
          <w:p>
            <w:pPr>
              <w:jc w:val="right"/>
              <w:bidi w:val="1"/>
            </w:pPr>
            <w:r>
              <w:rPr>
                <w:rFonts w:ascii="Tahoma" w:hAnsi="Tahoma"/>
                <w:sz w:val="18"/>
              </w:rPr>
            </w:r>
            <w:r>
              <w:rPr>
                <w:rFonts w:ascii="Tahoma" w:hAnsi="Tahoma" w:cs="Noto Sans Arabic"/>
                <w:b w:val="0"/>
                <w:sz w:val="18"/>
              </w:rPr>
              <w:t>Settlement Service</w:t>
            </w:r>
          </w:p>
        </w:tc>
        <w:tc>
          <w:tcPr>
            <w:tcW w:type="dxa" w:w="5100"/>
            <w:vAlign w:val="center"/>
          </w:tcPr>
          <w:p>
            <w:pPr>
              <w:jc w:val="right"/>
              <w:bidi w:val="1"/>
            </w:pPr>
            <w:r>
              <w:rPr>
                <w:rFonts w:ascii="Tahoma" w:hAnsi="Tahoma"/>
                <w:sz w:val="18"/>
              </w:rPr>
            </w:r>
            <w:r>
              <w:rPr>
                <w:rFonts w:ascii="Tahoma" w:hAnsi="Tahoma" w:cs="Noto Sans Arabic"/>
                <w:b w:val="0"/>
                <w:sz w:val="18"/>
              </w:rPr>
              <w:t>مدیریت تسویه مانده‌های منفی و انتقال بین credit/cash</w:t>
            </w:r>
          </w:p>
        </w:tc>
      </w:tr>
      <w:tr>
        <w:tc>
          <w:tcPr>
            <w:tcW w:type="dxa" w:w="5100"/>
            <w:vAlign w:val="center"/>
          </w:tcPr>
          <w:p>
            <w:pPr>
              <w:jc w:val="right"/>
              <w:bidi w:val="1"/>
            </w:pPr>
            <w:r>
              <w:rPr>
                <w:rFonts w:ascii="Tahoma" w:hAnsi="Tahoma"/>
                <w:sz w:val="18"/>
              </w:rPr>
            </w:r>
            <w:r>
              <w:rPr>
                <w:rFonts w:ascii="Tahoma" w:hAnsi="Tahoma" w:cs="Noto Sans Arabic"/>
                <w:b w:val="0"/>
                <w:sz w:val="18"/>
              </w:rPr>
              <w:t>Risk Engine</w:t>
            </w:r>
          </w:p>
        </w:tc>
        <w:tc>
          <w:tcPr>
            <w:tcW w:type="dxa" w:w="5100"/>
            <w:vAlign w:val="center"/>
          </w:tcPr>
          <w:p>
            <w:pPr>
              <w:jc w:val="right"/>
              <w:bidi w:val="1"/>
            </w:pPr>
            <w:r>
              <w:rPr>
                <w:rFonts w:ascii="Tahoma" w:hAnsi="Tahoma"/>
                <w:sz w:val="18"/>
              </w:rPr>
            </w:r>
            <w:r>
              <w:rPr>
                <w:rFonts w:ascii="Tahoma" w:hAnsi="Tahoma" w:cs="Noto Sans Arabic"/>
                <w:b w:val="0"/>
                <w:sz w:val="18"/>
              </w:rPr>
              <w:t>mark-to-market، محاسبه loss، threshold و action</w:t>
            </w:r>
          </w:p>
        </w:tc>
      </w:tr>
      <w:tr>
        <w:tc>
          <w:tcPr>
            <w:tcW w:type="dxa" w:w="5100"/>
            <w:vAlign w:val="center"/>
          </w:tcPr>
          <w:p>
            <w:pPr>
              <w:jc w:val="right"/>
              <w:bidi w:val="1"/>
            </w:pPr>
            <w:r>
              <w:rPr>
                <w:rFonts w:ascii="Tahoma" w:hAnsi="Tahoma"/>
                <w:sz w:val="18"/>
              </w:rPr>
            </w:r>
            <w:r>
              <w:rPr>
                <w:rFonts w:ascii="Tahoma" w:hAnsi="Tahoma" w:cs="Noto Sans Arabic"/>
                <w:b w:val="0"/>
                <w:sz w:val="18"/>
              </w:rPr>
              <w:t>Pricing Service</w:t>
            </w:r>
          </w:p>
        </w:tc>
        <w:tc>
          <w:tcPr>
            <w:tcW w:type="dxa" w:w="5100"/>
            <w:vAlign w:val="center"/>
          </w:tcPr>
          <w:p>
            <w:pPr>
              <w:jc w:val="right"/>
              <w:bidi w:val="1"/>
            </w:pPr>
            <w:r>
              <w:rPr>
                <w:rFonts w:ascii="Tahoma" w:hAnsi="Tahoma"/>
                <w:sz w:val="18"/>
              </w:rPr>
            </w:r>
            <w:r>
              <w:rPr>
                <w:rFonts w:ascii="Tahoma" w:hAnsi="Tahoma" w:cs="Noto Sans Arabic"/>
                <w:b w:val="0"/>
                <w:sz w:val="18"/>
              </w:rPr>
              <w:t>قیمت مرجع برای valuation و risk checks</w:t>
            </w:r>
          </w:p>
        </w:tc>
      </w:tr>
      <w:tr>
        <w:tc>
          <w:tcPr>
            <w:tcW w:type="dxa" w:w="5100"/>
            <w:vAlign w:val="center"/>
          </w:tcPr>
          <w:p>
            <w:pPr>
              <w:jc w:val="right"/>
              <w:bidi w:val="1"/>
            </w:pPr>
            <w:r>
              <w:rPr>
                <w:rFonts w:ascii="Tahoma" w:hAnsi="Tahoma"/>
                <w:sz w:val="18"/>
              </w:rPr>
            </w:r>
            <w:r>
              <w:rPr>
                <w:rFonts w:ascii="Tahoma" w:hAnsi="Tahoma" w:cs="Noto Sans Arabic"/>
                <w:b w:val="0"/>
                <w:sz w:val="18"/>
              </w:rPr>
              <w:t>Notification Service</w:t>
            </w:r>
          </w:p>
        </w:tc>
        <w:tc>
          <w:tcPr>
            <w:tcW w:type="dxa" w:w="5100"/>
            <w:vAlign w:val="center"/>
          </w:tcPr>
          <w:p>
            <w:pPr>
              <w:jc w:val="right"/>
              <w:bidi w:val="1"/>
            </w:pPr>
            <w:r>
              <w:rPr>
                <w:rFonts w:ascii="Tahoma" w:hAnsi="Tahoma"/>
                <w:sz w:val="18"/>
              </w:rPr>
            </w:r>
            <w:r>
              <w:rPr>
                <w:rFonts w:ascii="Tahoma" w:hAnsi="Tahoma" w:cs="Noto Sans Arabic"/>
                <w:b w:val="0"/>
                <w:sz w:val="18"/>
              </w:rPr>
              <w:t>هشدار ریسک و expiry</w:t>
            </w:r>
          </w:p>
        </w:tc>
      </w:tr>
      <w:tr>
        <w:tc>
          <w:tcPr>
            <w:tcW w:type="dxa" w:w="5100"/>
            <w:vAlign w:val="center"/>
          </w:tcPr>
          <w:p>
            <w:pPr>
              <w:jc w:val="right"/>
              <w:bidi w:val="1"/>
            </w:pPr>
            <w:r>
              <w:rPr>
                <w:rFonts w:ascii="Tahoma" w:hAnsi="Tahoma"/>
                <w:sz w:val="18"/>
              </w:rPr>
            </w:r>
            <w:r>
              <w:rPr>
                <w:rFonts w:ascii="Tahoma" w:hAnsi="Tahoma" w:cs="Noto Sans Arabic"/>
                <w:b w:val="0"/>
                <w:sz w:val="18"/>
              </w:rPr>
              <w:t>Audit/Event Service</w:t>
            </w:r>
          </w:p>
        </w:tc>
        <w:tc>
          <w:tcPr>
            <w:tcW w:type="dxa" w:w="5100"/>
            <w:vAlign w:val="center"/>
          </w:tcPr>
          <w:p>
            <w:pPr>
              <w:jc w:val="right"/>
              <w:bidi w:val="1"/>
            </w:pPr>
            <w:r>
              <w:rPr>
                <w:rFonts w:ascii="Tahoma" w:hAnsi="Tahoma"/>
                <w:sz w:val="18"/>
              </w:rPr>
            </w:r>
            <w:r>
              <w:rPr>
                <w:rFonts w:ascii="Tahoma" w:hAnsi="Tahoma" w:cs="Noto Sans Arabic"/>
                <w:b w:val="0"/>
                <w:sz w:val="18"/>
              </w:rPr>
              <w:t>ثبت رویدادهای business و ledger correlation</w:t>
            </w:r>
          </w:p>
        </w:tc>
      </w:tr>
    </w:tbl>
    <w:p>
      <w:pPr>
        <w:pStyle w:val="Heading1"/>
        <w:jc w:val="right"/>
        <w:bidi w:val="1"/>
      </w:pPr>
      <w:r>
        <w:rPr>
          <w:rFonts w:ascii="Tahoma" w:hAnsi="Tahoma" w:cs="Noto Sans Arabic"/>
          <w:sz w:val="21"/>
        </w:rPr>
        <w:t>15. Pre-Check قبل از معامله اعتباری</w:t>
      </w:r>
    </w:p>
    <w:p>
      <w:pPr>
        <w:pStyle w:val="ListBullet"/>
        <w:spacing w:after="60"/>
        <w:jc w:val="right"/>
        <w:bidi w:val="1"/>
      </w:pPr>
      <w:r>
        <w:rPr>
          <w:rFonts w:ascii="Tahoma" w:hAnsi="Tahoma" w:cs="Noto Sans Arabic"/>
          <w:sz w:val="21"/>
        </w:rPr>
        <w:t>facility در وضعیت ACTIVE باشد.</w:t>
      </w:r>
    </w:p>
    <w:p>
      <w:pPr>
        <w:pStyle w:val="ListBullet"/>
        <w:spacing w:after="60"/>
        <w:jc w:val="right"/>
        <w:bidi w:val="1"/>
      </w:pPr>
      <w:r>
        <w:rPr>
          <w:rFonts w:ascii="Tahoma" w:hAnsi="Tahoma" w:cs="Noto Sans Arabic"/>
          <w:sz w:val="21"/>
        </w:rPr>
        <w:t>تاریخ انقضا نگذشته باشد.</w:t>
      </w:r>
    </w:p>
    <w:p>
      <w:pPr>
        <w:pStyle w:val="ListBullet"/>
        <w:spacing w:after="60"/>
        <w:jc w:val="right"/>
        <w:bidi w:val="1"/>
      </w:pPr>
      <w:r>
        <w:rPr>
          <w:rFonts w:ascii="Tahoma" w:hAnsi="Tahoma" w:cs="Noto Sans Arabic"/>
          <w:sz w:val="21"/>
        </w:rPr>
        <w:t>دارایی معامله جزو assetهای مجاز facility باشد.</w:t>
      </w:r>
    </w:p>
    <w:p>
      <w:pPr>
        <w:pStyle w:val="ListBullet"/>
        <w:spacing w:after="60"/>
        <w:jc w:val="right"/>
        <w:bidi w:val="1"/>
      </w:pPr>
      <w:r>
        <w:rPr>
          <w:rFonts w:ascii="Tahoma" w:hAnsi="Tahoma" w:cs="Noto Sans Arabic"/>
          <w:sz w:val="21"/>
        </w:rPr>
        <w:t>مقدار معامله مثبت و در precision مجاز باشد.</w:t>
      </w:r>
    </w:p>
    <w:p>
      <w:pPr>
        <w:pStyle w:val="ListBullet"/>
        <w:spacing w:after="60"/>
        <w:jc w:val="right"/>
        <w:bidi w:val="1"/>
      </w:pPr>
      <w:r>
        <w:rPr>
          <w:rFonts w:ascii="Tahoma" w:hAnsi="Tahoma" w:cs="Noto Sans Arabic"/>
          <w:sz w:val="21"/>
        </w:rPr>
        <w:t>وثیقه موردنیاز ≤ Collateral Available باشد.</w:t>
      </w:r>
    </w:p>
    <w:p>
      <w:pPr>
        <w:pStyle w:val="ListBullet"/>
        <w:spacing w:after="60"/>
        <w:jc w:val="right"/>
        <w:bidi w:val="1"/>
      </w:pPr>
      <w:r>
        <w:rPr>
          <w:rFonts w:ascii="Tahoma" w:hAnsi="Tahoma" w:cs="Noto Sans Arabic"/>
          <w:sz w:val="21"/>
        </w:rPr>
        <w:t>تعداد معاملات موازی از حد عبور نکند.</w:t>
      </w:r>
    </w:p>
    <w:p>
      <w:pPr>
        <w:pStyle w:val="ListBullet"/>
        <w:spacing w:after="60"/>
        <w:jc w:val="right"/>
        <w:bidi w:val="1"/>
      </w:pPr>
      <w:r>
        <w:rPr>
          <w:rFonts w:ascii="Tahoma" w:hAnsi="Tahoma" w:cs="Noto Sans Arabic"/>
          <w:sz w:val="21"/>
        </w:rPr>
        <w:t>عمق زنجیره از حد عبور نکند.</w:t>
      </w:r>
    </w:p>
    <w:p>
      <w:pPr>
        <w:pStyle w:val="ListBullet"/>
        <w:spacing w:after="60"/>
        <w:jc w:val="right"/>
        <w:bidi w:val="1"/>
      </w:pPr>
      <w:r>
        <w:rPr>
          <w:rFonts w:ascii="Tahoma" w:hAnsi="Tahoma" w:cs="Noto Sans Arabic"/>
          <w:sz w:val="21"/>
        </w:rPr>
        <w:t>قرار گرفتن کاربر در Risk Level مسدودکننده بررسی شود.</w:t>
      </w:r>
    </w:p>
    <w:p>
      <w:pPr>
        <w:pStyle w:val="ListBullet"/>
        <w:spacing w:after="60"/>
        <w:jc w:val="right"/>
        <w:bidi w:val="1"/>
      </w:pPr>
      <w:r>
        <w:rPr>
          <w:rFonts w:ascii="Tahoma" w:hAnsi="Tahoma" w:cs="Noto Sans Arabic"/>
          <w:sz w:val="21"/>
        </w:rPr>
        <w:t>کارمزد و قیمت نهایی/مرجع مشخص باشد.</w:t>
      </w:r>
    </w:p>
    <w:p>
      <w:pPr>
        <w:pStyle w:val="ListBullet"/>
        <w:spacing w:after="60"/>
        <w:jc w:val="right"/>
        <w:bidi w:val="1"/>
      </w:pPr>
      <w:r>
        <w:rPr>
          <w:rFonts w:ascii="Tahoma" w:hAnsi="Tahoma" w:cs="Noto Sans Arabic"/>
          <w:sz w:val="21"/>
        </w:rPr>
        <w:t>در صورت چند leg بودن، تمام legs به صورت اتمیک یا با Saga/compensation کنترل شوند.</w:t>
      </w:r>
    </w:p>
    <w:p>
      <w:pPr>
        <w:pStyle w:val="Heading1"/>
        <w:jc w:val="right"/>
        <w:bidi w:val="1"/>
      </w:pPr>
      <w:r>
        <w:rPr>
          <w:rFonts w:ascii="Tahoma" w:hAnsi="Tahoma" w:cs="Noto Sans Arabic"/>
          <w:sz w:val="21"/>
        </w:rPr>
        <w:t>16. رویدادهای پیشنهادی</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2F3"/>
          </w:tcPr>
          <w:p>
            <w:pPr>
              <w:jc w:val="right"/>
              <w:bidi w:val="1"/>
            </w:pPr>
            <w:r>
              <w:rPr>
                <w:rFonts w:ascii="Tahoma" w:hAnsi="Tahoma"/>
                <w:sz w:val="18"/>
              </w:rPr>
            </w:r>
            <w:r>
              <w:rPr>
                <w:rFonts w:ascii="Tahoma" w:hAnsi="Tahoma" w:cs="Noto Sans Arabic"/>
                <w:b/>
                <w:sz w:val="18"/>
              </w:rPr>
              <w:t>Event</w:t>
            </w:r>
          </w:p>
        </w:tc>
        <w:tc>
          <w:tcPr>
            <w:tcW w:type="dxa" w:w="3400"/>
            <w:vAlign w:val="center"/>
            <w:shd w:fill="D9E2F3"/>
          </w:tcPr>
          <w:p>
            <w:pPr>
              <w:jc w:val="right"/>
              <w:bidi w:val="1"/>
            </w:pPr>
            <w:r>
              <w:rPr>
                <w:rFonts w:ascii="Tahoma" w:hAnsi="Tahoma"/>
                <w:sz w:val="18"/>
              </w:rPr>
            </w:r>
            <w:r>
              <w:rPr>
                <w:rFonts w:ascii="Tahoma" w:hAnsi="Tahoma" w:cs="Noto Sans Arabic"/>
                <w:b/>
                <w:sz w:val="18"/>
              </w:rPr>
              <w:t>زمان ایجاد</w:t>
            </w:r>
          </w:p>
        </w:tc>
        <w:tc>
          <w:tcPr>
            <w:tcW w:type="dxa" w:w="3400"/>
            <w:vAlign w:val="center"/>
            <w:shd w:fill="D9E2F3"/>
          </w:tcPr>
          <w:p>
            <w:pPr>
              <w:jc w:val="right"/>
              <w:bidi w:val="1"/>
            </w:pPr>
            <w:r>
              <w:rPr>
                <w:rFonts w:ascii="Tahoma" w:hAnsi="Tahoma"/>
                <w:sz w:val="18"/>
              </w:rPr>
            </w:r>
            <w:r>
              <w:rPr>
                <w:rFonts w:ascii="Tahoma" w:hAnsi="Tahoma" w:cs="Noto Sans Arabic"/>
                <w:b/>
                <w:sz w:val="18"/>
              </w:rPr>
              <w:t>داده کلیدی</w:t>
            </w:r>
          </w:p>
        </w:tc>
      </w:tr>
      <w:tr>
        <w:tc>
          <w:tcPr>
            <w:tcW w:type="dxa" w:w="3400"/>
            <w:vAlign w:val="center"/>
          </w:tcPr>
          <w:p>
            <w:pPr>
              <w:jc w:val="right"/>
              <w:bidi w:val="1"/>
            </w:pPr>
            <w:r>
              <w:rPr>
                <w:rFonts w:ascii="Tahoma" w:hAnsi="Tahoma"/>
                <w:sz w:val="18"/>
              </w:rPr>
            </w:r>
            <w:r>
              <w:rPr>
                <w:rFonts w:ascii="Tahoma" w:hAnsi="Tahoma" w:cs="Noto Sans Arabic"/>
                <w:b w:val="0"/>
                <w:sz w:val="18"/>
              </w:rPr>
              <w:t>CREDIT_FACILITY_CREATED</w:t>
            </w:r>
          </w:p>
        </w:tc>
        <w:tc>
          <w:tcPr>
            <w:tcW w:type="dxa" w:w="3400"/>
            <w:vAlign w:val="center"/>
          </w:tcPr>
          <w:p>
            <w:pPr>
              <w:jc w:val="right"/>
              <w:bidi w:val="1"/>
            </w:pPr>
            <w:r>
              <w:rPr>
                <w:rFonts w:ascii="Tahoma" w:hAnsi="Tahoma"/>
                <w:sz w:val="18"/>
              </w:rPr>
            </w:r>
            <w:r>
              <w:rPr>
                <w:rFonts w:ascii="Tahoma" w:hAnsi="Tahoma" w:cs="Noto Sans Arabic"/>
                <w:b w:val="0"/>
                <w:sz w:val="18"/>
              </w:rPr>
              <w:t>ایجاد اعتبار</w:t>
            </w:r>
          </w:p>
        </w:tc>
        <w:tc>
          <w:tcPr>
            <w:tcW w:type="dxa" w:w="3400"/>
            <w:vAlign w:val="center"/>
          </w:tcPr>
          <w:p>
            <w:pPr>
              <w:jc w:val="right"/>
              <w:bidi w:val="1"/>
            </w:pPr>
            <w:r>
              <w:rPr>
                <w:rFonts w:ascii="Tahoma" w:hAnsi="Tahoma"/>
                <w:sz w:val="18"/>
              </w:rPr>
            </w:r>
            <w:r>
              <w:rPr>
                <w:rFonts w:ascii="Tahoma" w:hAnsi="Tahoma" w:cs="Noto Sans Arabic"/>
                <w:b w:val="0"/>
                <w:sz w:val="18"/>
              </w:rPr>
              <w:t>userId, facilityId, collateralAsset, collateralQty, leverage, expiry</w:t>
            </w:r>
          </w:p>
        </w:tc>
      </w:tr>
      <w:tr>
        <w:tc>
          <w:tcPr>
            <w:tcW w:type="dxa" w:w="3400"/>
            <w:vAlign w:val="center"/>
          </w:tcPr>
          <w:p>
            <w:pPr>
              <w:jc w:val="right"/>
              <w:bidi w:val="1"/>
            </w:pPr>
            <w:r>
              <w:rPr>
                <w:rFonts w:ascii="Tahoma" w:hAnsi="Tahoma"/>
                <w:sz w:val="18"/>
              </w:rPr>
            </w:r>
            <w:r>
              <w:rPr>
                <w:rFonts w:ascii="Tahoma" w:hAnsi="Tahoma" w:cs="Noto Sans Arabic"/>
                <w:b w:val="0"/>
                <w:sz w:val="18"/>
              </w:rPr>
              <w:t>COLLATERAL_LOCKED</w:t>
            </w:r>
          </w:p>
        </w:tc>
        <w:tc>
          <w:tcPr>
            <w:tcW w:type="dxa" w:w="3400"/>
            <w:vAlign w:val="center"/>
          </w:tcPr>
          <w:p>
            <w:pPr>
              <w:jc w:val="right"/>
              <w:bidi w:val="1"/>
            </w:pPr>
            <w:r>
              <w:rPr>
                <w:rFonts w:ascii="Tahoma" w:hAnsi="Tahoma"/>
                <w:sz w:val="18"/>
              </w:rPr>
            </w:r>
            <w:r>
              <w:rPr>
                <w:rFonts w:ascii="Tahoma" w:hAnsi="Tahoma" w:cs="Noto Sans Arabic"/>
                <w:b w:val="0"/>
                <w:sz w:val="18"/>
              </w:rPr>
              <w:t>ایجاد exposure</w:t>
            </w:r>
          </w:p>
        </w:tc>
        <w:tc>
          <w:tcPr>
            <w:tcW w:type="dxa" w:w="3400"/>
            <w:vAlign w:val="center"/>
          </w:tcPr>
          <w:p>
            <w:pPr>
              <w:jc w:val="right"/>
              <w:bidi w:val="1"/>
            </w:pPr>
            <w:r>
              <w:rPr>
                <w:rFonts w:ascii="Tahoma" w:hAnsi="Tahoma"/>
                <w:sz w:val="18"/>
              </w:rPr>
            </w:r>
            <w:r>
              <w:rPr>
                <w:rFonts w:ascii="Tahoma" w:hAnsi="Tahoma" w:cs="Noto Sans Arabic"/>
                <w:b w:val="0"/>
                <w:sz w:val="18"/>
              </w:rPr>
              <w:t>tradeId, facilityId, qty, requiredCollateral</w:t>
            </w:r>
          </w:p>
        </w:tc>
      </w:tr>
      <w:tr>
        <w:tc>
          <w:tcPr>
            <w:tcW w:type="dxa" w:w="3400"/>
            <w:vAlign w:val="center"/>
          </w:tcPr>
          <w:p>
            <w:pPr>
              <w:jc w:val="right"/>
              <w:bidi w:val="1"/>
            </w:pPr>
            <w:r>
              <w:rPr>
                <w:rFonts w:ascii="Tahoma" w:hAnsi="Tahoma"/>
                <w:sz w:val="18"/>
              </w:rPr>
            </w:r>
            <w:r>
              <w:rPr>
                <w:rFonts w:ascii="Tahoma" w:hAnsi="Tahoma" w:cs="Noto Sans Arabic"/>
                <w:b w:val="0"/>
                <w:sz w:val="18"/>
              </w:rPr>
              <w:t>CREDIT_TRADE_OPENED</w:t>
            </w:r>
          </w:p>
        </w:tc>
        <w:tc>
          <w:tcPr>
            <w:tcW w:type="dxa" w:w="3400"/>
            <w:vAlign w:val="center"/>
          </w:tcPr>
          <w:p>
            <w:pPr>
              <w:jc w:val="right"/>
              <w:bidi w:val="1"/>
            </w:pPr>
            <w:r>
              <w:rPr>
                <w:rFonts w:ascii="Tahoma" w:hAnsi="Tahoma"/>
                <w:sz w:val="18"/>
              </w:rPr>
            </w:r>
            <w:r>
              <w:rPr>
                <w:rFonts w:ascii="Tahoma" w:hAnsi="Tahoma" w:cs="Noto Sans Arabic"/>
                <w:b w:val="0"/>
                <w:sz w:val="18"/>
              </w:rPr>
              <w:t>بازشدن trade</w:t>
            </w:r>
          </w:p>
        </w:tc>
        <w:tc>
          <w:tcPr>
            <w:tcW w:type="dxa" w:w="3400"/>
            <w:vAlign w:val="center"/>
          </w:tcPr>
          <w:p>
            <w:pPr>
              <w:jc w:val="right"/>
              <w:bidi w:val="1"/>
            </w:pPr>
            <w:r>
              <w:rPr>
                <w:rFonts w:ascii="Tahoma" w:hAnsi="Tahoma"/>
                <w:sz w:val="18"/>
              </w:rPr>
            </w:r>
            <w:r>
              <w:rPr>
                <w:rFonts w:ascii="Tahoma" w:hAnsi="Tahoma" w:cs="Noto Sans Arabic"/>
                <w:b w:val="0"/>
                <w:sz w:val="18"/>
              </w:rPr>
              <w:t>tradeId, side, baseAsset, quoteAsset, qty, price, fee</w:t>
            </w:r>
          </w:p>
        </w:tc>
      </w:tr>
      <w:tr>
        <w:tc>
          <w:tcPr>
            <w:tcW w:type="dxa" w:w="3400"/>
            <w:vAlign w:val="center"/>
          </w:tcPr>
          <w:p>
            <w:pPr>
              <w:jc w:val="right"/>
              <w:bidi w:val="1"/>
            </w:pPr>
            <w:r>
              <w:rPr>
                <w:rFonts w:ascii="Tahoma" w:hAnsi="Tahoma"/>
                <w:sz w:val="18"/>
              </w:rPr>
            </w:r>
            <w:r>
              <w:rPr>
                <w:rFonts w:ascii="Tahoma" w:hAnsi="Tahoma" w:cs="Noto Sans Arabic"/>
                <w:b w:val="0"/>
                <w:sz w:val="18"/>
              </w:rPr>
              <w:t>CREDIT_TRADE_SETTLEMENT_REQUESTED</w:t>
            </w:r>
          </w:p>
        </w:tc>
        <w:tc>
          <w:tcPr>
            <w:tcW w:type="dxa" w:w="3400"/>
            <w:vAlign w:val="center"/>
          </w:tcPr>
          <w:p>
            <w:pPr>
              <w:jc w:val="right"/>
              <w:bidi w:val="1"/>
            </w:pPr>
            <w:r>
              <w:rPr>
                <w:rFonts w:ascii="Tahoma" w:hAnsi="Tahoma"/>
                <w:sz w:val="18"/>
              </w:rPr>
            </w:r>
            <w:r>
              <w:rPr>
                <w:rFonts w:ascii="Tahoma" w:hAnsi="Tahoma" w:cs="Noto Sans Arabic"/>
                <w:b w:val="0"/>
                <w:sz w:val="18"/>
              </w:rPr>
              <w:t>شروع تسویه</w:t>
            </w:r>
          </w:p>
        </w:tc>
        <w:tc>
          <w:tcPr>
            <w:tcW w:type="dxa" w:w="3400"/>
            <w:vAlign w:val="center"/>
          </w:tcPr>
          <w:p>
            <w:pPr>
              <w:jc w:val="right"/>
              <w:bidi w:val="1"/>
            </w:pPr>
            <w:r>
              <w:rPr>
                <w:rFonts w:ascii="Tahoma" w:hAnsi="Tahoma"/>
                <w:sz w:val="18"/>
              </w:rPr>
            </w:r>
            <w:r>
              <w:rPr>
                <w:rFonts w:ascii="Tahoma" w:hAnsi="Tahoma" w:cs="Noto Sans Arabic"/>
                <w:b w:val="0"/>
                <w:sz w:val="18"/>
              </w:rPr>
              <w:t>tradeId, requiredSettlement</w:t>
            </w:r>
          </w:p>
        </w:tc>
      </w:tr>
      <w:tr>
        <w:tc>
          <w:tcPr>
            <w:tcW w:type="dxa" w:w="3400"/>
            <w:vAlign w:val="center"/>
          </w:tcPr>
          <w:p>
            <w:pPr>
              <w:jc w:val="right"/>
              <w:bidi w:val="1"/>
            </w:pPr>
            <w:r>
              <w:rPr>
                <w:rFonts w:ascii="Tahoma" w:hAnsi="Tahoma"/>
                <w:sz w:val="18"/>
              </w:rPr>
            </w:r>
            <w:r>
              <w:rPr>
                <w:rFonts w:ascii="Tahoma" w:hAnsi="Tahoma" w:cs="Noto Sans Arabic"/>
                <w:b w:val="0"/>
                <w:sz w:val="18"/>
              </w:rPr>
              <w:t>CREDIT_LIABILITY_CLEARED</w:t>
            </w:r>
          </w:p>
        </w:tc>
        <w:tc>
          <w:tcPr>
            <w:tcW w:type="dxa" w:w="3400"/>
            <w:vAlign w:val="center"/>
          </w:tcPr>
          <w:p>
            <w:pPr>
              <w:jc w:val="right"/>
              <w:bidi w:val="1"/>
            </w:pPr>
            <w:r>
              <w:rPr>
                <w:rFonts w:ascii="Tahoma" w:hAnsi="Tahoma"/>
                <w:sz w:val="18"/>
              </w:rPr>
            </w:r>
            <w:r>
              <w:rPr>
                <w:rFonts w:ascii="Tahoma" w:hAnsi="Tahoma" w:cs="Noto Sans Arabic"/>
                <w:b w:val="0"/>
                <w:sz w:val="18"/>
              </w:rPr>
              <w:t>پوشش مانده منفی</w:t>
            </w:r>
          </w:p>
        </w:tc>
        <w:tc>
          <w:tcPr>
            <w:tcW w:type="dxa" w:w="3400"/>
            <w:vAlign w:val="center"/>
          </w:tcPr>
          <w:p>
            <w:pPr>
              <w:jc w:val="right"/>
              <w:bidi w:val="1"/>
            </w:pPr>
            <w:r>
              <w:rPr>
                <w:rFonts w:ascii="Tahoma" w:hAnsi="Tahoma"/>
                <w:sz w:val="18"/>
              </w:rPr>
            </w:r>
            <w:r>
              <w:rPr>
                <w:rFonts w:ascii="Tahoma" w:hAnsi="Tahoma" w:cs="Noto Sans Arabic"/>
                <w:b w:val="0"/>
                <w:sz w:val="18"/>
              </w:rPr>
              <w:t>tradeId, asset, amount, sourceWallet</w:t>
            </w:r>
          </w:p>
        </w:tc>
      </w:tr>
      <w:tr>
        <w:tc>
          <w:tcPr>
            <w:tcW w:type="dxa" w:w="3400"/>
            <w:vAlign w:val="center"/>
          </w:tcPr>
          <w:p>
            <w:pPr>
              <w:jc w:val="right"/>
              <w:bidi w:val="1"/>
            </w:pPr>
            <w:r>
              <w:rPr>
                <w:rFonts w:ascii="Tahoma" w:hAnsi="Tahoma"/>
                <w:sz w:val="18"/>
              </w:rPr>
            </w:r>
            <w:r>
              <w:rPr>
                <w:rFonts w:ascii="Tahoma" w:hAnsi="Tahoma" w:cs="Noto Sans Arabic"/>
                <w:b w:val="0"/>
                <w:sz w:val="18"/>
              </w:rPr>
              <w:t>COLLATERAL_RELEASED</w:t>
            </w:r>
          </w:p>
        </w:tc>
        <w:tc>
          <w:tcPr>
            <w:tcW w:type="dxa" w:w="3400"/>
            <w:vAlign w:val="center"/>
          </w:tcPr>
          <w:p>
            <w:pPr>
              <w:jc w:val="right"/>
              <w:bidi w:val="1"/>
            </w:pPr>
            <w:r>
              <w:rPr>
                <w:rFonts w:ascii="Tahoma" w:hAnsi="Tahoma"/>
                <w:sz w:val="18"/>
              </w:rPr>
            </w:r>
            <w:r>
              <w:rPr>
                <w:rFonts w:ascii="Tahoma" w:hAnsi="Tahoma" w:cs="Noto Sans Arabic"/>
                <w:b w:val="0"/>
                <w:sz w:val="18"/>
              </w:rPr>
              <w:t>آزاد شدن وثیقه</w:t>
            </w:r>
          </w:p>
        </w:tc>
        <w:tc>
          <w:tcPr>
            <w:tcW w:type="dxa" w:w="3400"/>
            <w:vAlign w:val="center"/>
          </w:tcPr>
          <w:p>
            <w:pPr>
              <w:jc w:val="right"/>
              <w:bidi w:val="1"/>
            </w:pPr>
            <w:r>
              <w:rPr>
                <w:rFonts w:ascii="Tahoma" w:hAnsi="Tahoma"/>
                <w:sz w:val="18"/>
              </w:rPr>
            </w:r>
            <w:r>
              <w:rPr>
                <w:rFonts w:ascii="Tahoma" w:hAnsi="Tahoma" w:cs="Noto Sans Arabic"/>
                <w:b w:val="0"/>
                <w:sz w:val="18"/>
              </w:rPr>
              <w:t>tradeId, amount</w:t>
            </w:r>
          </w:p>
        </w:tc>
      </w:tr>
      <w:tr>
        <w:tc>
          <w:tcPr>
            <w:tcW w:type="dxa" w:w="3400"/>
            <w:vAlign w:val="center"/>
          </w:tcPr>
          <w:p>
            <w:pPr>
              <w:jc w:val="right"/>
              <w:bidi w:val="1"/>
            </w:pPr>
            <w:r>
              <w:rPr>
                <w:rFonts w:ascii="Tahoma" w:hAnsi="Tahoma"/>
                <w:sz w:val="18"/>
              </w:rPr>
            </w:r>
            <w:r>
              <w:rPr>
                <w:rFonts w:ascii="Tahoma" w:hAnsi="Tahoma" w:cs="Noto Sans Arabic"/>
                <w:b w:val="0"/>
                <w:sz w:val="18"/>
              </w:rPr>
              <w:t>RISK_THRESHOLD_BREACHED</w:t>
            </w:r>
          </w:p>
        </w:tc>
        <w:tc>
          <w:tcPr>
            <w:tcW w:type="dxa" w:w="3400"/>
            <w:vAlign w:val="center"/>
          </w:tcPr>
          <w:p>
            <w:pPr>
              <w:jc w:val="right"/>
              <w:bidi w:val="1"/>
            </w:pPr>
            <w:r>
              <w:rPr>
                <w:rFonts w:ascii="Tahoma" w:hAnsi="Tahoma"/>
                <w:sz w:val="18"/>
              </w:rPr>
            </w:r>
            <w:r>
              <w:rPr>
                <w:rFonts w:ascii="Tahoma" w:hAnsi="Tahoma" w:cs="Noto Sans Arabic"/>
                <w:b w:val="0"/>
                <w:sz w:val="18"/>
              </w:rPr>
              <w:t>عبور از حد ضرر</w:t>
            </w:r>
          </w:p>
        </w:tc>
        <w:tc>
          <w:tcPr>
            <w:tcW w:type="dxa" w:w="3400"/>
            <w:vAlign w:val="center"/>
          </w:tcPr>
          <w:p>
            <w:pPr>
              <w:jc w:val="right"/>
              <w:bidi w:val="1"/>
            </w:pPr>
            <w:r>
              <w:rPr>
                <w:rFonts w:ascii="Tahoma" w:hAnsi="Tahoma"/>
                <w:sz w:val="18"/>
              </w:rPr>
            </w:r>
            <w:r>
              <w:rPr>
                <w:rFonts w:ascii="Tahoma" w:hAnsi="Tahoma" w:cs="Noto Sans Arabic"/>
                <w:b w:val="0"/>
                <w:sz w:val="18"/>
              </w:rPr>
              <w:t>facilityId, riskMetric, threshold, actual</w:t>
            </w:r>
          </w:p>
        </w:tc>
      </w:tr>
      <w:tr>
        <w:tc>
          <w:tcPr>
            <w:tcW w:type="dxa" w:w="3400"/>
            <w:vAlign w:val="center"/>
          </w:tcPr>
          <w:p>
            <w:pPr>
              <w:jc w:val="right"/>
              <w:bidi w:val="1"/>
            </w:pPr>
            <w:r>
              <w:rPr>
                <w:rFonts w:ascii="Tahoma" w:hAnsi="Tahoma"/>
                <w:sz w:val="18"/>
              </w:rPr>
            </w:r>
            <w:r>
              <w:rPr>
                <w:rFonts w:ascii="Tahoma" w:hAnsi="Tahoma" w:cs="Noto Sans Arabic"/>
                <w:b w:val="0"/>
                <w:sz w:val="18"/>
              </w:rPr>
              <w:t>RISK_ACTION_EXECUTED</w:t>
            </w:r>
          </w:p>
        </w:tc>
        <w:tc>
          <w:tcPr>
            <w:tcW w:type="dxa" w:w="3400"/>
            <w:vAlign w:val="center"/>
          </w:tcPr>
          <w:p>
            <w:pPr>
              <w:jc w:val="right"/>
              <w:bidi w:val="1"/>
            </w:pPr>
            <w:r>
              <w:rPr>
                <w:rFonts w:ascii="Tahoma" w:hAnsi="Tahoma"/>
                <w:sz w:val="18"/>
              </w:rPr>
            </w:r>
            <w:r>
              <w:rPr>
                <w:rFonts w:ascii="Tahoma" w:hAnsi="Tahoma" w:cs="Noto Sans Arabic"/>
                <w:b w:val="0"/>
                <w:sz w:val="18"/>
              </w:rPr>
              <w:t>اجرای واکنش</w:t>
            </w:r>
          </w:p>
        </w:tc>
        <w:tc>
          <w:tcPr>
            <w:tcW w:type="dxa" w:w="3400"/>
            <w:vAlign w:val="center"/>
          </w:tcPr>
          <w:p>
            <w:pPr>
              <w:jc w:val="right"/>
              <w:bidi w:val="1"/>
            </w:pPr>
            <w:r>
              <w:rPr>
                <w:rFonts w:ascii="Tahoma" w:hAnsi="Tahoma"/>
                <w:sz w:val="18"/>
              </w:rPr>
            </w:r>
            <w:r>
              <w:rPr>
                <w:rFonts w:ascii="Tahoma" w:hAnsi="Tahoma" w:cs="Noto Sans Arabic"/>
                <w:b w:val="0"/>
                <w:sz w:val="18"/>
              </w:rPr>
              <w:t>facilityId, actionType, realizedLoss</w:t>
            </w:r>
          </w:p>
        </w:tc>
      </w:tr>
      <w:tr>
        <w:tc>
          <w:tcPr>
            <w:tcW w:type="dxa" w:w="3400"/>
            <w:vAlign w:val="center"/>
          </w:tcPr>
          <w:p>
            <w:pPr>
              <w:jc w:val="right"/>
              <w:bidi w:val="1"/>
            </w:pPr>
            <w:r>
              <w:rPr>
                <w:rFonts w:ascii="Tahoma" w:hAnsi="Tahoma"/>
                <w:sz w:val="18"/>
              </w:rPr>
            </w:r>
            <w:r>
              <w:rPr>
                <w:rFonts w:ascii="Tahoma" w:hAnsi="Tahoma" w:cs="Noto Sans Arabic"/>
                <w:b w:val="0"/>
                <w:sz w:val="18"/>
              </w:rPr>
              <w:t>CREDIT_EXPIRED</w:t>
            </w:r>
          </w:p>
        </w:tc>
        <w:tc>
          <w:tcPr>
            <w:tcW w:type="dxa" w:w="3400"/>
            <w:vAlign w:val="center"/>
          </w:tcPr>
          <w:p>
            <w:pPr>
              <w:jc w:val="right"/>
              <w:bidi w:val="1"/>
            </w:pPr>
            <w:r>
              <w:rPr>
                <w:rFonts w:ascii="Tahoma" w:hAnsi="Tahoma"/>
                <w:sz w:val="18"/>
              </w:rPr>
            </w:r>
            <w:r>
              <w:rPr>
                <w:rFonts w:ascii="Tahoma" w:hAnsi="Tahoma" w:cs="Noto Sans Arabic"/>
                <w:b w:val="0"/>
                <w:sz w:val="18"/>
              </w:rPr>
              <w:t>انقضا</w:t>
            </w:r>
          </w:p>
        </w:tc>
        <w:tc>
          <w:tcPr>
            <w:tcW w:type="dxa" w:w="3400"/>
            <w:vAlign w:val="center"/>
          </w:tcPr>
          <w:p>
            <w:pPr>
              <w:jc w:val="right"/>
              <w:bidi w:val="1"/>
            </w:pPr>
            <w:r>
              <w:rPr>
                <w:rFonts w:ascii="Tahoma" w:hAnsi="Tahoma"/>
                <w:sz w:val="18"/>
              </w:rPr>
            </w:r>
            <w:r>
              <w:rPr>
                <w:rFonts w:ascii="Tahoma" w:hAnsi="Tahoma" w:cs="Noto Sans Arabic"/>
                <w:b w:val="0"/>
                <w:sz w:val="18"/>
              </w:rPr>
              <w:t>facilityId, expiryAt, actionPolicy</w:t>
            </w:r>
          </w:p>
        </w:tc>
      </w:tr>
    </w:tbl>
    <w:p>
      <w:pPr>
        <w:pStyle w:val="Heading1"/>
        <w:jc w:val="right"/>
        <w:bidi w:val="1"/>
      </w:pPr>
      <w:r>
        <w:rPr>
          <w:rFonts w:ascii="Tahoma" w:hAnsi="Tahoma" w:cs="Noto Sans Arabic"/>
          <w:sz w:val="21"/>
        </w:rPr>
        <w:t>17. مثال کامل عددی</w:t>
      </w:r>
    </w:p>
    <w:p>
      <w:pPr>
        <w:spacing w:after="100"/>
        <w:jc w:val="right"/>
        <w:bidi w:val="1"/>
      </w:pPr>
      <w:r>
        <w:rPr>
          <w:rFonts w:ascii="Tahoma" w:hAnsi="Tahoma" w:cs="Noto Sans Arabic"/>
          <w:b w:val="0"/>
          <w:sz w:val="21"/>
        </w:rPr>
        <w:t>سناریوی ترکیبی برای تست: کاربر 100 گرم طلا وثیقه می‌گذارد، اهرم 5 دارد و ابتدا 500 گرم طلا را اعتباری می‌فروشد. قیمت هر گرم 10,000,000 ریال فرض شود. ارزش معامله 5,000,000,000 ریال است.</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vAlign w:val="center"/>
            <w:shd w:fill="D9E2F3"/>
          </w:tcPr>
          <w:p>
            <w:pPr>
              <w:jc w:val="right"/>
              <w:bidi w:val="1"/>
            </w:pPr>
            <w:r>
              <w:rPr>
                <w:rFonts w:ascii="Tahoma" w:hAnsi="Tahoma"/>
                <w:sz w:val="18"/>
              </w:rPr>
            </w:r>
            <w:r>
              <w:rPr>
                <w:rFonts w:ascii="Tahoma" w:hAnsi="Tahoma" w:cs="Noto Sans Arabic"/>
                <w:b/>
                <w:sz w:val="18"/>
              </w:rPr>
              <w:t>مرحله</w:t>
            </w:r>
          </w:p>
        </w:tc>
        <w:tc>
          <w:tcPr>
            <w:tcW w:type="dxa" w:w="1700"/>
            <w:vAlign w:val="center"/>
            <w:shd w:fill="D9E2F3"/>
          </w:tcPr>
          <w:p>
            <w:pPr>
              <w:jc w:val="right"/>
              <w:bidi w:val="1"/>
            </w:pPr>
            <w:r>
              <w:rPr>
                <w:rFonts w:ascii="Tahoma" w:hAnsi="Tahoma"/>
                <w:sz w:val="18"/>
              </w:rPr>
            </w:r>
            <w:r>
              <w:rPr>
                <w:rFonts w:ascii="Tahoma" w:hAnsi="Tahoma" w:cs="Noto Sans Arabic"/>
                <w:b/>
                <w:sz w:val="18"/>
              </w:rPr>
              <w:t>Collateral Available</w:t>
            </w:r>
          </w:p>
        </w:tc>
        <w:tc>
          <w:tcPr>
            <w:tcW w:type="dxa" w:w="1700"/>
            <w:vAlign w:val="center"/>
            <w:shd w:fill="D9E2F3"/>
          </w:tcPr>
          <w:p>
            <w:pPr>
              <w:jc w:val="right"/>
              <w:bidi w:val="1"/>
            </w:pPr>
            <w:r>
              <w:rPr>
                <w:rFonts w:ascii="Tahoma" w:hAnsi="Tahoma"/>
                <w:sz w:val="18"/>
              </w:rPr>
            </w:r>
            <w:r>
              <w:rPr>
                <w:rFonts w:ascii="Tahoma" w:hAnsi="Tahoma" w:cs="Noto Sans Arabic"/>
                <w:b/>
                <w:sz w:val="18"/>
              </w:rPr>
              <w:t>Collateral Locked</w:t>
            </w:r>
          </w:p>
        </w:tc>
        <w:tc>
          <w:tcPr>
            <w:tcW w:type="dxa" w:w="1700"/>
            <w:vAlign w:val="center"/>
            <w:shd w:fill="D9E2F3"/>
          </w:tcPr>
          <w:p>
            <w:pPr>
              <w:jc w:val="right"/>
              <w:bidi w:val="1"/>
            </w:pPr>
            <w:r>
              <w:rPr>
                <w:rFonts w:ascii="Tahoma" w:hAnsi="Tahoma"/>
                <w:sz w:val="18"/>
              </w:rPr>
            </w:r>
            <w:r>
              <w:rPr>
                <w:rFonts w:ascii="Tahoma" w:hAnsi="Tahoma" w:cs="Noto Sans Arabic"/>
                <w:b/>
                <w:sz w:val="18"/>
              </w:rPr>
              <w:t>Credit Gold</w:t>
            </w:r>
          </w:p>
        </w:tc>
        <w:tc>
          <w:tcPr>
            <w:tcW w:type="dxa" w:w="1700"/>
            <w:vAlign w:val="center"/>
            <w:shd w:fill="D9E2F3"/>
          </w:tcPr>
          <w:p>
            <w:pPr>
              <w:jc w:val="right"/>
              <w:bidi w:val="1"/>
            </w:pPr>
            <w:r>
              <w:rPr>
                <w:rFonts w:ascii="Tahoma" w:hAnsi="Tahoma"/>
                <w:sz w:val="18"/>
              </w:rPr>
            </w:r>
            <w:r>
              <w:rPr>
                <w:rFonts w:ascii="Tahoma" w:hAnsi="Tahoma" w:cs="Noto Sans Arabic"/>
                <w:b/>
                <w:sz w:val="18"/>
              </w:rPr>
              <w:t>Credit Fiat</w:t>
            </w:r>
          </w:p>
        </w:tc>
        <w:tc>
          <w:tcPr>
            <w:tcW w:type="dxa" w:w="1700"/>
            <w:vAlign w:val="center"/>
            <w:shd w:fill="D9E2F3"/>
          </w:tcPr>
          <w:p>
            <w:pPr>
              <w:jc w:val="right"/>
              <w:bidi w:val="1"/>
            </w:pPr>
            <w:r>
              <w:rPr>
                <w:rFonts w:ascii="Tahoma" w:hAnsi="Tahoma"/>
                <w:sz w:val="18"/>
              </w:rPr>
            </w:r>
            <w:r>
              <w:rPr>
                <w:rFonts w:ascii="Tahoma" w:hAnsi="Tahoma" w:cs="Noto Sans Arabic"/>
                <w:b/>
                <w:sz w:val="18"/>
              </w:rPr>
              <w:t>توضیح</w:t>
            </w:r>
          </w:p>
        </w:tc>
      </w:tr>
      <w:tr>
        <w:tc>
          <w:tcPr>
            <w:tcW w:type="dxa" w:w="1700"/>
            <w:vAlign w:val="center"/>
          </w:tcPr>
          <w:p>
            <w:pPr>
              <w:jc w:val="right"/>
              <w:bidi w:val="1"/>
            </w:pPr>
            <w:r>
              <w:rPr>
                <w:rFonts w:ascii="Tahoma" w:hAnsi="Tahoma"/>
                <w:sz w:val="18"/>
              </w:rPr>
            </w:r>
            <w:r>
              <w:rPr>
                <w:rFonts w:ascii="Tahoma" w:hAnsi="Tahoma" w:cs="Noto Sans Arabic"/>
                <w:b w:val="0"/>
                <w:sz w:val="18"/>
              </w:rPr>
              <w:t>شروع</w:t>
            </w:r>
          </w:p>
        </w:tc>
        <w:tc>
          <w:tcPr>
            <w:tcW w:type="dxa" w:w="1700"/>
            <w:vAlign w:val="center"/>
          </w:tcPr>
          <w:p>
            <w:pPr>
              <w:jc w:val="right"/>
              <w:bidi w:val="1"/>
            </w:pPr>
            <w:r>
              <w:rPr>
                <w:rFonts w:ascii="Tahoma" w:hAnsi="Tahoma"/>
                <w:sz w:val="18"/>
              </w:rPr>
            </w:r>
            <w:r>
              <w:rPr>
                <w:rFonts w:ascii="Tahoma" w:hAnsi="Tahoma" w:cs="Noto Sans Arabic"/>
                <w:b w:val="0"/>
                <w:sz w:val="18"/>
              </w:rPr>
              <w:t>100g</w:t>
            </w:r>
          </w:p>
        </w:tc>
        <w:tc>
          <w:tcPr>
            <w:tcW w:type="dxa" w:w="1700"/>
            <w:vAlign w:val="center"/>
          </w:tcPr>
          <w:p>
            <w:pPr>
              <w:jc w:val="right"/>
              <w:bidi w:val="1"/>
            </w:pPr>
            <w:r>
              <w:rPr>
                <w:rFonts w:ascii="Tahoma" w:hAnsi="Tahoma"/>
                <w:sz w:val="18"/>
              </w:rPr>
            </w:r>
            <w:r>
              <w:rPr>
                <w:rFonts w:ascii="Tahoma" w:hAnsi="Tahoma" w:cs="Noto Sans Arabic"/>
                <w:b w:val="0"/>
                <w:sz w:val="18"/>
              </w:rPr>
              <w:t>0g</w:t>
            </w:r>
          </w:p>
        </w:tc>
        <w:tc>
          <w:tcPr>
            <w:tcW w:type="dxa" w:w="1700"/>
            <w:vAlign w:val="center"/>
          </w:tcPr>
          <w:p>
            <w:pPr>
              <w:jc w:val="right"/>
              <w:bidi w:val="1"/>
            </w:pPr>
            <w:r>
              <w:rPr>
                <w:rFonts w:ascii="Tahoma" w:hAnsi="Tahoma"/>
                <w:sz w:val="18"/>
              </w:rPr>
            </w:r>
            <w:r>
              <w:rPr>
                <w:rFonts w:ascii="Tahoma" w:hAnsi="Tahoma" w:cs="Noto Sans Arabic"/>
                <w:b w:val="0"/>
                <w:sz w:val="18"/>
              </w:rPr>
              <w:t>0g</w:t>
            </w:r>
          </w:p>
        </w:tc>
        <w:tc>
          <w:tcPr>
            <w:tcW w:type="dxa" w:w="1700"/>
            <w:vAlign w:val="center"/>
          </w:tcPr>
          <w:p>
            <w:pPr>
              <w:jc w:val="right"/>
              <w:bidi w:val="1"/>
            </w:pPr>
            <w:r>
              <w:rPr>
                <w:rFonts w:ascii="Tahoma" w:hAnsi="Tahoma"/>
                <w:sz w:val="18"/>
              </w:rPr>
            </w:r>
            <w:r>
              <w:rPr>
                <w:rFonts w:ascii="Tahoma" w:hAnsi="Tahoma" w:cs="Noto Sans Arabic"/>
                <w:b w:val="0"/>
                <w:sz w:val="18"/>
              </w:rPr>
              <w:t>0 IRR</w:t>
            </w:r>
          </w:p>
        </w:tc>
        <w:tc>
          <w:tcPr>
            <w:tcW w:type="dxa" w:w="1700"/>
            <w:vAlign w:val="center"/>
          </w:tcPr>
          <w:p>
            <w:pPr>
              <w:jc w:val="right"/>
              <w:bidi w:val="1"/>
            </w:pPr>
            <w:r>
              <w:rPr>
                <w:rFonts w:ascii="Tahoma" w:hAnsi="Tahoma"/>
                <w:sz w:val="18"/>
              </w:rPr>
            </w:r>
            <w:r>
              <w:rPr>
                <w:rFonts w:ascii="Tahoma" w:hAnsi="Tahoma" w:cs="Noto Sans Arabic"/>
                <w:b w:val="0"/>
                <w:sz w:val="18"/>
              </w:rPr>
              <w:t>facility فعال</w:t>
            </w:r>
          </w:p>
        </w:tc>
      </w:tr>
      <w:tr>
        <w:tc>
          <w:tcPr>
            <w:tcW w:type="dxa" w:w="1700"/>
            <w:vAlign w:val="center"/>
          </w:tcPr>
          <w:p>
            <w:pPr>
              <w:jc w:val="right"/>
              <w:bidi w:val="1"/>
            </w:pPr>
            <w:r>
              <w:rPr>
                <w:rFonts w:ascii="Tahoma" w:hAnsi="Tahoma"/>
                <w:sz w:val="18"/>
              </w:rPr>
            </w:r>
            <w:r>
              <w:rPr>
                <w:rFonts w:ascii="Tahoma" w:hAnsi="Tahoma" w:cs="Noto Sans Arabic"/>
                <w:b w:val="0"/>
                <w:sz w:val="18"/>
              </w:rPr>
              <w:t>بعد از فروش اعتباری</w:t>
            </w:r>
          </w:p>
        </w:tc>
        <w:tc>
          <w:tcPr>
            <w:tcW w:type="dxa" w:w="1700"/>
            <w:vAlign w:val="center"/>
          </w:tcPr>
          <w:p>
            <w:pPr>
              <w:jc w:val="right"/>
              <w:bidi w:val="1"/>
            </w:pPr>
            <w:r>
              <w:rPr>
                <w:rFonts w:ascii="Tahoma" w:hAnsi="Tahoma"/>
                <w:sz w:val="18"/>
              </w:rPr>
            </w:r>
            <w:r>
              <w:rPr>
                <w:rFonts w:ascii="Tahoma" w:hAnsi="Tahoma" w:cs="Noto Sans Arabic"/>
                <w:b w:val="0"/>
                <w:sz w:val="18"/>
              </w:rPr>
              <w:t>0g</w:t>
            </w:r>
          </w:p>
        </w:tc>
        <w:tc>
          <w:tcPr>
            <w:tcW w:type="dxa" w:w="1700"/>
            <w:vAlign w:val="center"/>
          </w:tcPr>
          <w:p>
            <w:pPr>
              <w:jc w:val="right"/>
              <w:bidi w:val="1"/>
            </w:pPr>
            <w:r>
              <w:rPr>
                <w:rFonts w:ascii="Tahoma" w:hAnsi="Tahoma"/>
                <w:sz w:val="18"/>
              </w:rPr>
            </w:r>
            <w:r>
              <w:rPr>
                <w:rFonts w:ascii="Tahoma" w:hAnsi="Tahoma" w:cs="Noto Sans Arabic"/>
                <w:b w:val="0"/>
                <w:sz w:val="18"/>
              </w:rPr>
              <w:t>100g</w:t>
            </w:r>
          </w:p>
        </w:tc>
        <w:tc>
          <w:tcPr>
            <w:tcW w:type="dxa" w:w="1700"/>
            <w:vAlign w:val="center"/>
          </w:tcPr>
          <w:p>
            <w:pPr>
              <w:jc w:val="right"/>
              <w:bidi w:val="1"/>
            </w:pPr>
            <w:r>
              <w:rPr>
                <w:rFonts w:ascii="Tahoma" w:hAnsi="Tahoma"/>
                <w:sz w:val="18"/>
              </w:rPr>
            </w:r>
            <w:r>
              <w:rPr>
                <w:rFonts w:ascii="Tahoma" w:hAnsi="Tahoma" w:cs="Noto Sans Arabic"/>
                <w:b w:val="0"/>
                <w:sz w:val="18"/>
              </w:rPr>
              <w:t>-500g</w:t>
            </w:r>
          </w:p>
        </w:tc>
        <w:tc>
          <w:tcPr>
            <w:tcW w:type="dxa" w:w="1700"/>
            <w:vAlign w:val="center"/>
          </w:tcPr>
          <w:p>
            <w:pPr>
              <w:jc w:val="right"/>
              <w:bidi w:val="1"/>
            </w:pPr>
            <w:r>
              <w:rPr>
                <w:rFonts w:ascii="Tahoma" w:hAnsi="Tahoma"/>
                <w:sz w:val="18"/>
              </w:rPr>
            </w:r>
            <w:r>
              <w:rPr>
                <w:rFonts w:ascii="Tahoma" w:hAnsi="Tahoma" w:cs="Noto Sans Arabic"/>
                <w:b w:val="0"/>
                <w:sz w:val="18"/>
              </w:rPr>
              <w:t>+5,000,000,000</w:t>
            </w:r>
          </w:p>
        </w:tc>
        <w:tc>
          <w:tcPr>
            <w:tcW w:type="dxa" w:w="1700"/>
            <w:vAlign w:val="center"/>
          </w:tcPr>
          <w:p>
            <w:pPr>
              <w:jc w:val="right"/>
              <w:bidi w:val="1"/>
            </w:pPr>
            <w:r>
              <w:rPr>
                <w:rFonts w:ascii="Tahoma" w:hAnsi="Tahoma"/>
                <w:sz w:val="18"/>
              </w:rPr>
            </w:r>
            <w:r>
              <w:rPr>
                <w:rFonts w:ascii="Tahoma" w:hAnsi="Tahoma" w:cs="Noto Sans Arabic"/>
                <w:b w:val="0"/>
                <w:sz w:val="18"/>
              </w:rPr>
              <w:t>فروش 500g</w:t>
            </w:r>
          </w:p>
        </w:tc>
      </w:tr>
      <w:tr>
        <w:tc>
          <w:tcPr>
            <w:tcW w:type="dxa" w:w="1700"/>
            <w:vAlign w:val="center"/>
          </w:tcPr>
          <w:p>
            <w:pPr>
              <w:jc w:val="right"/>
              <w:bidi w:val="1"/>
            </w:pPr>
            <w:r>
              <w:rPr>
                <w:rFonts w:ascii="Tahoma" w:hAnsi="Tahoma"/>
                <w:sz w:val="18"/>
              </w:rPr>
            </w:r>
            <w:r>
              <w:rPr>
                <w:rFonts w:ascii="Tahoma" w:hAnsi="Tahoma" w:cs="Noto Sans Arabic"/>
                <w:b w:val="0"/>
                <w:sz w:val="18"/>
              </w:rPr>
              <w:t>پس از تحویل و تسویه فروش</w:t>
            </w:r>
          </w:p>
        </w:tc>
        <w:tc>
          <w:tcPr>
            <w:tcW w:type="dxa" w:w="1700"/>
            <w:vAlign w:val="center"/>
          </w:tcPr>
          <w:p>
            <w:pPr>
              <w:jc w:val="right"/>
              <w:bidi w:val="1"/>
            </w:pPr>
            <w:r>
              <w:rPr>
                <w:rFonts w:ascii="Tahoma" w:hAnsi="Tahoma"/>
                <w:sz w:val="18"/>
              </w:rPr>
            </w:r>
            <w:r>
              <w:rPr>
                <w:rFonts w:ascii="Tahoma" w:hAnsi="Tahoma" w:cs="Noto Sans Arabic"/>
                <w:b w:val="0"/>
                <w:sz w:val="18"/>
              </w:rPr>
              <w:t>100g یا مقدار تعدیل‌شده طبق policy</w:t>
            </w:r>
          </w:p>
        </w:tc>
        <w:tc>
          <w:tcPr>
            <w:tcW w:type="dxa" w:w="1700"/>
            <w:vAlign w:val="center"/>
          </w:tcPr>
          <w:p>
            <w:pPr>
              <w:jc w:val="right"/>
              <w:bidi w:val="1"/>
            </w:pPr>
            <w:r>
              <w:rPr>
                <w:rFonts w:ascii="Tahoma" w:hAnsi="Tahoma"/>
                <w:sz w:val="18"/>
              </w:rPr>
            </w:r>
            <w:r>
              <w:rPr>
                <w:rFonts w:ascii="Tahoma" w:hAnsi="Tahoma" w:cs="Noto Sans Arabic"/>
                <w:b w:val="0"/>
                <w:sz w:val="18"/>
              </w:rPr>
              <w:t>0g</w:t>
            </w:r>
          </w:p>
        </w:tc>
        <w:tc>
          <w:tcPr>
            <w:tcW w:type="dxa" w:w="1700"/>
            <w:vAlign w:val="center"/>
          </w:tcPr>
          <w:p>
            <w:pPr>
              <w:jc w:val="right"/>
              <w:bidi w:val="1"/>
            </w:pPr>
            <w:r>
              <w:rPr>
                <w:rFonts w:ascii="Tahoma" w:hAnsi="Tahoma"/>
                <w:sz w:val="18"/>
              </w:rPr>
            </w:r>
            <w:r>
              <w:rPr>
                <w:rFonts w:ascii="Tahoma" w:hAnsi="Tahoma" w:cs="Noto Sans Arabic"/>
                <w:b w:val="0"/>
                <w:sz w:val="18"/>
              </w:rPr>
              <w:t>0</w:t>
            </w:r>
          </w:p>
        </w:tc>
        <w:tc>
          <w:tcPr>
            <w:tcW w:type="dxa" w:w="1700"/>
            <w:vAlign w:val="center"/>
          </w:tcPr>
          <w:p>
            <w:pPr>
              <w:jc w:val="right"/>
              <w:bidi w:val="1"/>
            </w:pPr>
            <w:r>
              <w:rPr>
                <w:rFonts w:ascii="Tahoma" w:hAnsi="Tahoma"/>
                <w:sz w:val="18"/>
              </w:rPr>
            </w:r>
            <w:r>
              <w:rPr>
                <w:rFonts w:ascii="Tahoma" w:hAnsi="Tahoma" w:cs="Noto Sans Arabic"/>
                <w:b w:val="0"/>
                <w:sz w:val="18"/>
              </w:rPr>
              <w:t>0</w:t>
            </w:r>
          </w:p>
        </w:tc>
        <w:tc>
          <w:tcPr>
            <w:tcW w:type="dxa" w:w="1700"/>
            <w:vAlign w:val="center"/>
          </w:tcPr>
          <w:p>
            <w:pPr>
              <w:jc w:val="right"/>
              <w:bidi w:val="1"/>
            </w:pPr>
            <w:r>
              <w:rPr>
                <w:rFonts w:ascii="Tahoma" w:hAnsi="Tahoma"/>
                <w:sz w:val="18"/>
              </w:rPr>
            </w:r>
            <w:r>
              <w:rPr>
                <w:rFonts w:ascii="Tahoma" w:hAnsi="Tahoma" w:cs="Noto Sans Arabic"/>
                <w:b w:val="0"/>
                <w:sz w:val="18"/>
              </w:rPr>
              <w:t>trade بسته</w:t>
            </w:r>
          </w:p>
        </w:tc>
      </w:tr>
      <w:tr>
        <w:tc>
          <w:tcPr>
            <w:tcW w:type="dxa" w:w="1700"/>
            <w:vAlign w:val="center"/>
          </w:tcPr>
          <w:p>
            <w:pPr>
              <w:jc w:val="right"/>
              <w:bidi w:val="1"/>
            </w:pPr>
            <w:r>
              <w:rPr>
                <w:rFonts w:ascii="Tahoma" w:hAnsi="Tahoma"/>
                <w:sz w:val="18"/>
              </w:rPr>
            </w:r>
            <w:r>
              <w:rPr>
                <w:rFonts w:ascii="Tahoma" w:hAnsi="Tahoma" w:cs="Noto Sans Arabic"/>
                <w:b w:val="0"/>
                <w:sz w:val="18"/>
              </w:rPr>
              <w:t>بعد از خرید اعتباری 500g</w:t>
            </w:r>
          </w:p>
        </w:tc>
        <w:tc>
          <w:tcPr>
            <w:tcW w:type="dxa" w:w="1700"/>
            <w:vAlign w:val="center"/>
          </w:tcPr>
          <w:p>
            <w:pPr>
              <w:jc w:val="right"/>
              <w:bidi w:val="1"/>
            </w:pPr>
            <w:r>
              <w:rPr>
                <w:rFonts w:ascii="Tahoma" w:hAnsi="Tahoma"/>
                <w:sz w:val="18"/>
              </w:rPr>
            </w:r>
            <w:r>
              <w:rPr>
                <w:rFonts w:ascii="Tahoma" w:hAnsi="Tahoma" w:cs="Noto Sans Arabic"/>
                <w:b w:val="0"/>
                <w:sz w:val="18"/>
              </w:rPr>
              <w:t>0g</w:t>
            </w:r>
          </w:p>
        </w:tc>
        <w:tc>
          <w:tcPr>
            <w:tcW w:type="dxa" w:w="1700"/>
            <w:vAlign w:val="center"/>
          </w:tcPr>
          <w:p>
            <w:pPr>
              <w:jc w:val="right"/>
              <w:bidi w:val="1"/>
            </w:pPr>
            <w:r>
              <w:rPr>
                <w:rFonts w:ascii="Tahoma" w:hAnsi="Tahoma"/>
                <w:sz w:val="18"/>
              </w:rPr>
            </w:r>
            <w:r>
              <w:rPr>
                <w:rFonts w:ascii="Tahoma" w:hAnsi="Tahoma" w:cs="Noto Sans Arabic"/>
                <w:b w:val="0"/>
                <w:sz w:val="18"/>
              </w:rPr>
              <w:t>100g</w:t>
            </w:r>
          </w:p>
        </w:tc>
        <w:tc>
          <w:tcPr>
            <w:tcW w:type="dxa" w:w="1700"/>
            <w:vAlign w:val="center"/>
          </w:tcPr>
          <w:p>
            <w:pPr>
              <w:jc w:val="right"/>
              <w:bidi w:val="1"/>
            </w:pPr>
            <w:r>
              <w:rPr>
                <w:rFonts w:ascii="Tahoma" w:hAnsi="Tahoma"/>
                <w:sz w:val="18"/>
              </w:rPr>
            </w:r>
            <w:r>
              <w:rPr>
                <w:rFonts w:ascii="Tahoma" w:hAnsi="Tahoma" w:cs="Noto Sans Arabic"/>
                <w:b w:val="0"/>
                <w:sz w:val="18"/>
              </w:rPr>
              <w:t>+500g</w:t>
            </w:r>
          </w:p>
        </w:tc>
        <w:tc>
          <w:tcPr>
            <w:tcW w:type="dxa" w:w="1700"/>
            <w:vAlign w:val="center"/>
          </w:tcPr>
          <w:p>
            <w:pPr>
              <w:jc w:val="right"/>
              <w:bidi w:val="1"/>
            </w:pPr>
            <w:r>
              <w:rPr>
                <w:rFonts w:ascii="Tahoma" w:hAnsi="Tahoma"/>
                <w:sz w:val="18"/>
              </w:rPr>
            </w:r>
            <w:r>
              <w:rPr>
                <w:rFonts w:ascii="Tahoma" w:hAnsi="Tahoma" w:cs="Noto Sans Arabic"/>
                <w:b w:val="0"/>
                <w:sz w:val="18"/>
              </w:rPr>
              <w:t>-5,000,000,000</w:t>
            </w:r>
          </w:p>
        </w:tc>
        <w:tc>
          <w:tcPr>
            <w:tcW w:type="dxa" w:w="1700"/>
            <w:vAlign w:val="center"/>
          </w:tcPr>
          <w:p>
            <w:pPr>
              <w:jc w:val="right"/>
              <w:bidi w:val="1"/>
            </w:pPr>
            <w:r>
              <w:rPr>
                <w:rFonts w:ascii="Tahoma" w:hAnsi="Tahoma"/>
                <w:sz w:val="18"/>
              </w:rPr>
            </w:r>
            <w:r>
              <w:rPr>
                <w:rFonts w:ascii="Tahoma" w:hAnsi="Tahoma" w:cs="Noto Sans Arabic"/>
                <w:b w:val="0"/>
                <w:sz w:val="18"/>
              </w:rPr>
              <w:t>خرید 500g</w:t>
            </w:r>
          </w:p>
        </w:tc>
      </w:tr>
      <w:tr>
        <w:tc>
          <w:tcPr>
            <w:tcW w:type="dxa" w:w="1700"/>
            <w:vAlign w:val="center"/>
          </w:tcPr>
          <w:p>
            <w:pPr>
              <w:jc w:val="right"/>
              <w:bidi w:val="1"/>
            </w:pPr>
            <w:r>
              <w:rPr>
                <w:rFonts w:ascii="Tahoma" w:hAnsi="Tahoma"/>
                <w:sz w:val="18"/>
              </w:rPr>
            </w:r>
            <w:r>
              <w:rPr>
                <w:rFonts w:ascii="Tahoma" w:hAnsi="Tahoma" w:cs="Noto Sans Arabic"/>
                <w:b w:val="0"/>
                <w:sz w:val="18"/>
              </w:rPr>
              <w:t>پس از شارژ ریال و تسویه</w:t>
            </w:r>
          </w:p>
        </w:tc>
        <w:tc>
          <w:tcPr>
            <w:tcW w:type="dxa" w:w="1700"/>
            <w:vAlign w:val="center"/>
          </w:tcPr>
          <w:p>
            <w:pPr>
              <w:jc w:val="right"/>
              <w:bidi w:val="1"/>
            </w:pPr>
            <w:r>
              <w:rPr>
                <w:rFonts w:ascii="Tahoma" w:hAnsi="Tahoma"/>
                <w:sz w:val="18"/>
              </w:rPr>
            </w:r>
            <w:r>
              <w:rPr>
                <w:rFonts w:ascii="Tahoma" w:hAnsi="Tahoma" w:cs="Noto Sans Arabic"/>
                <w:b w:val="0"/>
                <w:sz w:val="18"/>
              </w:rPr>
              <w:t>100g یا مقدار نهایی طبق هزینه‌ها</w:t>
            </w:r>
          </w:p>
        </w:tc>
        <w:tc>
          <w:tcPr>
            <w:tcW w:type="dxa" w:w="1700"/>
            <w:vAlign w:val="center"/>
          </w:tcPr>
          <w:p>
            <w:pPr>
              <w:jc w:val="right"/>
              <w:bidi w:val="1"/>
            </w:pPr>
            <w:r>
              <w:rPr>
                <w:rFonts w:ascii="Tahoma" w:hAnsi="Tahoma"/>
                <w:sz w:val="18"/>
              </w:rPr>
            </w:r>
            <w:r>
              <w:rPr>
                <w:rFonts w:ascii="Tahoma" w:hAnsi="Tahoma" w:cs="Noto Sans Arabic"/>
                <w:b w:val="0"/>
                <w:sz w:val="18"/>
              </w:rPr>
              <w:t>0g</w:t>
            </w:r>
          </w:p>
        </w:tc>
        <w:tc>
          <w:tcPr>
            <w:tcW w:type="dxa" w:w="1700"/>
            <w:vAlign w:val="center"/>
          </w:tcPr>
          <w:p>
            <w:pPr>
              <w:jc w:val="right"/>
              <w:bidi w:val="1"/>
            </w:pPr>
            <w:r>
              <w:rPr>
                <w:rFonts w:ascii="Tahoma" w:hAnsi="Tahoma"/>
                <w:sz w:val="18"/>
              </w:rPr>
            </w:r>
            <w:r>
              <w:rPr>
                <w:rFonts w:ascii="Tahoma" w:hAnsi="Tahoma" w:cs="Noto Sans Arabic"/>
                <w:b w:val="0"/>
                <w:sz w:val="18"/>
              </w:rPr>
              <w:t>0</w:t>
            </w:r>
          </w:p>
        </w:tc>
        <w:tc>
          <w:tcPr>
            <w:tcW w:type="dxa" w:w="1700"/>
            <w:vAlign w:val="center"/>
          </w:tcPr>
          <w:p>
            <w:pPr>
              <w:jc w:val="right"/>
              <w:bidi w:val="1"/>
            </w:pPr>
            <w:r>
              <w:rPr>
                <w:rFonts w:ascii="Tahoma" w:hAnsi="Tahoma"/>
                <w:sz w:val="18"/>
              </w:rPr>
            </w:r>
            <w:r>
              <w:rPr>
                <w:rFonts w:ascii="Tahoma" w:hAnsi="Tahoma" w:cs="Noto Sans Arabic"/>
                <w:b w:val="0"/>
                <w:sz w:val="18"/>
              </w:rPr>
              <w:t>0</w:t>
            </w:r>
          </w:p>
        </w:tc>
        <w:tc>
          <w:tcPr>
            <w:tcW w:type="dxa" w:w="1700"/>
            <w:vAlign w:val="center"/>
          </w:tcPr>
          <w:p>
            <w:pPr>
              <w:jc w:val="right"/>
              <w:bidi w:val="1"/>
            </w:pPr>
            <w:r>
              <w:rPr>
                <w:rFonts w:ascii="Tahoma" w:hAnsi="Tahoma"/>
                <w:sz w:val="18"/>
              </w:rPr>
            </w:r>
            <w:r>
              <w:rPr>
                <w:rFonts w:ascii="Tahoma" w:hAnsi="Tahoma" w:cs="Noto Sans Arabic"/>
                <w:b w:val="0"/>
                <w:sz w:val="18"/>
              </w:rPr>
              <w:t>trade بسته و طلا وارد cash</w:t>
            </w:r>
          </w:p>
        </w:tc>
      </w:tr>
    </w:tbl>
    <w:tbl>
      <w:tblPr>
        <w:tblStyle w:val="TableGrid"/>
        <w:tblW w:type="auto" w:w="0"/>
        <w:jc w:val="center"/>
        <w:tblLook w:firstColumn="1" w:firstRow="1" w:lastColumn="0" w:lastRow="0" w:noHBand="0" w:noVBand="1" w:val="04A0"/>
      </w:tblPr>
      <w:tblGrid>
        <w:gridCol w:w="10200"/>
      </w:tblGrid>
      <w:tr>
        <w:tc>
          <w:tcPr>
            <w:tcW w:type="dxa" w:w="10200"/>
            <w:shd w:fill="FFF2CC"/>
            <w:vAlign w:val="center"/>
          </w:tcPr>
          <w:p>
            <w:pPr>
              <w:jc w:val="right"/>
              <w:bidi w:val="1"/>
            </w:pPr>
            <w:r>
              <w:rPr>
                <w:rFonts w:ascii="Tahoma" w:hAnsi="Tahoma" w:cs="Noto Sans Arabic"/>
                <w:b/>
                <w:sz w:val="18"/>
              </w:rPr>
              <w:t>توجه</w:t>
              <w:br/>
            </w:r>
            <w:r>
              <w:rPr>
                <w:rFonts w:ascii="Tahoma" w:hAnsi="Tahoma" w:cs="Noto Sans Arabic"/>
                <w:sz w:val="18"/>
              </w:rPr>
              <w:t>این جدول برای روشن‌کردن مکانیک است، نه تعیین نرخ کارمزد. اگر کارمزد از دارایی یا quote کسر شود، همه اعداد credit باید با یک policy واحد و صریح دوباره محاسبه شوند.</w:t>
            </w:r>
          </w:p>
        </w:tc>
      </w:tr>
    </w:tbl>
    <w:p>
      <w:pPr>
        <w:pStyle w:val="Heading1"/>
        <w:jc w:val="right"/>
        <w:bidi w:val="1"/>
      </w:pPr>
      <w:r>
        <w:rPr>
          <w:rFonts w:ascii="Tahoma" w:hAnsi="Tahoma" w:cs="Noto Sans Arabic"/>
          <w:sz w:val="21"/>
        </w:rPr>
        <w:t>18. Edge Cases و قواعد کنترلی</w:t>
      </w:r>
    </w:p>
    <w:p>
      <w:pPr>
        <w:pStyle w:val="ListBullet"/>
        <w:spacing w:after="60"/>
        <w:jc w:val="right"/>
        <w:bidi w:val="1"/>
      </w:pPr>
      <w:r>
        <w:rPr>
          <w:rFonts w:ascii="Tahoma" w:hAnsi="Tahoma" w:cs="Noto Sans Arabic"/>
          <w:sz w:val="21"/>
        </w:rPr>
        <w:t>قیمت در لحظه ایجاد سفارش/معامله تغییر کند؛ price lock یا slippage policy لازم است.</w:t>
      </w:r>
    </w:p>
    <w:p>
      <w:pPr>
        <w:pStyle w:val="ListBullet"/>
        <w:spacing w:after="60"/>
        <w:jc w:val="right"/>
        <w:bidi w:val="1"/>
      </w:pPr>
      <w:r>
        <w:rPr>
          <w:rFonts w:ascii="Tahoma" w:hAnsi="Tahoma" w:cs="Noto Sans Arabic"/>
          <w:sz w:val="21"/>
        </w:rPr>
        <w:t>کاربر همزمان دو درخواست معامله بفرستد؛ pre-check و lock باید اتمیک باشد تا double-spend ظرفیت رخ ندهد.</w:t>
      </w:r>
    </w:p>
    <w:p>
      <w:pPr>
        <w:pStyle w:val="ListBullet"/>
        <w:spacing w:after="60"/>
        <w:jc w:val="right"/>
        <w:bidi w:val="1"/>
      </w:pPr>
      <w:r>
        <w:rPr>
          <w:rFonts w:ascii="Tahoma" w:hAnsi="Tahoma" w:cs="Noto Sans Arabic"/>
          <w:sz w:val="21"/>
        </w:rPr>
        <w:t>تحویل وثیقه تکمیلی کمتر از مقدار لازم باشد؛ settlement به وضعیت PARTIAL منتقل شود.</w:t>
      </w:r>
    </w:p>
    <w:p>
      <w:pPr>
        <w:pStyle w:val="ListBullet"/>
        <w:spacing w:after="60"/>
        <w:jc w:val="right"/>
        <w:bidi w:val="1"/>
      </w:pPr>
      <w:r>
        <w:rPr>
          <w:rFonts w:ascii="Tahoma" w:hAnsi="Tahoma" w:cs="Noto Sans Arabic"/>
          <w:sz w:val="21"/>
        </w:rPr>
        <w:t>کاربر تمام وثیقه را قفل کرده باشد و بخواهد معامله جدید بزند؛ درخواست باید reject شود.</w:t>
      </w:r>
    </w:p>
    <w:p>
      <w:pPr>
        <w:pStyle w:val="ListBullet"/>
        <w:spacing w:after="60"/>
        <w:jc w:val="right"/>
        <w:bidi w:val="1"/>
      </w:pPr>
      <w:r>
        <w:rPr>
          <w:rFonts w:ascii="Tahoma" w:hAnsi="Tahoma" w:cs="Noto Sans Arabic"/>
          <w:sz w:val="21"/>
        </w:rPr>
        <w:t>یک trade قبل از settlement دوباره روی همان asset استفاده شود؛ depth و available capacity بررسی شود.</w:t>
      </w:r>
    </w:p>
    <w:p>
      <w:pPr>
        <w:pStyle w:val="ListBullet"/>
        <w:spacing w:after="60"/>
        <w:jc w:val="right"/>
        <w:bidi w:val="1"/>
      </w:pPr>
      <w:r>
        <w:rPr>
          <w:rFonts w:ascii="Tahoma" w:hAnsi="Tahoma" w:cs="Noto Sans Arabic"/>
          <w:sz w:val="21"/>
        </w:rPr>
        <w:t>کاربر در زمان risk action یک معامله جدید ایجاد کند؛ action باید با transaction boundary و state lock مانع exposure جدید شود.</w:t>
      </w:r>
    </w:p>
    <w:p>
      <w:pPr>
        <w:pStyle w:val="ListBullet"/>
        <w:spacing w:after="60"/>
        <w:jc w:val="right"/>
        <w:bidi w:val="1"/>
      </w:pPr>
      <w:r>
        <w:rPr>
          <w:rFonts w:ascii="Tahoma" w:hAnsi="Tahoma" w:cs="Noto Sans Arabic"/>
          <w:sz w:val="21"/>
        </w:rPr>
        <w:t>یک callback یا event تسویه دوبار برسد؛ عملیات باید idempotent باشد.</w:t>
      </w:r>
    </w:p>
    <w:p>
      <w:pPr>
        <w:pStyle w:val="ListBullet"/>
        <w:spacing w:after="60"/>
        <w:jc w:val="right"/>
        <w:bidi w:val="1"/>
      </w:pPr>
      <w:r>
        <w:rPr>
          <w:rFonts w:ascii="Tahoma" w:hAnsi="Tahoma" w:cs="Noto Sans Arabic"/>
          <w:sz w:val="21"/>
        </w:rPr>
        <w:t>قیمت مرجع در دسترس نباشد؛ risk engine باید policy fallback داشته باشد و در صورت نبود قیمت معتبر، در صورت نیاز trading را به‌طور محافظه‌کارانه متوقف کند.</w:t>
      </w:r>
    </w:p>
    <w:p>
      <w:pPr>
        <w:pStyle w:val="ListBullet"/>
        <w:spacing w:after="60"/>
        <w:jc w:val="right"/>
        <w:bidi w:val="1"/>
      </w:pPr>
      <w:r>
        <w:rPr>
          <w:rFonts w:ascii="Tahoma" w:hAnsi="Tahoma" w:cs="Noto Sans Arabic"/>
          <w:sz w:val="21"/>
        </w:rPr>
        <w:t>rounding/precision در گرم طلا و ریال باید دقیق و یکسان باشد؛ float توصیه نمی‌شود و Decimal/Fixed Point استفاده شود.</w:t>
      </w:r>
    </w:p>
    <w:p>
      <w:pPr>
        <w:pStyle w:val="Heading1"/>
        <w:jc w:val="right"/>
        <w:bidi w:val="1"/>
      </w:pPr>
      <w:r>
        <w:rPr>
          <w:rFonts w:ascii="Tahoma" w:hAnsi="Tahoma" w:cs="Noto Sans Arabic"/>
          <w:sz w:val="21"/>
        </w:rPr>
        <w:t>19. نیازمندی‌های Audit و Traceability</w:t>
      </w:r>
    </w:p>
    <w:p>
      <w:pPr>
        <w:pStyle w:val="ListBullet"/>
        <w:spacing w:after="60"/>
        <w:jc w:val="right"/>
        <w:bidi w:val="1"/>
      </w:pPr>
      <w:r>
        <w:rPr>
          <w:rFonts w:ascii="Tahoma" w:hAnsi="Tahoma" w:cs="Noto Sans Arabic"/>
          <w:sz w:val="21"/>
        </w:rPr>
        <w:t>هر تغییر balance باید journal entry با correlationId داشته باشد.</w:t>
      </w:r>
    </w:p>
    <w:p>
      <w:pPr>
        <w:pStyle w:val="ListBullet"/>
        <w:spacing w:after="60"/>
        <w:jc w:val="right"/>
        <w:bidi w:val="1"/>
      </w:pPr>
      <w:r>
        <w:rPr>
          <w:rFonts w:ascii="Tahoma" w:hAnsi="Tahoma" w:cs="Noto Sans Arabic"/>
          <w:sz w:val="21"/>
        </w:rPr>
        <w:t>هر lock/unlock وثیقه باید به tradeId/facilityId مرتبط باشد.</w:t>
      </w:r>
    </w:p>
    <w:p>
      <w:pPr>
        <w:pStyle w:val="ListBullet"/>
        <w:spacing w:after="60"/>
        <w:jc w:val="right"/>
        <w:bidi w:val="1"/>
      </w:pPr>
      <w:r>
        <w:rPr>
          <w:rFonts w:ascii="Tahoma" w:hAnsi="Tahoma" w:cs="Noto Sans Arabic"/>
          <w:sz w:val="21"/>
        </w:rPr>
        <w:t>هر risk action باید شامل metric، threshold، price snapshot و formula version باشد.</w:t>
      </w:r>
    </w:p>
    <w:p>
      <w:pPr>
        <w:pStyle w:val="ListBullet"/>
        <w:spacing w:after="60"/>
        <w:jc w:val="right"/>
        <w:bidi w:val="1"/>
      </w:pPr>
      <w:r>
        <w:rPr>
          <w:rFonts w:ascii="Tahoma" w:hAnsi="Tahoma" w:cs="Noto Sans Arabic"/>
          <w:sz w:val="21"/>
        </w:rPr>
        <w:t>تاریخچه تغییر پارامترهای مدیریتی مانند leverage، max parallel، max depth و loss threshold باید immutable/auditable باشد.</w:t>
      </w:r>
    </w:p>
    <w:p>
      <w:pPr>
        <w:pStyle w:val="ListBullet"/>
        <w:spacing w:after="60"/>
        <w:jc w:val="right"/>
        <w:bidi w:val="1"/>
      </w:pPr>
      <w:r>
        <w:rPr>
          <w:rFonts w:ascii="Tahoma" w:hAnsi="Tahoma" w:cs="Noto Sans Arabic"/>
          <w:sz w:val="21"/>
        </w:rPr>
        <w:t>هیچ settlement یا force close نباید بدون ثبت دلیل و actor/system source انجام شود.</w:t>
      </w:r>
    </w:p>
    <w:p>
      <w:pPr>
        <w:pStyle w:val="Heading1"/>
        <w:jc w:val="right"/>
        <w:bidi w:val="1"/>
      </w:pPr>
      <w:r>
        <w:rPr>
          <w:rFonts w:ascii="Tahoma" w:hAnsi="Tahoma" w:cs="Noto Sans Arabic"/>
          <w:sz w:val="21"/>
        </w:rPr>
        <w:t>20. API/Domain Objects پیشنهادی</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Pr>
                <w:rFonts w:ascii="Tahoma" w:hAnsi="Tahoma"/>
                <w:sz w:val="18"/>
              </w:rPr>
            </w:r>
            <w:r>
              <w:rPr>
                <w:rFonts w:ascii="Tahoma" w:hAnsi="Tahoma" w:cs="Noto Sans Arabic"/>
                <w:b/>
                <w:sz w:val="18"/>
              </w:rPr>
              <w:t>Object</w:t>
            </w:r>
          </w:p>
        </w:tc>
        <w:tc>
          <w:tcPr>
            <w:tcW w:type="dxa" w:w="5100"/>
            <w:vAlign w:val="center"/>
            <w:shd w:fill="D9E2F3"/>
          </w:tcPr>
          <w:p>
            <w:pPr>
              <w:jc w:val="right"/>
              <w:bidi w:val="1"/>
            </w:pPr>
            <w:r>
              <w:rPr>
                <w:rFonts w:ascii="Tahoma" w:hAnsi="Tahoma"/>
                <w:sz w:val="18"/>
              </w:rPr>
            </w:r>
            <w:r>
              <w:rPr>
                <w:rFonts w:ascii="Tahoma" w:hAnsi="Tahoma" w:cs="Noto Sans Arabic"/>
                <w:b/>
                <w:sz w:val="18"/>
              </w:rPr>
              <w:t>فیلدهای کلیدی</w:t>
            </w:r>
          </w:p>
        </w:tc>
      </w:tr>
      <w:tr>
        <w:tc>
          <w:tcPr>
            <w:tcW w:type="dxa" w:w="5100"/>
            <w:vAlign w:val="center"/>
          </w:tcPr>
          <w:p>
            <w:pPr>
              <w:jc w:val="right"/>
              <w:bidi w:val="1"/>
            </w:pPr>
            <w:r>
              <w:rPr>
                <w:rFonts w:ascii="Tahoma" w:hAnsi="Tahoma"/>
                <w:sz w:val="18"/>
              </w:rPr>
            </w:r>
            <w:r>
              <w:rPr>
                <w:rFonts w:ascii="Tahoma" w:hAnsi="Tahoma" w:cs="Noto Sans Arabic"/>
                <w:b w:val="0"/>
                <w:sz w:val="18"/>
              </w:rPr>
              <w:t>CreditFacility</w:t>
            </w:r>
          </w:p>
        </w:tc>
        <w:tc>
          <w:tcPr>
            <w:tcW w:type="dxa" w:w="5100"/>
            <w:vAlign w:val="center"/>
          </w:tcPr>
          <w:p>
            <w:pPr>
              <w:jc w:val="right"/>
              <w:bidi w:val="1"/>
            </w:pPr>
            <w:r>
              <w:rPr>
                <w:rFonts w:ascii="Tahoma" w:hAnsi="Tahoma"/>
                <w:sz w:val="18"/>
              </w:rPr>
            </w:r>
            <w:r>
              <w:rPr>
                <w:rFonts w:ascii="Tahoma" w:hAnsi="Tahoma" w:cs="Noto Sans Arabic"/>
                <w:b w:val="0"/>
                <w:sz w:val="18"/>
              </w:rPr>
              <w:t>id, userId, collateralAsset, collateralTotal, collateralLocked, collateralAvailable, leverage, creditCapacity, status, expiresAt, lossPolicy, expiryPolicy</w:t>
            </w:r>
          </w:p>
        </w:tc>
      </w:tr>
      <w:tr>
        <w:tc>
          <w:tcPr>
            <w:tcW w:type="dxa" w:w="5100"/>
            <w:vAlign w:val="center"/>
          </w:tcPr>
          <w:p>
            <w:pPr>
              <w:jc w:val="right"/>
              <w:bidi w:val="1"/>
            </w:pPr>
            <w:r>
              <w:rPr>
                <w:rFonts w:ascii="Tahoma" w:hAnsi="Tahoma"/>
                <w:sz w:val="18"/>
              </w:rPr>
            </w:r>
            <w:r>
              <w:rPr>
                <w:rFonts w:ascii="Tahoma" w:hAnsi="Tahoma" w:cs="Noto Sans Arabic"/>
                <w:b w:val="0"/>
                <w:sz w:val="18"/>
              </w:rPr>
              <w:t>CreditWallet</w:t>
            </w:r>
          </w:p>
        </w:tc>
        <w:tc>
          <w:tcPr>
            <w:tcW w:type="dxa" w:w="5100"/>
            <w:vAlign w:val="center"/>
          </w:tcPr>
          <w:p>
            <w:pPr>
              <w:jc w:val="right"/>
              <w:bidi w:val="1"/>
            </w:pPr>
            <w:r>
              <w:rPr>
                <w:rFonts w:ascii="Tahoma" w:hAnsi="Tahoma"/>
                <w:sz w:val="18"/>
              </w:rPr>
            </w:r>
            <w:r>
              <w:rPr>
                <w:rFonts w:ascii="Tahoma" w:hAnsi="Tahoma" w:cs="Noto Sans Arabic"/>
                <w:b w:val="0"/>
                <w:sz w:val="18"/>
              </w:rPr>
              <w:t>id, facilityId, asset, balance, walletType=CREDIT</w:t>
            </w:r>
          </w:p>
        </w:tc>
      </w:tr>
      <w:tr>
        <w:tc>
          <w:tcPr>
            <w:tcW w:type="dxa" w:w="5100"/>
            <w:vAlign w:val="center"/>
          </w:tcPr>
          <w:p>
            <w:pPr>
              <w:jc w:val="right"/>
              <w:bidi w:val="1"/>
            </w:pPr>
            <w:r>
              <w:rPr>
                <w:rFonts w:ascii="Tahoma" w:hAnsi="Tahoma"/>
                <w:sz w:val="18"/>
              </w:rPr>
            </w:r>
            <w:r>
              <w:rPr>
                <w:rFonts w:ascii="Tahoma" w:hAnsi="Tahoma" w:cs="Noto Sans Arabic"/>
                <w:b w:val="0"/>
                <w:sz w:val="18"/>
              </w:rPr>
              <w:t>CollateralWallet</w:t>
            </w:r>
          </w:p>
        </w:tc>
        <w:tc>
          <w:tcPr>
            <w:tcW w:type="dxa" w:w="5100"/>
            <w:vAlign w:val="center"/>
          </w:tcPr>
          <w:p>
            <w:pPr>
              <w:jc w:val="right"/>
              <w:bidi w:val="1"/>
            </w:pPr>
            <w:r>
              <w:rPr>
                <w:rFonts w:ascii="Tahoma" w:hAnsi="Tahoma"/>
                <w:sz w:val="18"/>
              </w:rPr>
            </w:r>
            <w:r>
              <w:rPr>
                <w:rFonts w:ascii="Tahoma" w:hAnsi="Tahoma" w:cs="Noto Sans Arabic"/>
                <w:b w:val="0"/>
                <w:sz w:val="18"/>
              </w:rPr>
              <w:t>id, userId/facilityId, asset, total, locked, available, status</w:t>
            </w:r>
          </w:p>
        </w:tc>
      </w:tr>
      <w:tr>
        <w:tc>
          <w:tcPr>
            <w:tcW w:type="dxa" w:w="5100"/>
            <w:vAlign w:val="center"/>
          </w:tcPr>
          <w:p>
            <w:pPr>
              <w:jc w:val="right"/>
              <w:bidi w:val="1"/>
            </w:pPr>
            <w:r>
              <w:rPr>
                <w:rFonts w:ascii="Tahoma" w:hAnsi="Tahoma"/>
                <w:sz w:val="18"/>
              </w:rPr>
            </w:r>
            <w:r>
              <w:rPr>
                <w:rFonts w:ascii="Tahoma" w:hAnsi="Tahoma" w:cs="Noto Sans Arabic"/>
                <w:b w:val="0"/>
                <w:sz w:val="18"/>
              </w:rPr>
              <w:t>CreditTrade</w:t>
            </w:r>
          </w:p>
        </w:tc>
        <w:tc>
          <w:tcPr>
            <w:tcW w:type="dxa" w:w="5100"/>
            <w:vAlign w:val="center"/>
          </w:tcPr>
          <w:p>
            <w:pPr>
              <w:jc w:val="right"/>
              <w:bidi w:val="1"/>
            </w:pPr>
            <w:r>
              <w:rPr>
                <w:rFonts w:ascii="Tahoma" w:hAnsi="Tahoma"/>
                <w:sz w:val="18"/>
              </w:rPr>
            </w:r>
            <w:r>
              <w:rPr>
                <w:rFonts w:ascii="Tahoma" w:hAnsi="Tahoma" w:cs="Noto Sans Arabic"/>
                <w:b w:val="0"/>
                <w:sz w:val="18"/>
              </w:rPr>
              <w:t>id, facilityId, side, baseAsset, quoteAsset, qty, price, grossValue, fee, netValue, status, depth, parentTradeId</w:t>
            </w:r>
          </w:p>
        </w:tc>
      </w:tr>
      <w:tr>
        <w:tc>
          <w:tcPr>
            <w:tcW w:type="dxa" w:w="5100"/>
            <w:vAlign w:val="center"/>
          </w:tcPr>
          <w:p>
            <w:pPr>
              <w:jc w:val="right"/>
              <w:bidi w:val="1"/>
            </w:pPr>
            <w:r>
              <w:rPr>
                <w:rFonts w:ascii="Tahoma" w:hAnsi="Tahoma"/>
                <w:sz w:val="18"/>
              </w:rPr>
            </w:r>
            <w:r>
              <w:rPr>
                <w:rFonts w:ascii="Tahoma" w:hAnsi="Tahoma" w:cs="Noto Sans Arabic"/>
                <w:b w:val="0"/>
                <w:sz w:val="18"/>
              </w:rPr>
              <w:t>CollateralLock</w:t>
            </w:r>
          </w:p>
        </w:tc>
        <w:tc>
          <w:tcPr>
            <w:tcW w:type="dxa" w:w="5100"/>
            <w:vAlign w:val="center"/>
          </w:tcPr>
          <w:p>
            <w:pPr>
              <w:jc w:val="right"/>
              <w:bidi w:val="1"/>
            </w:pPr>
            <w:r>
              <w:rPr>
                <w:rFonts w:ascii="Tahoma" w:hAnsi="Tahoma"/>
                <w:sz w:val="18"/>
              </w:rPr>
            </w:r>
            <w:r>
              <w:rPr>
                <w:rFonts w:ascii="Tahoma" w:hAnsi="Tahoma" w:cs="Noto Sans Arabic"/>
                <w:b w:val="0"/>
                <w:sz w:val="18"/>
              </w:rPr>
              <w:t>id, facilityId, tradeId, amount, status</w:t>
            </w:r>
          </w:p>
        </w:tc>
      </w:tr>
      <w:tr>
        <w:tc>
          <w:tcPr>
            <w:tcW w:type="dxa" w:w="5100"/>
            <w:vAlign w:val="center"/>
          </w:tcPr>
          <w:p>
            <w:pPr>
              <w:jc w:val="right"/>
              <w:bidi w:val="1"/>
            </w:pPr>
            <w:r>
              <w:rPr>
                <w:rFonts w:ascii="Tahoma" w:hAnsi="Tahoma"/>
                <w:sz w:val="18"/>
              </w:rPr>
            </w:r>
            <w:r>
              <w:rPr>
                <w:rFonts w:ascii="Tahoma" w:hAnsi="Tahoma" w:cs="Noto Sans Arabic"/>
                <w:b w:val="0"/>
                <w:sz w:val="18"/>
              </w:rPr>
              <w:t>Settlement</w:t>
            </w:r>
          </w:p>
        </w:tc>
        <w:tc>
          <w:tcPr>
            <w:tcW w:type="dxa" w:w="5100"/>
            <w:vAlign w:val="center"/>
          </w:tcPr>
          <w:p>
            <w:pPr>
              <w:jc w:val="right"/>
              <w:bidi w:val="1"/>
            </w:pPr>
            <w:r>
              <w:rPr>
                <w:rFonts w:ascii="Tahoma" w:hAnsi="Tahoma"/>
                <w:sz w:val="18"/>
              </w:rPr>
            </w:r>
            <w:r>
              <w:rPr>
                <w:rFonts w:ascii="Tahoma" w:hAnsi="Tahoma" w:cs="Noto Sans Arabic"/>
                <w:b w:val="0"/>
                <w:sz w:val="18"/>
              </w:rPr>
              <w:t>id, tradeId, requiredAsset, requiredAmount, receivedAmount, status</w:t>
            </w:r>
          </w:p>
        </w:tc>
      </w:tr>
      <w:tr>
        <w:tc>
          <w:tcPr>
            <w:tcW w:type="dxa" w:w="5100"/>
            <w:vAlign w:val="center"/>
          </w:tcPr>
          <w:p>
            <w:pPr>
              <w:jc w:val="right"/>
              <w:bidi w:val="1"/>
            </w:pPr>
            <w:r>
              <w:rPr>
                <w:rFonts w:ascii="Tahoma" w:hAnsi="Tahoma"/>
                <w:sz w:val="18"/>
              </w:rPr>
            </w:r>
            <w:r>
              <w:rPr>
                <w:rFonts w:ascii="Tahoma" w:hAnsi="Tahoma" w:cs="Noto Sans Arabic"/>
                <w:b w:val="0"/>
                <w:sz w:val="18"/>
              </w:rPr>
              <w:t>RiskSnapshot</w:t>
            </w:r>
          </w:p>
        </w:tc>
        <w:tc>
          <w:tcPr>
            <w:tcW w:type="dxa" w:w="5100"/>
            <w:vAlign w:val="center"/>
          </w:tcPr>
          <w:p>
            <w:pPr>
              <w:jc w:val="right"/>
              <w:bidi w:val="1"/>
            </w:pPr>
            <w:r>
              <w:rPr>
                <w:rFonts w:ascii="Tahoma" w:hAnsi="Tahoma"/>
                <w:sz w:val="18"/>
              </w:rPr>
            </w:r>
            <w:r>
              <w:rPr>
                <w:rFonts w:ascii="Tahoma" w:hAnsi="Tahoma" w:cs="Noto Sans Arabic"/>
                <w:b w:val="0"/>
                <w:sz w:val="18"/>
              </w:rPr>
              <w:t>id, facilityId, priceVersion, collateralValue, exposureValue, pnl, lossRatio, action, createdAt</w:t>
            </w:r>
          </w:p>
        </w:tc>
      </w:tr>
    </w:tbl>
    <w:p>
      <w:pPr>
        <w:pStyle w:val="Heading1"/>
        <w:jc w:val="right"/>
        <w:bidi w:val="1"/>
      </w:pPr>
      <w:r>
        <w:rPr>
          <w:rFonts w:ascii="Tahoma" w:hAnsi="Tahoma" w:cs="Noto Sans Arabic"/>
          <w:sz w:val="21"/>
        </w:rPr>
        <w:t>21. Acceptance Criteria پیشنهادی برای MVP</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2F3"/>
          </w:tcPr>
          <w:p>
            <w:pPr>
              <w:jc w:val="right"/>
              <w:bidi w:val="1"/>
            </w:pPr>
            <w:r>
              <w:rPr>
                <w:rFonts w:ascii="Tahoma" w:hAnsi="Tahoma"/>
                <w:sz w:val="18"/>
              </w:rPr>
            </w:r>
            <w:r>
              <w:rPr>
                <w:rFonts w:ascii="Tahoma" w:hAnsi="Tahoma" w:cs="Noto Sans Arabic"/>
                <w:b/>
                <w:sz w:val="18"/>
              </w:rPr>
              <w:t>ردیف</w:t>
            </w:r>
          </w:p>
        </w:tc>
        <w:tc>
          <w:tcPr>
            <w:tcW w:type="dxa" w:w="5100"/>
            <w:vAlign w:val="center"/>
            <w:shd w:fill="D9E2F3"/>
          </w:tcPr>
          <w:p>
            <w:pPr>
              <w:jc w:val="right"/>
              <w:bidi w:val="1"/>
            </w:pPr>
            <w:r>
              <w:rPr>
                <w:rFonts w:ascii="Tahoma" w:hAnsi="Tahoma"/>
                <w:sz w:val="18"/>
              </w:rPr>
            </w:r>
            <w:r>
              <w:rPr>
                <w:rFonts w:ascii="Tahoma" w:hAnsi="Tahoma" w:cs="Noto Sans Arabic"/>
                <w:b/>
                <w:sz w:val="18"/>
              </w:rPr>
              <w:t>معیار پذیرش</w:t>
            </w:r>
          </w:p>
        </w:tc>
      </w:tr>
      <w:tr>
        <w:tc>
          <w:tcPr>
            <w:tcW w:type="dxa" w:w="5100"/>
            <w:vAlign w:val="center"/>
          </w:tcPr>
          <w:p>
            <w:pPr>
              <w:jc w:val="right"/>
              <w:bidi w:val="1"/>
            </w:pPr>
            <w:r>
              <w:rPr>
                <w:rFonts w:ascii="Tahoma" w:hAnsi="Tahoma"/>
                <w:sz w:val="18"/>
              </w:rPr>
            </w:r>
            <w:r>
              <w:rPr>
                <w:rFonts w:ascii="Tahoma" w:hAnsi="Tahoma" w:cs="Noto Sans Arabic"/>
                <w:b w:val="0"/>
                <w:sz w:val="18"/>
              </w:rPr>
              <w:t>AC-01</w:t>
            </w:r>
          </w:p>
        </w:tc>
        <w:tc>
          <w:tcPr>
            <w:tcW w:type="dxa" w:w="5100"/>
            <w:vAlign w:val="center"/>
          </w:tcPr>
          <w:p>
            <w:pPr>
              <w:jc w:val="right"/>
              <w:bidi w:val="1"/>
            </w:pPr>
            <w:r>
              <w:rPr>
                <w:rFonts w:ascii="Tahoma" w:hAnsi="Tahoma"/>
                <w:sz w:val="18"/>
              </w:rPr>
            </w:r>
            <w:r>
              <w:rPr>
                <w:rFonts w:ascii="Tahoma" w:hAnsi="Tahoma" w:cs="Noto Sans Arabic"/>
                <w:b w:val="0"/>
                <w:sz w:val="18"/>
              </w:rPr>
              <w:t>100g وثیقه با leverage=5 باید 500g credit capacity بدهد.</w:t>
            </w:r>
          </w:p>
        </w:tc>
      </w:tr>
      <w:tr>
        <w:tc>
          <w:tcPr>
            <w:tcW w:type="dxa" w:w="5100"/>
            <w:vAlign w:val="center"/>
          </w:tcPr>
          <w:p>
            <w:pPr>
              <w:jc w:val="right"/>
              <w:bidi w:val="1"/>
            </w:pPr>
            <w:r>
              <w:rPr>
                <w:rFonts w:ascii="Tahoma" w:hAnsi="Tahoma"/>
                <w:sz w:val="18"/>
              </w:rPr>
            </w:r>
            <w:r>
              <w:rPr>
                <w:rFonts w:ascii="Tahoma" w:hAnsi="Tahoma" w:cs="Noto Sans Arabic"/>
                <w:b w:val="0"/>
                <w:sz w:val="18"/>
              </w:rPr>
              <w:t>AC-02</w:t>
            </w:r>
          </w:p>
        </w:tc>
        <w:tc>
          <w:tcPr>
            <w:tcW w:type="dxa" w:w="5100"/>
            <w:vAlign w:val="center"/>
          </w:tcPr>
          <w:p>
            <w:pPr>
              <w:jc w:val="right"/>
              <w:bidi w:val="1"/>
            </w:pPr>
            <w:r>
              <w:rPr>
                <w:rFonts w:ascii="Tahoma" w:hAnsi="Tahoma"/>
                <w:sz w:val="18"/>
              </w:rPr>
            </w:r>
            <w:r>
              <w:rPr>
                <w:rFonts w:ascii="Tahoma" w:hAnsi="Tahoma" w:cs="Noto Sans Arabic"/>
                <w:b w:val="0"/>
                <w:sz w:val="18"/>
              </w:rPr>
              <w:t>هر معامله 500g باید 100g collateral lock ایجاد کند.</w:t>
            </w:r>
          </w:p>
        </w:tc>
      </w:tr>
      <w:tr>
        <w:tc>
          <w:tcPr>
            <w:tcW w:type="dxa" w:w="5100"/>
            <w:vAlign w:val="center"/>
          </w:tcPr>
          <w:p>
            <w:pPr>
              <w:jc w:val="right"/>
              <w:bidi w:val="1"/>
            </w:pPr>
            <w:r>
              <w:rPr>
                <w:rFonts w:ascii="Tahoma" w:hAnsi="Tahoma"/>
                <w:sz w:val="18"/>
              </w:rPr>
            </w:r>
            <w:r>
              <w:rPr>
                <w:rFonts w:ascii="Tahoma" w:hAnsi="Tahoma" w:cs="Noto Sans Arabic"/>
                <w:b w:val="0"/>
                <w:sz w:val="18"/>
              </w:rPr>
              <w:t>AC-03</w:t>
            </w:r>
          </w:p>
        </w:tc>
        <w:tc>
          <w:tcPr>
            <w:tcW w:type="dxa" w:w="5100"/>
            <w:vAlign w:val="center"/>
          </w:tcPr>
          <w:p>
            <w:pPr>
              <w:jc w:val="right"/>
              <w:bidi w:val="1"/>
            </w:pPr>
            <w:r>
              <w:rPr>
                <w:rFonts w:ascii="Tahoma" w:hAnsi="Tahoma"/>
                <w:sz w:val="18"/>
              </w:rPr>
            </w:r>
            <w:r>
              <w:rPr>
                <w:rFonts w:ascii="Tahoma" w:hAnsi="Tahoma" w:cs="Noto Sans Arabic"/>
                <w:b w:val="0"/>
                <w:sz w:val="18"/>
              </w:rPr>
              <w:t>Collateral Available نباید منفی شود.</w:t>
            </w:r>
          </w:p>
        </w:tc>
      </w:tr>
      <w:tr>
        <w:tc>
          <w:tcPr>
            <w:tcW w:type="dxa" w:w="5100"/>
            <w:vAlign w:val="center"/>
          </w:tcPr>
          <w:p>
            <w:pPr>
              <w:jc w:val="right"/>
              <w:bidi w:val="1"/>
            </w:pPr>
            <w:r>
              <w:rPr>
                <w:rFonts w:ascii="Tahoma" w:hAnsi="Tahoma"/>
                <w:sz w:val="18"/>
              </w:rPr>
            </w:r>
            <w:r>
              <w:rPr>
                <w:rFonts w:ascii="Tahoma" w:hAnsi="Tahoma" w:cs="Noto Sans Arabic"/>
                <w:b w:val="0"/>
                <w:sz w:val="18"/>
              </w:rPr>
              <w:t>AC-04</w:t>
            </w:r>
          </w:p>
        </w:tc>
        <w:tc>
          <w:tcPr>
            <w:tcW w:type="dxa" w:w="5100"/>
            <w:vAlign w:val="center"/>
          </w:tcPr>
          <w:p>
            <w:pPr>
              <w:jc w:val="right"/>
              <w:bidi w:val="1"/>
            </w:pPr>
            <w:r>
              <w:rPr>
                <w:rFonts w:ascii="Tahoma" w:hAnsi="Tahoma"/>
                <w:sz w:val="18"/>
              </w:rPr>
            </w:r>
            <w:r>
              <w:rPr>
                <w:rFonts w:ascii="Tahoma" w:hAnsi="Tahoma" w:cs="Noto Sans Arabic"/>
                <w:b w:val="0"/>
                <w:sz w:val="18"/>
              </w:rPr>
              <w:t>credit wallet می‌تواند مثبت یا منفی باشد و cash wallet نباید از آن متأثر شود تا settlement.</w:t>
            </w:r>
          </w:p>
        </w:tc>
      </w:tr>
      <w:tr>
        <w:tc>
          <w:tcPr>
            <w:tcW w:type="dxa" w:w="5100"/>
            <w:vAlign w:val="center"/>
          </w:tcPr>
          <w:p>
            <w:pPr>
              <w:jc w:val="right"/>
              <w:bidi w:val="1"/>
            </w:pPr>
            <w:r>
              <w:rPr>
                <w:rFonts w:ascii="Tahoma" w:hAnsi="Tahoma"/>
                <w:sz w:val="18"/>
              </w:rPr>
            </w:r>
            <w:r>
              <w:rPr>
                <w:rFonts w:ascii="Tahoma" w:hAnsi="Tahoma" w:cs="Noto Sans Arabic"/>
                <w:b w:val="0"/>
                <w:sz w:val="18"/>
              </w:rPr>
              <w:t>AC-05</w:t>
            </w:r>
          </w:p>
        </w:tc>
        <w:tc>
          <w:tcPr>
            <w:tcW w:type="dxa" w:w="5100"/>
            <w:vAlign w:val="center"/>
          </w:tcPr>
          <w:p>
            <w:pPr>
              <w:jc w:val="right"/>
              <w:bidi w:val="1"/>
            </w:pPr>
            <w:r>
              <w:rPr>
                <w:rFonts w:ascii="Tahoma" w:hAnsi="Tahoma"/>
                <w:sz w:val="18"/>
              </w:rPr>
            </w:r>
            <w:r>
              <w:rPr>
                <w:rFonts w:ascii="Tahoma" w:hAnsi="Tahoma" w:cs="Noto Sans Arabic"/>
                <w:b w:val="0"/>
                <w:sz w:val="18"/>
              </w:rPr>
              <w:t>برای trade open، settlement request قابل ایجاد باشد و پس از clearing liability، collateral release انجام شود.</w:t>
            </w:r>
          </w:p>
        </w:tc>
      </w:tr>
      <w:tr>
        <w:tc>
          <w:tcPr>
            <w:tcW w:type="dxa" w:w="5100"/>
            <w:vAlign w:val="center"/>
          </w:tcPr>
          <w:p>
            <w:pPr>
              <w:jc w:val="right"/>
              <w:bidi w:val="1"/>
            </w:pPr>
            <w:r>
              <w:rPr>
                <w:rFonts w:ascii="Tahoma" w:hAnsi="Tahoma"/>
                <w:sz w:val="18"/>
              </w:rPr>
            </w:r>
            <w:r>
              <w:rPr>
                <w:rFonts w:ascii="Tahoma" w:hAnsi="Tahoma" w:cs="Noto Sans Arabic"/>
                <w:b w:val="0"/>
                <w:sz w:val="18"/>
              </w:rPr>
              <w:t>AC-06</w:t>
            </w:r>
          </w:p>
        </w:tc>
        <w:tc>
          <w:tcPr>
            <w:tcW w:type="dxa" w:w="5100"/>
            <w:vAlign w:val="center"/>
          </w:tcPr>
          <w:p>
            <w:pPr>
              <w:jc w:val="right"/>
              <w:bidi w:val="1"/>
            </w:pPr>
            <w:r>
              <w:rPr>
                <w:rFonts w:ascii="Tahoma" w:hAnsi="Tahoma"/>
                <w:sz w:val="18"/>
              </w:rPr>
            </w:r>
            <w:r>
              <w:rPr>
                <w:rFonts w:ascii="Tahoma" w:hAnsi="Tahoma" w:cs="Noto Sans Arabic"/>
                <w:b w:val="0"/>
                <w:sz w:val="18"/>
              </w:rPr>
              <w:t>max parallel trades و max depth قبل از ایجاد exposure enforce شوند.</w:t>
            </w:r>
          </w:p>
        </w:tc>
      </w:tr>
      <w:tr>
        <w:tc>
          <w:tcPr>
            <w:tcW w:type="dxa" w:w="5100"/>
            <w:vAlign w:val="center"/>
          </w:tcPr>
          <w:p>
            <w:pPr>
              <w:jc w:val="right"/>
              <w:bidi w:val="1"/>
            </w:pPr>
            <w:r>
              <w:rPr>
                <w:rFonts w:ascii="Tahoma" w:hAnsi="Tahoma"/>
                <w:sz w:val="18"/>
              </w:rPr>
            </w:r>
            <w:r>
              <w:rPr>
                <w:rFonts w:ascii="Tahoma" w:hAnsi="Tahoma" w:cs="Noto Sans Arabic"/>
                <w:b w:val="0"/>
                <w:sz w:val="18"/>
              </w:rPr>
              <w:t>AC-07</w:t>
            </w:r>
          </w:p>
        </w:tc>
        <w:tc>
          <w:tcPr>
            <w:tcW w:type="dxa" w:w="5100"/>
            <w:vAlign w:val="center"/>
          </w:tcPr>
          <w:p>
            <w:pPr>
              <w:jc w:val="right"/>
              <w:bidi w:val="1"/>
            </w:pPr>
            <w:r>
              <w:rPr>
                <w:rFonts w:ascii="Tahoma" w:hAnsi="Tahoma"/>
                <w:sz w:val="18"/>
              </w:rPr>
            </w:r>
            <w:r>
              <w:rPr>
                <w:rFonts w:ascii="Tahoma" w:hAnsi="Tahoma" w:cs="Noto Sans Arabic"/>
                <w:b w:val="0"/>
                <w:sz w:val="18"/>
              </w:rPr>
              <w:t>loss threshold در هر price update قابل محاسبه باشد و policy Notify/Act را اجرا کند.</w:t>
            </w:r>
          </w:p>
        </w:tc>
      </w:tr>
      <w:tr>
        <w:tc>
          <w:tcPr>
            <w:tcW w:type="dxa" w:w="5100"/>
            <w:vAlign w:val="center"/>
          </w:tcPr>
          <w:p>
            <w:pPr>
              <w:jc w:val="right"/>
              <w:bidi w:val="1"/>
            </w:pPr>
            <w:r>
              <w:rPr>
                <w:rFonts w:ascii="Tahoma" w:hAnsi="Tahoma"/>
                <w:sz w:val="18"/>
              </w:rPr>
            </w:r>
            <w:r>
              <w:rPr>
                <w:rFonts w:ascii="Tahoma" w:hAnsi="Tahoma" w:cs="Noto Sans Arabic"/>
                <w:b w:val="0"/>
                <w:sz w:val="18"/>
              </w:rPr>
              <w:t>AC-08</w:t>
            </w:r>
          </w:p>
        </w:tc>
        <w:tc>
          <w:tcPr>
            <w:tcW w:type="dxa" w:w="5100"/>
            <w:vAlign w:val="center"/>
          </w:tcPr>
          <w:p>
            <w:pPr>
              <w:jc w:val="right"/>
              <w:bidi w:val="1"/>
            </w:pPr>
            <w:r>
              <w:rPr>
                <w:rFonts w:ascii="Tahoma" w:hAnsi="Tahoma"/>
                <w:sz w:val="18"/>
              </w:rPr>
            </w:r>
            <w:r>
              <w:rPr>
                <w:rFonts w:ascii="Tahoma" w:hAnsi="Tahoma" w:cs="Noto Sans Arabic"/>
                <w:b w:val="0"/>
                <w:sz w:val="18"/>
              </w:rPr>
              <w:t>expiry policy مشابه loss policy قابل تنظیم باشد.</w:t>
            </w:r>
          </w:p>
        </w:tc>
      </w:tr>
      <w:tr>
        <w:tc>
          <w:tcPr>
            <w:tcW w:type="dxa" w:w="5100"/>
            <w:vAlign w:val="center"/>
          </w:tcPr>
          <w:p>
            <w:pPr>
              <w:jc w:val="right"/>
              <w:bidi w:val="1"/>
            </w:pPr>
            <w:r>
              <w:rPr>
                <w:rFonts w:ascii="Tahoma" w:hAnsi="Tahoma"/>
                <w:sz w:val="18"/>
              </w:rPr>
            </w:r>
            <w:r>
              <w:rPr>
                <w:rFonts w:ascii="Tahoma" w:hAnsi="Tahoma" w:cs="Noto Sans Arabic"/>
                <w:b w:val="0"/>
                <w:sz w:val="18"/>
              </w:rPr>
              <w:t>AC-09</w:t>
            </w:r>
          </w:p>
        </w:tc>
        <w:tc>
          <w:tcPr>
            <w:tcW w:type="dxa" w:w="5100"/>
            <w:vAlign w:val="center"/>
          </w:tcPr>
          <w:p>
            <w:pPr>
              <w:jc w:val="right"/>
              <w:bidi w:val="1"/>
            </w:pPr>
            <w:r>
              <w:rPr>
                <w:rFonts w:ascii="Tahoma" w:hAnsi="Tahoma"/>
                <w:sz w:val="18"/>
              </w:rPr>
            </w:r>
            <w:r>
              <w:rPr>
                <w:rFonts w:ascii="Tahoma" w:hAnsi="Tahoma" w:cs="Noto Sans Arabic"/>
                <w:b w:val="0"/>
                <w:sz w:val="18"/>
              </w:rPr>
              <w:t>تمام lock/unlock و balance movements دارای audit trail باشند.</w:t>
            </w:r>
          </w:p>
        </w:tc>
      </w:tr>
      <w:tr>
        <w:tc>
          <w:tcPr>
            <w:tcW w:type="dxa" w:w="5100"/>
            <w:vAlign w:val="center"/>
          </w:tcPr>
          <w:p>
            <w:pPr>
              <w:jc w:val="right"/>
              <w:bidi w:val="1"/>
            </w:pPr>
            <w:r>
              <w:rPr>
                <w:rFonts w:ascii="Tahoma" w:hAnsi="Tahoma"/>
                <w:sz w:val="18"/>
              </w:rPr>
            </w:r>
            <w:r>
              <w:rPr>
                <w:rFonts w:ascii="Tahoma" w:hAnsi="Tahoma" w:cs="Noto Sans Arabic"/>
                <w:b w:val="0"/>
                <w:sz w:val="18"/>
              </w:rPr>
              <w:t>AC-10</w:t>
            </w:r>
          </w:p>
        </w:tc>
        <w:tc>
          <w:tcPr>
            <w:tcW w:type="dxa" w:w="5100"/>
            <w:vAlign w:val="center"/>
          </w:tcPr>
          <w:p>
            <w:pPr>
              <w:jc w:val="right"/>
              <w:bidi w:val="1"/>
            </w:pPr>
            <w:r>
              <w:rPr>
                <w:rFonts w:ascii="Tahoma" w:hAnsi="Tahoma"/>
                <w:sz w:val="18"/>
              </w:rPr>
            </w:r>
            <w:r>
              <w:rPr>
                <w:rFonts w:ascii="Tahoma" w:hAnsi="Tahoma" w:cs="Noto Sans Arabic"/>
                <w:b w:val="0"/>
                <w:sz w:val="18"/>
              </w:rPr>
              <w:t>عملیات settlement و risk action در برابر اجرای تکراری idempotent باشند.</w:t>
            </w:r>
          </w:p>
        </w:tc>
      </w:tr>
    </w:tbl>
    <w:p>
      <w:pPr>
        <w:pStyle w:val="Heading1"/>
        <w:jc w:val="right"/>
        <w:bidi w:val="1"/>
      </w:pPr>
      <w:r>
        <w:rPr>
          <w:rFonts w:ascii="Tahoma" w:hAnsi="Tahoma" w:cs="Noto Sans Arabic"/>
          <w:sz w:val="21"/>
        </w:rPr>
        <w:t>22. ابهام‌ها و تصمیم‌های محصول که قبل از توسعه کامل باید نهایی شوند</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2F3"/>
          </w:tcPr>
          <w:p>
            <w:pPr>
              <w:jc w:val="right"/>
              <w:bidi w:val="1"/>
            </w:pPr>
            <w:r>
              <w:rPr>
                <w:rFonts w:ascii="Tahoma" w:hAnsi="Tahoma"/>
                <w:sz w:val="18"/>
              </w:rPr>
            </w:r>
            <w:r>
              <w:rPr>
                <w:rFonts w:ascii="Tahoma" w:hAnsi="Tahoma" w:cs="Noto Sans Arabic"/>
                <w:b/>
                <w:sz w:val="18"/>
              </w:rPr>
              <w:t>موضوع</w:t>
            </w:r>
          </w:p>
        </w:tc>
        <w:tc>
          <w:tcPr>
            <w:tcW w:type="dxa" w:w="3400"/>
            <w:vAlign w:val="center"/>
            <w:shd w:fill="D9E2F3"/>
          </w:tcPr>
          <w:p>
            <w:pPr>
              <w:jc w:val="right"/>
              <w:bidi w:val="1"/>
            </w:pPr>
            <w:r>
              <w:rPr>
                <w:rFonts w:ascii="Tahoma" w:hAnsi="Tahoma"/>
                <w:sz w:val="18"/>
              </w:rPr>
            </w:r>
            <w:r>
              <w:rPr>
                <w:rFonts w:ascii="Tahoma" w:hAnsi="Tahoma" w:cs="Noto Sans Arabic"/>
                <w:b/>
                <w:sz w:val="18"/>
              </w:rPr>
              <w:t>تصمیم موردنیاز</w:t>
            </w:r>
          </w:p>
        </w:tc>
        <w:tc>
          <w:tcPr>
            <w:tcW w:type="dxa" w:w="3400"/>
            <w:vAlign w:val="center"/>
            <w:shd w:fill="D9E2F3"/>
          </w:tcPr>
          <w:p>
            <w:pPr>
              <w:jc w:val="right"/>
              <w:bidi w:val="1"/>
            </w:pPr>
            <w:r>
              <w:rPr>
                <w:rFonts w:ascii="Tahoma" w:hAnsi="Tahoma"/>
                <w:sz w:val="18"/>
              </w:rPr>
            </w:r>
            <w:r>
              <w:rPr>
                <w:rFonts w:ascii="Tahoma" w:hAnsi="Tahoma" w:cs="Noto Sans Arabic"/>
                <w:b/>
                <w:sz w:val="18"/>
              </w:rPr>
              <w:t>اثر</w:t>
            </w:r>
          </w:p>
        </w:tc>
      </w:tr>
      <w:tr>
        <w:tc>
          <w:tcPr>
            <w:tcW w:type="dxa" w:w="3400"/>
            <w:vAlign w:val="center"/>
          </w:tcPr>
          <w:p>
            <w:pPr>
              <w:jc w:val="right"/>
              <w:bidi w:val="1"/>
            </w:pPr>
            <w:r>
              <w:rPr>
                <w:rFonts w:ascii="Tahoma" w:hAnsi="Tahoma"/>
                <w:sz w:val="18"/>
              </w:rPr>
            </w:r>
            <w:r>
              <w:rPr>
                <w:rFonts w:ascii="Tahoma" w:hAnsi="Tahoma" w:cs="Noto Sans Arabic"/>
                <w:b w:val="0"/>
                <w:sz w:val="18"/>
              </w:rPr>
              <w:t>تعریف دقیق Loss %</w:t>
            </w:r>
          </w:p>
        </w:tc>
        <w:tc>
          <w:tcPr>
            <w:tcW w:type="dxa" w:w="3400"/>
            <w:vAlign w:val="center"/>
          </w:tcPr>
          <w:p>
            <w:pPr>
              <w:jc w:val="right"/>
              <w:bidi w:val="1"/>
            </w:pPr>
            <w:r>
              <w:rPr>
                <w:rFonts w:ascii="Tahoma" w:hAnsi="Tahoma"/>
                <w:sz w:val="18"/>
              </w:rPr>
            </w:r>
            <w:r>
              <w:rPr>
                <w:rFonts w:ascii="Tahoma" w:hAnsi="Tahoma" w:cs="Noto Sans Arabic"/>
                <w:b w:val="0"/>
                <w:sz w:val="18"/>
              </w:rPr>
              <w:t>فرمول نسبت زیان به وثیقه و مبنای قیمت</w:t>
            </w:r>
          </w:p>
        </w:tc>
        <w:tc>
          <w:tcPr>
            <w:tcW w:type="dxa" w:w="3400"/>
            <w:vAlign w:val="center"/>
          </w:tcPr>
          <w:p>
            <w:pPr>
              <w:jc w:val="right"/>
              <w:bidi w:val="1"/>
            </w:pPr>
            <w:r>
              <w:rPr>
                <w:rFonts w:ascii="Tahoma" w:hAnsi="Tahoma"/>
                <w:sz w:val="18"/>
              </w:rPr>
            </w:r>
            <w:r>
              <w:rPr>
                <w:rFonts w:ascii="Tahoma" w:hAnsi="Tahoma" w:cs="Noto Sans Arabic"/>
                <w:b w:val="0"/>
                <w:sz w:val="18"/>
              </w:rPr>
              <w:t>Risk Engine</w:t>
            </w:r>
          </w:p>
        </w:tc>
      </w:tr>
      <w:tr>
        <w:tc>
          <w:tcPr>
            <w:tcW w:type="dxa" w:w="3400"/>
            <w:vAlign w:val="center"/>
          </w:tcPr>
          <w:p>
            <w:pPr>
              <w:jc w:val="right"/>
              <w:bidi w:val="1"/>
            </w:pPr>
            <w:r>
              <w:rPr>
                <w:rFonts w:ascii="Tahoma" w:hAnsi="Tahoma"/>
                <w:sz w:val="18"/>
              </w:rPr>
            </w:r>
            <w:r>
              <w:rPr>
                <w:rFonts w:ascii="Tahoma" w:hAnsi="Tahoma" w:cs="Noto Sans Arabic"/>
                <w:b w:val="0"/>
                <w:sz w:val="18"/>
              </w:rPr>
              <w:t>نوع کارمزد</w:t>
            </w:r>
          </w:p>
        </w:tc>
        <w:tc>
          <w:tcPr>
            <w:tcW w:type="dxa" w:w="3400"/>
            <w:vAlign w:val="center"/>
          </w:tcPr>
          <w:p>
            <w:pPr>
              <w:jc w:val="right"/>
              <w:bidi w:val="1"/>
            </w:pPr>
            <w:r>
              <w:rPr>
                <w:rFonts w:ascii="Tahoma" w:hAnsi="Tahoma"/>
                <w:sz w:val="18"/>
              </w:rPr>
            </w:r>
            <w:r>
              <w:rPr>
                <w:rFonts w:ascii="Tahoma" w:hAnsi="Tahoma" w:cs="Noto Sans Arabic"/>
                <w:b w:val="0"/>
                <w:sz w:val="18"/>
              </w:rPr>
              <w:t>asset/quote/fixed/percentage</w:t>
            </w:r>
          </w:p>
        </w:tc>
        <w:tc>
          <w:tcPr>
            <w:tcW w:type="dxa" w:w="3400"/>
            <w:vAlign w:val="center"/>
          </w:tcPr>
          <w:p>
            <w:pPr>
              <w:jc w:val="right"/>
              <w:bidi w:val="1"/>
            </w:pPr>
            <w:r>
              <w:rPr>
                <w:rFonts w:ascii="Tahoma" w:hAnsi="Tahoma"/>
                <w:sz w:val="18"/>
              </w:rPr>
            </w:r>
            <w:r>
              <w:rPr>
                <w:rFonts w:ascii="Tahoma" w:hAnsi="Tahoma" w:cs="Noto Sans Arabic"/>
                <w:b w:val="0"/>
                <w:sz w:val="18"/>
              </w:rPr>
              <w:t>Ledger + settlement</w:t>
            </w:r>
          </w:p>
        </w:tc>
      </w:tr>
      <w:tr>
        <w:tc>
          <w:tcPr>
            <w:tcW w:type="dxa" w:w="3400"/>
            <w:vAlign w:val="center"/>
          </w:tcPr>
          <w:p>
            <w:pPr>
              <w:jc w:val="right"/>
              <w:bidi w:val="1"/>
            </w:pPr>
            <w:r>
              <w:rPr>
                <w:rFonts w:ascii="Tahoma" w:hAnsi="Tahoma"/>
                <w:sz w:val="18"/>
              </w:rPr>
            </w:r>
            <w:r>
              <w:rPr>
                <w:rFonts w:ascii="Tahoma" w:hAnsi="Tahoma" w:cs="Noto Sans Arabic"/>
                <w:b w:val="0"/>
                <w:sz w:val="18"/>
              </w:rPr>
              <w:t>نحوه کسر ضرر از وثیقه</w:t>
            </w:r>
          </w:p>
        </w:tc>
        <w:tc>
          <w:tcPr>
            <w:tcW w:type="dxa" w:w="3400"/>
            <w:vAlign w:val="center"/>
          </w:tcPr>
          <w:p>
            <w:pPr>
              <w:jc w:val="right"/>
              <w:bidi w:val="1"/>
            </w:pPr>
            <w:r>
              <w:rPr>
                <w:rFonts w:ascii="Tahoma" w:hAnsi="Tahoma"/>
                <w:sz w:val="18"/>
              </w:rPr>
            </w:r>
            <w:r>
              <w:rPr>
                <w:rFonts w:ascii="Tahoma" w:hAnsi="Tahoma" w:cs="Noto Sans Arabic"/>
                <w:b w:val="0"/>
                <w:sz w:val="18"/>
              </w:rPr>
              <w:t>مصرف واقعی، انتقال، یا کاهش ارزش</w:t>
            </w:r>
          </w:p>
        </w:tc>
        <w:tc>
          <w:tcPr>
            <w:tcW w:type="dxa" w:w="3400"/>
            <w:vAlign w:val="center"/>
          </w:tcPr>
          <w:p>
            <w:pPr>
              <w:jc w:val="right"/>
              <w:bidi w:val="1"/>
            </w:pPr>
            <w:r>
              <w:rPr>
                <w:rFonts w:ascii="Tahoma" w:hAnsi="Tahoma"/>
                <w:sz w:val="18"/>
              </w:rPr>
            </w:r>
            <w:r>
              <w:rPr>
                <w:rFonts w:ascii="Tahoma" w:hAnsi="Tahoma" w:cs="Noto Sans Arabic"/>
                <w:b w:val="0"/>
                <w:sz w:val="18"/>
              </w:rPr>
              <w:t>Collateral lifecycle</w:t>
            </w:r>
          </w:p>
        </w:tc>
      </w:tr>
      <w:tr>
        <w:tc>
          <w:tcPr>
            <w:tcW w:type="dxa" w:w="3400"/>
            <w:vAlign w:val="center"/>
          </w:tcPr>
          <w:p>
            <w:pPr>
              <w:jc w:val="right"/>
              <w:bidi w:val="1"/>
            </w:pPr>
            <w:r>
              <w:rPr>
                <w:rFonts w:ascii="Tahoma" w:hAnsi="Tahoma"/>
                <w:sz w:val="18"/>
              </w:rPr>
            </w:r>
            <w:r>
              <w:rPr>
                <w:rFonts w:ascii="Tahoma" w:hAnsi="Tahoma" w:cs="Noto Sans Arabic"/>
                <w:b w:val="0"/>
                <w:sz w:val="18"/>
              </w:rPr>
              <w:t>اولویت تسویه</w:t>
            </w:r>
          </w:p>
        </w:tc>
        <w:tc>
          <w:tcPr>
            <w:tcW w:type="dxa" w:w="3400"/>
            <w:vAlign w:val="center"/>
          </w:tcPr>
          <w:p>
            <w:pPr>
              <w:jc w:val="right"/>
              <w:bidi w:val="1"/>
            </w:pPr>
            <w:r>
              <w:rPr>
                <w:rFonts w:ascii="Tahoma" w:hAnsi="Tahoma"/>
                <w:sz w:val="18"/>
              </w:rPr>
            </w:r>
            <w:r>
              <w:rPr>
                <w:rFonts w:ascii="Tahoma" w:hAnsi="Tahoma" w:cs="Noto Sans Arabic"/>
                <w:b w:val="0"/>
                <w:sz w:val="18"/>
              </w:rPr>
              <w:t>کدام tradeها اول بسته شوند</w:t>
            </w:r>
          </w:p>
        </w:tc>
        <w:tc>
          <w:tcPr>
            <w:tcW w:type="dxa" w:w="3400"/>
            <w:vAlign w:val="center"/>
          </w:tcPr>
          <w:p>
            <w:pPr>
              <w:jc w:val="right"/>
              <w:bidi w:val="1"/>
            </w:pPr>
            <w:r>
              <w:rPr>
                <w:rFonts w:ascii="Tahoma" w:hAnsi="Tahoma"/>
                <w:sz w:val="18"/>
              </w:rPr>
            </w:r>
            <w:r>
              <w:rPr>
                <w:rFonts w:ascii="Tahoma" w:hAnsi="Tahoma" w:cs="Noto Sans Arabic"/>
                <w:b w:val="0"/>
                <w:sz w:val="18"/>
              </w:rPr>
              <w:t>Settlement engine</w:t>
            </w:r>
          </w:p>
        </w:tc>
      </w:tr>
      <w:tr>
        <w:tc>
          <w:tcPr>
            <w:tcW w:type="dxa" w:w="3400"/>
            <w:vAlign w:val="center"/>
          </w:tcPr>
          <w:p>
            <w:pPr>
              <w:jc w:val="right"/>
              <w:bidi w:val="1"/>
            </w:pPr>
            <w:r>
              <w:rPr>
                <w:rFonts w:ascii="Tahoma" w:hAnsi="Tahoma"/>
                <w:sz w:val="18"/>
              </w:rPr>
            </w:r>
            <w:r>
              <w:rPr>
                <w:rFonts w:ascii="Tahoma" w:hAnsi="Tahoma" w:cs="Noto Sans Arabic"/>
                <w:b w:val="0"/>
                <w:sz w:val="18"/>
              </w:rPr>
              <w:t>Partial settlement</w:t>
            </w:r>
          </w:p>
        </w:tc>
        <w:tc>
          <w:tcPr>
            <w:tcW w:type="dxa" w:w="3400"/>
            <w:vAlign w:val="center"/>
          </w:tcPr>
          <w:p>
            <w:pPr>
              <w:jc w:val="right"/>
              <w:bidi w:val="1"/>
            </w:pPr>
            <w:r>
              <w:rPr>
                <w:rFonts w:ascii="Tahoma" w:hAnsi="Tahoma"/>
                <w:sz w:val="18"/>
              </w:rPr>
            </w:r>
            <w:r>
              <w:rPr>
                <w:rFonts w:ascii="Tahoma" w:hAnsi="Tahoma" w:cs="Noto Sans Arabic"/>
                <w:b w:val="0"/>
                <w:sz w:val="18"/>
              </w:rPr>
              <w:t>آیا تسویه بخشی مجاز است؟</w:t>
            </w:r>
          </w:p>
        </w:tc>
        <w:tc>
          <w:tcPr>
            <w:tcW w:type="dxa" w:w="3400"/>
            <w:vAlign w:val="center"/>
          </w:tcPr>
          <w:p>
            <w:pPr>
              <w:jc w:val="right"/>
              <w:bidi w:val="1"/>
            </w:pPr>
            <w:r>
              <w:rPr>
                <w:rFonts w:ascii="Tahoma" w:hAnsi="Tahoma"/>
                <w:sz w:val="18"/>
              </w:rPr>
            </w:r>
            <w:r>
              <w:rPr>
                <w:rFonts w:ascii="Tahoma" w:hAnsi="Tahoma" w:cs="Noto Sans Arabic"/>
                <w:b w:val="0"/>
                <w:sz w:val="18"/>
              </w:rPr>
              <w:t>State machine</w:t>
            </w:r>
          </w:p>
        </w:tc>
      </w:tr>
      <w:tr>
        <w:tc>
          <w:tcPr>
            <w:tcW w:type="dxa" w:w="3400"/>
            <w:vAlign w:val="center"/>
          </w:tcPr>
          <w:p>
            <w:pPr>
              <w:jc w:val="right"/>
              <w:bidi w:val="1"/>
            </w:pPr>
            <w:r>
              <w:rPr>
                <w:rFonts w:ascii="Tahoma" w:hAnsi="Tahoma"/>
                <w:sz w:val="18"/>
              </w:rPr>
            </w:r>
            <w:r>
              <w:rPr>
                <w:rFonts w:ascii="Tahoma" w:hAnsi="Tahoma" w:cs="Noto Sans Arabic"/>
                <w:b w:val="0"/>
                <w:sz w:val="18"/>
              </w:rPr>
              <w:t>Netting</w:t>
            </w:r>
          </w:p>
        </w:tc>
        <w:tc>
          <w:tcPr>
            <w:tcW w:type="dxa" w:w="3400"/>
            <w:vAlign w:val="center"/>
          </w:tcPr>
          <w:p>
            <w:pPr>
              <w:jc w:val="right"/>
              <w:bidi w:val="1"/>
            </w:pPr>
            <w:r>
              <w:rPr>
                <w:rFonts w:ascii="Tahoma" w:hAnsi="Tahoma"/>
                <w:sz w:val="18"/>
              </w:rPr>
            </w:r>
            <w:r>
              <w:rPr>
                <w:rFonts w:ascii="Tahoma" w:hAnsi="Tahoma" w:cs="Noto Sans Arabic"/>
                <w:b w:val="0"/>
                <w:sz w:val="18"/>
              </w:rPr>
              <w:t>آیا چند trade متقابل با هم net می‌شوند؟</w:t>
            </w:r>
          </w:p>
        </w:tc>
        <w:tc>
          <w:tcPr>
            <w:tcW w:type="dxa" w:w="3400"/>
            <w:vAlign w:val="center"/>
          </w:tcPr>
          <w:p>
            <w:pPr>
              <w:jc w:val="right"/>
              <w:bidi w:val="1"/>
            </w:pPr>
            <w:r>
              <w:rPr>
                <w:rFonts w:ascii="Tahoma" w:hAnsi="Tahoma"/>
                <w:sz w:val="18"/>
              </w:rPr>
            </w:r>
            <w:r>
              <w:rPr>
                <w:rFonts w:ascii="Tahoma" w:hAnsi="Tahoma" w:cs="Noto Sans Arabic"/>
                <w:b w:val="0"/>
                <w:sz w:val="18"/>
              </w:rPr>
              <w:t>Ledger + risk</w:t>
            </w:r>
          </w:p>
        </w:tc>
      </w:tr>
      <w:tr>
        <w:tc>
          <w:tcPr>
            <w:tcW w:type="dxa" w:w="3400"/>
            <w:vAlign w:val="center"/>
          </w:tcPr>
          <w:p>
            <w:pPr>
              <w:jc w:val="right"/>
              <w:bidi w:val="1"/>
            </w:pPr>
            <w:r>
              <w:rPr>
                <w:rFonts w:ascii="Tahoma" w:hAnsi="Tahoma"/>
                <w:sz w:val="18"/>
              </w:rPr>
            </w:r>
            <w:r>
              <w:rPr>
                <w:rFonts w:ascii="Tahoma" w:hAnsi="Tahoma" w:cs="Noto Sans Arabic"/>
                <w:b w:val="0"/>
                <w:sz w:val="18"/>
              </w:rPr>
              <w:t>قیمت مرجع</w:t>
            </w:r>
          </w:p>
        </w:tc>
        <w:tc>
          <w:tcPr>
            <w:tcW w:type="dxa" w:w="3400"/>
            <w:vAlign w:val="center"/>
          </w:tcPr>
          <w:p>
            <w:pPr>
              <w:jc w:val="right"/>
              <w:bidi w:val="1"/>
            </w:pPr>
            <w:r>
              <w:rPr>
                <w:rFonts w:ascii="Tahoma" w:hAnsi="Tahoma"/>
                <w:sz w:val="18"/>
              </w:rPr>
            </w:r>
            <w:r>
              <w:rPr>
                <w:rFonts w:ascii="Tahoma" w:hAnsi="Tahoma" w:cs="Noto Sans Arabic"/>
                <w:b w:val="0"/>
                <w:sz w:val="18"/>
              </w:rPr>
              <w:t>آخرین قیمت، bid/ask، VWAP، یا منبع دیگر</w:t>
            </w:r>
          </w:p>
        </w:tc>
        <w:tc>
          <w:tcPr>
            <w:tcW w:type="dxa" w:w="3400"/>
            <w:vAlign w:val="center"/>
          </w:tcPr>
          <w:p>
            <w:pPr>
              <w:jc w:val="right"/>
              <w:bidi w:val="1"/>
            </w:pPr>
            <w:r>
              <w:rPr>
                <w:rFonts w:ascii="Tahoma" w:hAnsi="Tahoma"/>
                <w:sz w:val="18"/>
              </w:rPr>
            </w:r>
            <w:r>
              <w:rPr>
                <w:rFonts w:ascii="Tahoma" w:hAnsi="Tahoma" w:cs="Noto Sans Arabic"/>
                <w:b w:val="0"/>
                <w:sz w:val="18"/>
              </w:rPr>
              <w:t>Valuation</w:t>
            </w:r>
          </w:p>
        </w:tc>
      </w:tr>
      <w:tr>
        <w:tc>
          <w:tcPr>
            <w:tcW w:type="dxa" w:w="3400"/>
            <w:vAlign w:val="center"/>
          </w:tcPr>
          <w:p>
            <w:pPr>
              <w:jc w:val="right"/>
              <w:bidi w:val="1"/>
            </w:pPr>
            <w:r>
              <w:rPr>
                <w:rFonts w:ascii="Tahoma" w:hAnsi="Tahoma"/>
                <w:sz w:val="18"/>
              </w:rPr>
            </w:r>
            <w:r>
              <w:rPr>
                <w:rFonts w:ascii="Tahoma" w:hAnsi="Tahoma" w:cs="Noto Sans Arabic"/>
                <w:b w:val="0"/>
                <w:sz w:val="18"/>
              </w:rPr>
              <w:t>Grace period expiry</w:t>
            </w:r>
          </w:p>
        </w:tc>
        <w:tc>
          <w:tcPr>
            <w:tcW w:type="dxa" w:w="3400"/>
            <w:vAlign w:val="center"/>
          </w:tcPr>
          <w:p>
            <w:pPr>
              <w:jc w:val="right"/>
              <w:bidi w:val="1"/>
            </w:pPr>
            <w:r>
              <w:rPr>
                <w:rFonts w:ascii="Tahoma" w:hAnsi="Tahoma"/>
                <w:sz w:val="18"/>
              </w:rPr>
            </w:r>
            <w:r>
              <w:rPr>
                <w:rFonts w:ascii="Tahoma" w:hAnsi="Tahoma" w:cs="Noto Sans Arabic"/>
                <w:b w:val="0"/>
                <w:sz w:val="18"/>
              </w:rPr>
              <w:t>آیا انقضا مهلت دارد؟</w:t>
            </w:r>
          </w:p>
        </w:tc>
        <w:tc>
          <w:tcPr>
            <w:tcW w:type="dxa" w:w="3400"/>
            <w:vAlign w:val="center"/>
          </w:tcPr>
          <w:p>
            <w:pPr>
              <w:jc w:val="right"/>
              <w:bidi w:val="1"/>
            </w:pPr>
            <w:r>
              <w:rPr>
                <w:rFonts w:ascii="Tahoma" w:hAnsi="Tahoma"/>
                <w:sz w:val="18"/>
              </w:rPr>
            </w:r>
            <w:r>
              <w:rPr>
                <w:rFonts w:ascii="Tahoma" w:hAnsi="Tahoma" w:cs="Noto Sans Arabic"/>
                <w:b w:val="0"/>
                <w:sz w:val="18"/>
              </w:rPr>
              <w:t>Expiry engine</w:t>
            </w:r>
          </w:p>
        </w:tc>
      </w:tr>
      <w:tr>
        <w:tc>
          <w:tcPr>
            <w:tcW w:type="dxa" w:w="3400"/>
            <w:vAlign w:val="center"/>
          </w:tcPr>
          <w:p>
            <w:pPr>
              <w:jc w:val="right"/>
              <w:bidi w:val="1"/>
            </w:pPr>
            <w:r>
              <w:rPr>
                <w:rFonts w:ascii="Tahoma" w:hAnsi="Tahoma"/>
                <w:sz w:val="18"/>
              </w:rPr>
            </w:r>
            <w:r>
              <w:rPr>
                <w:rFonts w:ascii="Tahoma" w:hAnsi="Tahoma" w:cs="Noto Sans Arabic"/>
                <w:b w:val="0"/>
                <w:sz w:val="18"/>
              </w:rPr>
              <w:t>رفتار price unavailable</w:t>
            </w:r>
          </w:p>
        </w:tc>
        <w:tc>
          <w:tcPr>
            <w:tcW w:type="dxa" w:w="3400"/>
            <w:vAlign w:val="center"/>
          </w:tcPr>
          <w:p>
            <w:pPr>
              <w:jc w:val="right"/>
              <w:bidi w:val="1"/>
            </w:pPr>
            <w:r>
              <w:rPr>
                <w:rFonts w:ascii="Tahoma" w:hAnsi="Tahoma"/>
                <w:sz w:val="18"/>
              </w:rPr>
            </w:r>
            <w:r>
              <w:rPr>
                <w:rFonts w:ascii="Tahoma" w:hAnsi="Tahoma" w:cs="Noto Sans Arabic"/>
                <w:b w:val="0"/>
                <w:sz w:val="18"/>
              </w:rPr>
              <w:t>freeze، notify یا close</w:t>
            </w:r>
          </w:p>
        </w:tc>
        <w:tc>
          <w:tcPr>
            <w:tcW w:type="dxa" w:w="3400"/>
            <w:vAlign w:val="center"/>
          </w:tcPr>
          <w:p>
            <w:pPr>
              <w:jc w:val="right"/>
              <w:bidi w:val="1"/>
            </w:pPr>
            <w:r>
              <w:rPr>
                <w:rFonts w:ascii="Tahoma" w:hAnsi="Tahoma"/>
                <w:sz w:val="18"/>
              </w:rPr>
            </w:r>
            <w:r>
              <w:rPr>
                <w:rFonts w:ascii="Tahoma" w:hAnsi="Tahoma" w:cs="Noto Sans Arabic"/>
                <w:b w:val="0"/>
                <w:sz w:val="18"/>
              </w:rPr>
              <w:t>Risk</w:t>
            </w:r>
          </w:p>
        </w:tc>
      </w:tr>
      <w:tr>
        <w:tc>
          <w:tcPr>
            <w:tcW w:type="dxa" w:w="3400"/>
            <w:vAlign w:val="center"/>
          </w:tcPr>
          <w:p>
            <w:pPr>
              <w:jc w:val="right"/>
              <w:bidi w:val="1"/>
            </w:pPr>
            <w:r>
              <w:rPr>
                <w:rFonts w:ascii="Tahoma" w:hAnsi="Tahoma"/>
                <w:sz w:val="18"/>
              </w:rPr>
            </w:r>
            <w:r>
              <w:rPr>
                <w:rFonts w:ascii="Tahoma" w:hAnsi="Tahoma" w:cs="Noto Sans Arabic"/>
                <w:b w:val="0"/>
                <w:sz w:val="18"/>
              </w:rPr>
              <w:t>دارایی‌های مجاز برای collateral</w:t>
            </w:r>
          </w:p>
        </w:tc>
        <w:tc>
          <w:tcPr>
            <w:tcW w:type="dxa" w:w="3400"/>
            <w:vAlign w:val="center"/>
          </w:tcPr>
          <w:p>
            <w:pPr>
              <w:jc w:val="right"/>
              <w:bidi w:val="1"/>
            </w:pPr>
            <w:r>
              <w:rPr>
                <w:rFonts w:ascii="Tahoma" w:hAnsi="Tahoma"/>
                <w:sz w:val="18"/>
              </w:rPr>
            </w:r>
            <w:r>
              <w:rPr>
                <w:rFonts w:ascii="Tahoma" w:hAnsi="Tahoma" w:cs="Noto Sans Arabic"/>
                <w:b w:val="0"/>
                <w:sz w:val="18"/>
              </w:rPr>
              <w:t>فقط طلا یا چند دارایی</w:t>
            </w:r>
          </w:p>
        </w:tc>
        <w:tc>
          <w:tcPr>
            <w:tcW w:type="dxa" w:w="3400"/>
            <w:vAlign w:val="center"/>
          </w:tcPr>
          <w:p>
            <w:pPr>
              <w:jc w:val="right"/>
              <w:bidi w:val="1"/>
            </w:pPr>
            <w:r>
              <w:rPr>
                <w:rFonts w:ascii="Tahoma" w:hAnsi="Tahoma"/>
                <w:sz w:val="18"/>
              </w:rPr>
            </w:r>
            <w:r>
              <w:rPr>
                <w:rFonts w:ascii="Tahoma" w:hAnsi="Tahoma" w:cs="Noto Sans Arabic"/>
                <w:b w:val="0"/>
                <w:sz w:val="18"/>
              </w:rPr>
              <w:t>Facility config</w:t>
            </w:r>
          </w:p>
        </w:tc>
      </w:tr>
    </w:tbl>
    <w:p>
      <w:pPr>
        <w:pStyle w:val="Heading1"/>
        <w:jc w:val="right"/>
        <w:bidi w:val="1"/>
      </w:pPr>
      <w:r>
        <w:rPr>
          <w:rFonts w:ascii="Tahoma" w:hAnsi="Tahoma" w:cs="Noto Sans Arabic"/>
          <w:sz w:val="21"/>
        </w:rPr>
        <w:t>23. پیشنهاد برای فازبندی توسعه</w:t>
      </w:r>
    </w:p>
    <w:p>
      <w:pPr>
        <w:pStyle w:val="ListNumber"/>
        <w:spacing w:after="60"/>
        <w:jc w:val="right"/>
        <w:bidi w:val="1"/>
      </w:pPr>
      <w:r>
        <w:rPr>
          <w:rFonts w:ascii="Tahoma" w:hAnsi="Tahoma" w:cs="Noto Sans Arabic"/>
          <w:sz w:val="21"/>
        </w:rPr>
        <w:t>MVP Ledger + Collateral Wallet + Credit Wallets + Facility</w:t>
      </w:r>
    </w:p>
    <w:p>
      <w:pPr>
        <w:pStyle w:val="ListNumber"/>
        <w:spacing w:after="60"/>
        <w:jc w:val="right"/>
        <w:bidi w:val="1"/>
      </w:pPr>
      <w:r>
        <w:rPr>
          <w:rFonts w:ascii="Tahoma" w:hAnsi="Tahoma" w:cs="Noto Sans Arabic"/>
          <w:sz w:val="21"/>
        </w:rPr>
        <w:t>Credit Trade + Pre-Check + Collateral Lock</w:t>
      </w:r>
    </w:p>
    <w:p>
      <w:pPr>
        <w:pStyle w:val="ListNumber"/>
        <w:spacing w:after="60"/>
        <w:jc w:val="right"/>
        <w:bidi w:val="1"/>
      </w:pPr>
      <w:r>
        <w:rPr>
          <w:rFonts w:ascii="Tahoma" w:hAnsi="Tahoma" w:cs="Noto Sans Arabic"/>
          <w:sz w:val="21"/>
        </w:rPr>
        <w:t>Settlement Engine و انتقال credit↔cash</w:t>
      </w:r>
    </w:p>
    <w:p>
      <w:pPr>
        <w:pStyle w:val="ListNumber"/>
        <w:spacing w:after="60"/>
        <w:jc w:val="right"/>
        <w:bidi w:val="1"/>
      </w:pPr>
      <w:r>
        <w:rPr>
          <w:rFonts w:ascii="Tahoma" w:hAnsi="Tahoma" w:cs="Noto Sans Arabic"/>
          <w:sz w:val="21"/>
        </w:rPr>
        <w:t>Multi-trade + Depth Control</w:t>
      </w:r>
    </w:p>
    <w:p>
      <w:pPr>
        <w:pStyle w:val="ListNumber"/>
        <w:spacing w:after="60"/>
        <w:jc w:val="right"/>
        <w:bidi w:val="1"/>
      </w:pPr>
      <w:r>
        <w:rPr>
          <w:rFonts w:ascii="Tahoma" w:hAnsi="Tahoma" w:cs="Noto Sans Arabic"/>
          <w:sz w:val="21"/>
        </w:rPr>
        <w:t>Risk Engine + Mark-to-Market + Notify</w:t>
      </w:r>
    </w:p>
    <w:p>
      <w:pPr>
        <w:pStyle w:val="ListNumber"/>
        <w:spacing w:after="60"/>
        <w:jc w:val="right"/>
        <w:bidi w:val="1"/>
      </w:pPr>
      <w:r>
        <w:rPr>
          <w:rFonts w:ascii="Tahoma" w:hAnsi="Tahoma" w:cs="Noto Sans Arabic"/>
          <w:sz w:val="21"/>
        </w:rPr>
        <w:t>Risk Action + Force Close/Reverse + Collateral Loss Handling</w:t>
      </w:r>
    </w:p>
    <w:p>
      <w:pPr>
        <w:pStyle w:val="ListNumber"/>
        <w:spacing w:after="60"/>
        <w:jc w:val="right"/>
        <w:bidi w:val="1"/>
      </w:pPr>
      <w:r>
        <w:rPr>
          <w:rFonts w:ascii="Tahoma" w:hAnsi="Tahoma" w:cs="Noto Sans Arabic"/>
          <w:sz w:val="21"/>
        </w:rPr>
        <w:t>Expiry Engine + Notification</w:t>
      </w:r>
    </w:p>
    <w:p>
      <w:pPr>
        <w:pStyle w:val="ListNumber"/>
        <w:spacing w:after="60"/>
        <w:jc w:val="right"/>
        <w:bidi w:val="1"/>
      </w:pPr>
      <w:r>
        <w:rPr>
          <w:rFonts w:ascii="Tahoma" w:hAnsi="Tahoma" w:cs="Noto Sans Arabic"/>
          <w:sz w:val="21"/>
        </w:rPr>
        <w:t>Reconciliation، audit reports و operational dashboards</w:t>
      </w:r>
    </w:p>
    <w:p>
      <w:r>
        <w:rPr>
          <w:rFonts w:ascii="Tahoma" w:hAnsi="Tahoma"/>
          <w:b/>
          <w:sz w:val="21"/>
        </w:rPr>
        <w:t>20.1 Acceptance Criteria تکمیلی برای سناریوی 50 گرم</w:t>
      </w:r>
    </w:p>
    <w:p>
      <w:r>
        <w:rPr>
          <w:rFonts w:ascii="Tahoma" w:hAnsi="Tahoma"/>
          <w:b w:val="0"/>
          <w:sz w:val="21"/>
        </w:rPr>
        <w:t>AC-11 | 50g collateral با leverage=5 باید 250g Gold Credit Capacity ایجاد کند.</w:t>
      </w:r>
    </w:p>
    <w:p>
      <w:r>
        <w:rPr>
          <w:rFonts w:ascii="Tahoma" w:hAnsi="Tahoma"/>
          <w:b w:val="0"/>
          <w:sz w:val="21"/>
        </w:rPr>
        <w:t>AC-12 | با فروش اعتباری 5g، Credit Gold = -5g و Credit Fiat = ارزش معامله طبق قیمت اجرای معامله و policy کارمزد ثبت شود؛ این مقدار با P/L اشتباه نشود.</w:t>
      </w:r>
    </w:p>
    <w:p>
      <w:r>
        <w:rPr>
          <w:rFonts w:ascii="Tahoma" w:hAnsi="Tahoma"/>
          <w:b w:val="0"/>
          <w:sz w:val="21"/>
        </w:rPr>
        <w:t>AC-13 | برای فروش 5g با leverage=5، دقیقاً 1g collateral lock ایجاد شود و از Collateral Available کسر شود.</w:t>
      </w:r>
    </w:p>
    <w:p>
      <w:r>
        <w:rPr>
          <w:rFonts w:ascii="Tahoma" w:hAnsi="Tahoma"/>
          <w:b w:val="0"/>
          <w:sz w:val="21"/>
        </w:rPr>
        <w:t>AC-14 | Credit Fiat Capacity اولیه باید با هر price update بر اساس قیمت لحظه‌ای وثیقه به‌روزرسانی شود، بدون دستکاری transaction balance کیف‌پول اعتباری.</w:t>
      </w:r>
    </w:p>
    <w:p>
      <w:r>
        <w:rPr>
          <w:rFonts w:ascii="Tahoma" w:hAnsi="Tahoma"/>
          <w:b w:val="0"/>
          <w:sz w:val="21"/>
        </w:rPr>
        <w:t>AC-15 | اگر REQUIRE_ADMIN_APPROVAL_FOR_SETTLEMENT فعال باشد، هیچ collateral release یا settlement finalization قبل از approval رخ ندهد.</w:t>
      </w:r>
    </w:p>
    <w:p>
      <w:r>
        <w:rPr>
          <w:rFonts w:ascii="Tahoma" w:hAnsi="Tahoma"/>
          <w:b w:val="0"/>
          <w:sz w:val="21"/>
        </w:rPr>
        <w:t>AC-16 | موتور تسویه باید سه حالت Exposure &lt; Collateral، Exposure &gt; Collateral و Exposure = Collateral را با valuation واحد تشخیص دهد.</w:t>
      </w:r>
    </w:p>
    <w:p>
      <w:r>
        <w:rPr>
          <w:rFonts w:ascii="Tahoma" w:hAnsi="Tahoma"/>
          <w:b w:val="0"/>
          <w:sz w:val="21"/>
        </w:rPr>
        <w:t>AC-17 | کاربر فقط می‌تواند یکی از settlement methodهای فعال‌شده توسط مدیر را انتخاب کند و method انتخاب‌شده در audit ثبت شود.</w:t>
      </w:r>
    </w:p>
    <w:p>
      <w:r>
        <w:rPr>
          <w:rFonts w:ascii="Tahoma" w:hAnsi="Tahoma"/>
          <w:b w:val="0"/>
          <w:sz w:val="21"/>
        </w:rPr>
        <w:t>AC-18 | در Exposure &gt; Collateral، system باید shortfall را دقیق محاسبه و قبل از release کامل وثیقه، funding/coverage آن را enforce کند.</w:t>
      </w:r>
    </w:p>
    <w:p>
      <w:r>
        <w:rPr>
          <w:rFonts w:ascii="Tahoma" w:hAnsi="Tahoma"/>
          <w:b/>
          <w:sz w:val="21"/>
        </w:rPr>
        <w:t>20.2 تصمیم‌های مدیریتی جدید</w:t>
      </w:r>
    </w:p>
    <w:p>
      <w:r>
        <w:rPr>
          <w:rFonts w:ascii="Tahoma" w:hAnsi="Tahoma"/>
          <w:b w:val="0"/>
          <w:sz w:val="21"/>
        </w:rPr>
        <w:t>موضوع | تصمیم موردنیاز | اثر</w:t>
      </w:r>
    </w:p>
    <w:p>
      <w:r>
        <w:rPr>
          <w:rFonts w:ascii="Tahoma" w:hAnsi="Tahoma"/>
          <w:b w:val="0"/>
          <w:sz w:val="21"/>
        </w:rPr>
        <w:t>تأیید ادمین تسویه | ON/OFF | Settlement workflow و سطح کنترل عملیات</w:t>
      </w:r>
    </w:p>
    <w:p>
      <w:r>
        <w:rPr>
          <w:rFonts w:ascii="Tahoma" w:hAnsi="Tahoma"/>
          <w:b w:val="0"/>
          <w:sz w:val="21"/>
        </w:rPr>
        <w:t>Settlement Methods | Full / Net / Top-up / سایر روش‌های مجاز | رفتار settlement engine و UI</w:t>
      </w:r>
    </w:p>
    <w:p>
      <w:r>
        <w:rPr>
          <w:rFonts w:ascii="Tahoma" w:hAnsi="Tahoma"/>
          <w:b w:val="0"/>
          <w:sz w:val="21"/>
        </w:rPr>
        <w:t>مبنای مقایسه وثیقه و exposure | قیمت مرجع و واحد ارزش مشترک | Risk + Settlement valuation</w:t>
      </w:r>
    </w:p>
    <w:p>
      <w:r>
        <w:rPr>
          <w:rFonts w:ascii="Tahoma" w:hAnsi="Tahoma"/>
          <w:b w:val="0"/>
          <w:sz w:val="21"/>
        </w:rPr>
        <w:t>رفتار Exposure &gt; Collateral | الزام top-up، force close، یا ترکیبی | مدیریت کسری و ریسک</w:t>
      </w:r>
    </w:p>
    <w:p>
      <w:r>
        <w:br w:type="page"/>
      </w:r>
    </w:p>
    <w:p>
      <w:r>
        <w:rPr>
          <w:b/>
        </w:rPr>
        <w:t>جدول عددی تست جدید — 50 گرم وثیقه / اهرم 5 / فروش 5 گرم</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rPr>
          <w:tblHeader w:val="true"/>
        </w:trPr>
        <w:tc>
          <w:tcPr>
            <w:tcW w:type="dxa" w:w="1700"/>
            <w:vAlign w:val="center"/>
          </w:tcPr>
          <w:p>
            <w:r>
              <w:rPr>
                <w:rFonts w:ascii="Tahoma" w:hAnsi="Tahoma"/>
                <w:sz w:val="18"/>
              </w:rPr>
              <w:t>مرحله</w:t>
            </w:r>
          </w:p>
        </w:tc>
        <w:tc>
          <w:tcPr>
            <w:tcW w:type="dxa" w:w="1700"/>
            <w:vAlign w:val="center"/>
          </w:tcPr>
          <w:p>
            <w:r>
              <w:rPr>
                <w:rFonts w:ascii="Tahoma" w:hAnsi="Tahoma"/>
                <w:sz w:val="18"/>
              </w:rPr>
              <w:t>Collateral Available</w:t>
            </w:r>
          </w:p>
        </w:tc>
        <w:tc>
          <w:tcPr>
            <w:tcW w:type="dxa" w:w="1700"/>
            <w:vAlign w:val="center"/>
          </w:tcPr>
          <w:p>
            <w:r>
              <w:rPr>
                <w:rFonts w:ascii="Tahoma" w:hAnsi="Tahoma"/>
                <w:sz w:val="18"/>
              </w:rPr>
              <w:t>Collateral Locked</w:t>
            </w:r>
          </w:p>
        </w:tc>
        <w:tc>
          <w:tcPr>
            <w:tcW w:type="dxa" w:w="1700"/>
            <w:vAlign w:val="center"/>
          </w:tcPr>
          <w:p>
            <w:r>
              <w:rPr>
                <w:rFonts w:ascii="Tahoma" w:hAnsi="Tahoma"/>
                <w:sz w:val="18"/>
              </w:rPr>
              <w:t>Credit Gold</w:t>
            </w:r>
          </w:p>
        </w:tc>
        <w:tc>
          <w:tcPr>
            <w:tcW w:type="dxa" w:w="1700"/>
            <w:vAlign w:val="center"/>
          </w:tcPr>
          <w:p>
            <w:r>
              <w:rPr>
                <w:rFonts w:ascii="Tahoma" w:hAnsi="Tahoma"/>
                <w:sz w:val="18"/>
              </w:rPr>
              <w:t>Credit Fiat</w:t>
            </w:r>
          </w:p>
        </w:tc>
        <w:tc>
          <w:tcPr>
            <w:tcW w:type="dxa" w:w="1700"/>
            <w:vAlign w:val="center"/>
          </w:tcPr>
          <w:p>
            <w:r>
              <w:rPr>
                <w:rFonts w:ascii="Tahoma" w:hAnsi="Tahoma"/>
                <w:sz w:val="18"/>
              </w:rPr>
              <w:t>توضیح</w:t>
            </w:r>
          </w:p>
        </w:tc>
      </w:tr>
      <w:tr>
        <w:tc>
          <w:tcPr>
            <w:tcW w:type="dxa" w:w="1700"/>
            <w:vAlign w:val="center"/>
          </w:tcPr>
          <w:p>
            <w:r>
              <w:rPr>
                <w:rFonts w:ascii="Tahoma" w:hAnsi="Tahoma"/>
                <w:sz w:val="18"/>
              </w:rPr>
              <w:t>شروع</w:t>
            </w:r>
          </w:p>
        </w:tc>
        <w:tc>
          <w:tcPr>
            <w:tcW w:type="dxa" w:w="1700"/>
            <w:vAlign w:val="center"/>
          </w:tcPr>
          <w:p>
            <w:r>
              <w:rPr>
                <w:rFonts w:ascii="Tahoma" w:hAnsi="Tahoma"/>
                <w:sz w:val="18"/>
              </w:rPr>
              <w:t>50g</w:t>
            </w:r>
          </w:p>
        </w:tc>
        <w:tc>
          <w:tcPr>
            <w:tcW w:type="dxa" w:w="1700"/>
            <w:vAlign w:val="center"/>
          </w:tcPr>
          <w:p>
            <w:r>
              <w:rPr>
                <w:rFonts w:ascii="Tahoma" w:hAnsi="Tahoma"/>
                <w:sz w:val="18"/>
              </w:rPr>
              <w:t>0g</w:t>
            </w:r>
          </w:p>
        </w:tc>
        <w:tc>
          <w:tcPr>
            <w:tcW w:type="dxa" w:w="1700"/>
            <w:vAlign w:val="center"/>
          </w:tcPr>
          <w:p>
            <w:r>
              <w:rPr>
                <w:rFonts w:ascii="Tahoma" w:hAnsi="Tahoma"/>
                <w:sz w:val="18"/>
              </w:rPr>
              <w:t>0g</w:t>
            </w:r>
          </w:p>
        </w:tc>
        <w:tc>
          <w:tcPr>
            <w:tcW w:type="dxa" w:w="1700"/>
            <w:vAlign w:val="center"/>
          </w:tcPr>
          <w:p>
            <w:r>
              <w:rPr>
                <w:rFonts w:ascii="Tahoma" w:hAnsi="Tahoma"/>
                <w:sz w:val="18"/>
              </w:rPr>
              <w:t>0 IRR</w:t>
            </w:r>
          </w:p>
        </w:tc>
        <w:tc>
          <w:tcPr>
            <w:tcW w:type="dxa" w:w="1700"/>
            <w:vAlign w:val="center"/>
          </w:tcPr>
          <w:p>
            <w:r>
              <w:rPr>
                <w:rFonts w:ascii="Tahoma" w:hAnsi="Tahoma"/>
                <w:sz w:val="18"/>
              </w:rPr>
              <w:t>facility فعال، leverage=5، Gold Capacity=250g</w:t>
            </w:r>
          </w:p>
        </w:tc>
      </w:tr>
      <w:tr>
        <w:tc>
          <w:tcPr>
            <w:tcW w:type="dxa" w:w="1700"/>
            <w:vAlign w:val="center"/>
          </w:tcPr>
          <w:p>
            <w:r>
              <w:rPr>
                <w:rFonts w:ascii="Tahoma" w:hAnsi="Tahoma"/>
                <w:sz w:val="18"/>
              </w:rPr>
              <w:t>بعد از فروش 5g</w:t>
            </w:r>
          </w:p>
        </w:tc>
        <w:tc>
          <w:tcPr>
            <w:tcW w:type="dxa" w:w="1700"/>
            <w:vAlign w:val="center"/>
          </w:tcPr>
          <w:p>
            <w:r>
              <w:rPr>
                <w:rFonts w:ascii="Tahoma" w:hAnsi="Tahoma"/>
                <w:sz w:val="18"/>
              </w:rPr>
              <w:t>49g</w:t>
            </w:r>
          </w:p>
        </w:tc>
        <w:tc>
          <w:tcPr>
            <w:tcW w:type="dxa" w:w="1700"/>
            <w:vAlign w:val="center"/>
          </w:tcPr>
          <w:p>
            <w:r>
              <w:rPr>
                <w:rFonts w:ascii="Tahoma" w:hAnsi="Tahoma"/>
                <w:sz w:val="18"/>
              </w:rPr>
              <w:t>1g</w:t>
            </w:r>
          </w:p>
        </w:tc>
        <w:tc>
          <w:tcPr>
            <w:tcW w:type="dxa" w:w="1700"/>
            <w:vAlign w:val="center"/>
          </w:tcPr>
          <w:p>
            <w:r>
              <w:rPr>
                <w:rFonts w:ascii="Tahoma" w:hAnsi="Tahoma"/>
                <w:sz w:val="18"/>
              </w:rPr>
              <w:t>-5g</w:t>
            </w:r>
          </w:p>
        </w:tc>
        <w:tc>
          <w:tcPr>
            <w:tcW w:type="dxa" w:w="1700"/>
            <w:vAlign w:val="center"/>
          </w:tcPr>
          <w:p>
            <w:r>
              <w:rPr>
                <w:rFonts w:ascii="Tahoma" w:hAnsi="Tahoma"/>
                <w:sz w:val="18"/>
              </w:rPr>
              <w:t>+ ارزش معامله</w:t>
            </w:r>
          </w:p>
        </w:tc>
        <w:tc>
          <w:tcPr>
            <w:tcW w:type="dxa" w:w="1700"/>
            <w:vAlign w:val="center"/>
          </w:tcPr>
          <w:p>
            <w:r>
              <w:rPr>
                <w:rFonts w:ascii="Tahoma" w:hAnsi="Tahoma"/>
                <w:sz w:val="18"/>
              </w:rPr>
              <w:t>Credit Fiat ارزش معامله است؛ P/L مستقل ثبت شود</w:t>
            </w:r>
          </w:p>
        </w:tc>
      </w:tr>
      <w:tr>
        <w:tc>
          <w:tcPr>
            <w:tcW w:type="dxa" w:w="1700"/>
            <w:vAlign w:val="center"/>
          </w:tcPr>
          <w:p>
            <w:r>
              <w:rPr>
                <w:rFonts w:ascii="Tahoma" w:hAnsi="Tahoma"/>
                <w:sz w:val="18"/>
              </w:rPr>
              <w:t>درخواست تسویه</w:t>
            </w:r>
          </w:p>
        </w:tc>
        <w:tc>
          <w:tcPr>
            <w:tcW w:type="dxa" w:w="1700"/>
            <w:vAlign w:val="center"/>
          </w:tcPr>
          <w:p>
            <w:r>
              <w:rPr>
                <w:rFonts w:ascii="Tahoma" w:hAnsi="Tahoma"/>
                <w:sz w:val="18"/>
              </w:rPr>
              <w:t>49g یا طبق exposure</w:t>
            </w:r>
          </w:p>
        </w:tc>
        <w:tc>
          <w:tcPr>
            <w:tcW w:type="dxa" w:w="1700"/>
            <w:vAlign w:val="center"/>
          </w:tcPr>
          <w:p>
            <w:r>
              <w:rPr>
                <w:rFonts w:ascii="Tahoma" w:hAnsi="Tahoma"/>
                <w:sz w:val="18"/>
              </w:rPr>
              <w:t>1g</w:t>
            </w:r>
          </w:p>
        </w:tc>
        <w:tc>
          <w:tcPr>
            <w:tcW w:type="dxa" w:w="1700"/>
            <w:vAlign w:val="center"/>
          </w:tcPr>
          <w:p>
            <w:r>
              <w:rPr>
                <w:rFonts w:ascii="Tahoma" w:hAnsi="Tahoma"/>
                <w:sz w:val="18"/>
              </w:rPr>
              <w:t>-5g</w:t>
            </w:r>
          </w:p>
        </w:tc>
        <w:tc>
          <w:tcPr>
            <w:tcW w:type="dxa" w:w="1700"/>
            <w:vAlign w:val="center"/>
          </w:tcPr>
          <w:p>
            <w:r>
              <w:rPr>
                <w:rFonts w:ascii="Tahoma" w:hAnsi="Tahoma"/>
                <w:sz w:val="18"/>
              </w:rPr>
              <w:t>+ ارزش معامله</w:t>
            </w:r>
          </w:p>
        </w:tc>
        <w:tc>
          <w:tcPr>
            <w:tcW w:type="dxa" w:w="1700"/>
            <w:vAlign w:val="center"/>
          </w:tcPr>
          <w:p>
            <w:r>
              <w:rPr>
                <w:rFonts w:ascii="Tahoma" w:hAnsi="Tahoma"/>
                <w:sz w:val="18"/>
              </w:rPr>
              <w:t>در صورت policy تأیید، ابتدا admin review</w:t>
            </w:r>
          </w:p>
        </w:tc>
      </w:tr>
      <w:tr>
        <w:tc>
          <w:tcPr>
            <w:tcW w:type="dxa" w:w="1700"/>
            <w:vAlign w:val="center"/>
          </w:tcPr>
          <w:p>
            <w:r>
              <w:rPr>
                <w:rFonts w:ascii="Tahoma" w:hAnsi="Tahoma"/>
                <w:sz w:val="18"/>
              </w:rPr>
              <w:t>پس از تسویه موفق</w:t>
            </w:r>
          </w:p>
        </w:tc>
        <w:tc>
          <w:tcPr>
            <w:tcW w:type="dxa" w:w="1700"/>
            <w:vAlign w:val="center"/>
          </w:tcPr>
          <w:p>
            <w:r>
              <w:rPr>
                <w:rFonts w:ascii="Tahoma" w:hAnsi="Tahoma"/>
                <w:sz w:val="18"/>
              </w:rPr>
              <w:t>50g یا مقدار نهایی طبق P/L/fee</w:t>
            </w:r>
          </w:p>
        </w:tc>
        <w:tc>
          <w:tcPr>
            <w:tcW w:type="dxa" w:w="1700"/>
            <w:vAlign w:val="center"/>
          </w:tcPr>
          <w:p>
            <w:r>
              <w:rPr>
                <w:rFonts w:ascii="Tahoma" w:hAnsi="Tahoma"/>
                <w:sz w:val="18"/>
              </w:rPr>
              <w:t>0g</w:t>
            </w:r>
          </w:p>
        </w:tc>
        <w:tc>
          <w:tcPr>
            <w:tcW w:type="dxa" w:w="1700"/>
            <w:vAlign w:val="center"/>
          </w:tcPr>
          <w:p>
            <w:r>
              <w:rPr>
                <w:rFonts w:ascii="Tahoma" w:hAnsi="Tahoma"/>
                <w:sz w:val="18"/>
              </w:rPr>
              <w:t>0g</w:t>
            </w:r>
          </w:p>
        </w:tc>
        <w:tc>
          <w:tcPr>
            <w:tcW w:type="dxa" w:w="1700"/>
            <w:vAlign w:val="center"/>
          </w:tcPr>
          <w:p>
            <w:r>
              <w:rPr>
                <w:rFonts w:ascii="Tahoma" w:hAnsi="Tahoma"/>
                <w:sz w:val="18"/>
              </w:rPr>
              <w:t>0 IRR</w:t>
            </w:r>
          </w:p>
        </w:tc>
        <w:tc>
          <w:tcPr>
            <w:tcW w:type="dxa" w:w="1700"/>
            <w:vAlign w:val="center"/>
          </w:tcPr>
          <w:p>
            <w:r>
              <w:rPr>
                <w:rFonts w:ascii="Tahoma" w:hAnsi="Tahoma"/>
                <w:sz w:val="18"/>
              </w:rPr>
              <w:t>trade بسته و lock آزاد می‌شود</w:t>
            </w:r>
          </w:p>
        </w:tc>
      </w:tr>
    </w:tbl>
    <w:p>
      <w:pPr>
        <w:pStyle w:val="Heading1"/>
        <w:jc w:val="right"/>
        <w:bidi w:val="1"/>
      </w:pPr>
      <w:r>
        <w:rPr>
          <w:rFonts w:ascii="Tahoma" w:hAnsi="Tahoma" w:cs="Noto Sans Arabic"/>
          <w:sz w:val="21"/>
        </w:rPr>
        <w:t>24. نتیجه‌گیری برای تیم فنی</w:t>
      </w:r>
    </w:p>
    <w:p>
      <w:pPr>
        <w:spacing w:after="100"/>
        <w:jc w:val="right"/>
        <w:bidi w:val="1"/>
      </w:pPr>
      <w:r>
        <w:rPr>
          <w:rFonts w:ascii="Tahoma" w:hAnsi="Tahoma" w:cs="Noto Sans Arabic"/>
          <w:b w:val="0"/>
          <w:sz w:val="21"/>
        </w:rPr>
        <w:t>هسته این محصول یک سیستم «اعتبار مبتنی بر وثیقه با exposure قابل‌ردیابی» است. بنابراین پیشنهاد می‌شود معماری بر اساس سه اصل طراحی شود: (1) Ledger قابل audit و immutable برای همه movements، (2) state machine شفاف برای facility/trade/settlement/collateral lock، و (3) risk engine مستقل که بتواند بدون تغییر در منطق اصلی wallet، exposure را ارزیابی و policy را اعمال کند.</w:t>
      </w:r>
    </w:p>
    <w:p>
      <w:pPr>
        <w:spacing w:after="100"/>
        <w:jc w:val="right"/>
        <w:bidi w:val="1"/>
      </w:pPr>
      <w:r>
        <w:rPr>
          <w:rFonts w:ascii="Tahoma" w:hAnsi="Tahoma" w:cs="Noto Sans Arabic"/>
          <w:b w:val="0"/>
          <w:sz w:val="21"/>
        </w:rPr>
        <w:t>اصل کلیدی: «اعتبار» موجودی واقعی نیست؛ اعتبار یک تعهد و exposure دفتری است که با وثیقه واقعی محدود و با settlement یا risk action بسته می‌شود.</w:t>
      </w:r>
    </w:p>
    <w:tbl>
      <w:tblPr>
        <w:tblStyle w:val="TableGrid"/>
        <w:tblW w:type="auto" w:w="0"/>
        <w:jc w:val="center"/>
        <w:tblLook w:firstColumn="1" w:firstRow="1" w:lastColumn="0" w:lastRow="0" w:noHBand="0" w:noVBand="1" w:val="04A0"/>
      </w:tblPr>
      <w:tblGrid>
        <w:gridCol w:w="10200"/>
      </w:tblGrid>
      <w:tr>
        <w:trPr>
          <w:tblHeader w:val="true"/>
          <w:cantSplit/>
        </w:trPr>
        <w:tc>
          <w:tcPr>
            <w:tcW w:type="dxa" w:w="10200"/>
            <w:shd w:fill="FFF2CC"/>
            <w:vAlign w:val="center"/>
          </w:tcPr>
          <w:p>
            <w:pPr>
              <w:jc w:val="right"/>
              <w:bidi w:val="1"/>
            </w:pPr>
            <w:r>
              <w:rPr>
                <w:rFonts w:ascii="Tahoma" w:hAnsi="Tahoma" w:cs="Noto Sans Arabic"/>
                <w:b/>
                <w:sz w:val="18"/>
              </w:rPr>
              <w:t>وضعیت سند</w:t>
              <w:br/>
            </w:r>
            <w:r>
              <w:rPr>
                <w:rFonts w:ascii="Tahoma" w:hAnsi="Tahoma" w:cs="Noto Sans Arabic"/>
                <w:sz w:val="18"/>
              </w:rPr>
              <w:t>این handoff بر اساس توضیحات فعلی تهیه شده است. مواردی که صریحاً تحت عنوان «نیازمند نهایی‌سازی» یا «policy» آمده‌اند، نباید بدون تصمیم Product/Finance/Risk به‌عنوان rule قطعی پیاده‌سازی شوند.</w:t>
            </w:r>
          </w:p>
        </w:tc>
      </w:tr>
    </w:tbl>
    <w:sectPr w:rsidR="00FC693F" w:rsidRPr="0006063C" w:rsidSect="00034616">
      <w:headerReference w:type="default" r:id="rId9"/>
      <w:footerReference w:type="default" r:id="rId10"/>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Credit Trading Handoff | Revision 1 | 2026-08-26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cs="Noto Sans Arabic"/>
        <w:i/>
        <w:sz w:val="16"/>
      </w:rPr>
      <w:t>Handoff — سیستم معاملات اعتباری مبتنی بر وثیقه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cs="Noto Sans Arabi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w:hAnsi="Noto Sans Arabic" w:cs="Noto Sans Arab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abic" w:hAnsi="Noto Sans Arabic" w:cs="Noto Sans Arab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Handoff فنی/محصول — سیستم معاملات اعتباری مبتنی بر وثیقه</dc:title>
  <dc:subject>Credit trading system based on collateral and leverage</dc:subject>
  <dc:creator>OpenAI</dc:creator>
  <cp:keywords>credit, collateral, leverage, wallet, ledger, settlement, risk</cp:keywords>
  <dc:description>generated by python-docx</dc:description>
  <cp:lastModifiedBy/>
  <cp:revision>1</cp:revision>
  <dcterms:created xsi:type="dcterms:W3CDTF">2013-12-23T23:15:00Z</dcterms:created>
  <dcterms:modified xsi:type="dcterms:W3CDTF">2013-12-23T23:15:00Z</dcterms:modified>
  <cp:category/>
</cp:coreProperties>
</file>