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คำอธิบายระบบปัญญาประดิษฐ์</w:t>
      </w:r>
    </w:p>
    <w:p>
      <w:pPr>
        <w:pStyle w:val="Subtitle"/>
      </w:pPr>
      <w:r>
        <w:t>การวิเคราะห์ข้อความและลิงก์ใน Scam Checker AI</w:t>
      </w:r>
    </w:p>
    <w:p>
      <w:r>
        <w:rPr>
          <w:sz w:val="20"/>
          <w:szCs w:val="20"/>
        </w:rPr>
        <w:t>ข้อมูลระบบ ณ 2 ตุลาคม 2569</w:t>
      </w:r>
    </w:p>
    <w:p>
      <w:r>
        <w:t>ระบบใช้ Gemini วิเคราะห์ความหมายของข้อความ ร่วมกับฐานคำ Knowledge Base และรายงานลิงก์จาก VirusTotal จากนั้นใช้โปรแกรมตรวจสอบหลักฐานและคำนวณคะแนน เอกสารนี้อธิบายหน้าที่ของแต่ละส่วน การให้คะแนน และข้อจำกัดที่ต้องพิจารณาเมื่ออ่านผล</w:t>
      </w:r>
    </w:p>
    <w:p>
      <w:pPr>
        <w:pStyle w:val="Heading1"/>
      </w:pPr>
      <w:r>
        <w:t>บทบาทของปัญญาประดิษฐ์</w:t>
      </w:r>
    </w:p>
    <w:p>
      <w:r>
        <w:t>Gemini เป็นบริการโมเดลภาษาขนาดใหญ่ที่โปรเจกต์เรียกผ่าน API เพื่อวิเคราะห์บริบท เช่น ผู้ส่งขอให้ผู้รับทำอะไร มีการเร่งรัดหรือข่มขู่หรือไม่ และข้อความเป็นคำเตือนหรือคำสั่งให้ส่งข้อมูลจริง ระบบนี้ไม่ได้ฝึกโมเดลภาษาใหม่จากศูนย์ และไม่ได้ให้ AI กำหนดคะแนนรวมอย่างอิสระ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ส่วนประกอบ</w:t>
            </w:r>
          </w:p>
        </w:tc>
        <w:tc>
          <w:tcPr>
            <w:tcW w:type="dxa" w:w="7087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หน้าที่ในระบบ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ตัวแยกข้อความ</w:t>
            </w:r>
          </w:p>
        </w:tc>
        <w:tc>
          <w:tcPr>
            <w:tcW w:type="dxa" w:w="7087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แยก URL และเนื้อหา พร้อมแปลงลิงก์พรางรูปแบบ hxxp และ [.] เพื่อใช้ตรวจรายงาน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Knowledge Base</w:t>
            </w:r>
          </w:p>
        </w:tc>
        <w:tc>
          <w:tcPr>
            <w:tcW w:type="dxa" w:w="7087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เทียบคำและวลีที่กำหนดไว้ด้วยกฎการจับคำ ไม่ได้ค้นด้วยเวกเตอร์หรือเรียนรู้คำใหม่เอง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Gemini</w:t>
            </w:r>
          </w:p>
        </w:tc>
        <w:tc>
          <w:tcPr>
            <w:tcW w:type="dxa" w:w="7087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ประเมินบริบท เลือกประเภทข้อความ และเลือกหลักฐานสำหรับระดับความเสี่ยง 4 ด้าน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VirusTotal</w:t>
            </w:r>
          </w:p>
        </w:tc>
        <w:tc>
          <w:tcPr>
            <w:tcW w:type="dxa" w:w="7087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ให้รายงานการตรวจลิงก์จากระบบความปลอดภัยหลายระบบ รวมถึงกรณีต้องส่งลิงก์ใหม่สแกน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ตัวคำนวณคะแนน</w:t>
            </w:r>
          </w:p>
        </w:tc>
        <w:tc>
          <w:tcPr>
            <w:tcW w:type="dxa" w:w="7087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ตรวจความถูกต้องของหลักฐาน แปลงระดับเป็นคะแนน และรวมผลด้วยกฎที่กำหนดในโปรแกรม</w:t>
            </w:r>
          </w:p>
        </w:tc>
      </w:tr>
    </w:tbl>
    <w:p>
      <w:pPr>
        <w:spacing w:after="40"/>
      </w:pPr>
      <w:r>
        <w:rPr>
          <w:sz w:val="4"/>
          <w:szCs w:val="4"/>
        </w:rPr>
      </w:r>
    </w:p>
    <w:p>
      <w:pPr>
        <w:pStyle w:val="Heading1"/>
      </w:pPr>
      <w:r>
        <w:t>ลำดับการประมวลผล</w:t>
      </w:r>
    </w:p>
    <w:p>
      <w:r>
        <w:t>เมื่อผู้ใช้ส่งข้อความ ระบบแยก URL ก่อน แล้วตรวจแต่ละ URL กับ VirusTotal จากนั้นนำข้อความส่วนที่ไม่ใช่ URL ไปเทียบฐานคำ ส่งข้อความต้นฉบับและข้อมูลประกอบให้ Gemini วิเคราะห์ และนำผลที่ผ่านการตรวจหลักฐานไปคำนวณระดับความเสี่ยง หน้าเว็บแสดงความคืบหน้าตามขั้นตอนที่กำลังทำงานจริง</w:t>
      </w:r>
    </w:p>
    <w:p>
      <w:r>
        <w:t>ผลลัพธ์ประกอบด้วยข้อความต้นฉบับ ลิงก์ที่พบ ผล VirusTotal คำที่ตรงกับฐานข้อมูล ผล AI และคะแนนรวม ทำให้ตรวจย้อนกลับได้ว่าคำอธิบายอ้างอิงข้อมูลส่วนใด</w:t>
      </w:r>
    </w:p>
    <w:p>
      <w:r>
        <w:br w:type="page"/>
      </w:r>
    </w:p>
    <w:p>
      <w:pPr>
        <w:pStyle w:val="Heading1"/>
      </w:pPr>
      <w:r>
        <w:t>การวิเคราะห์บริบทและตรวจสอบหลักฐาน</w:t>
      </w:r>
    </w:p>
    <w:p>
      <w:pPr>
        <w:pStyle w:val="Heading2"/>
      </w:pPr>
      <w:r>
        <w:t>การทำงานร่วมกับ Knowledge Base</w:t>
      </w:r>
    </w:p>
    <w:p>
      <w:r>
        <w:t>ฐานข้อมูลปัจจุบันมี 124 วลีใน 5 หมวด ได้แก่ ความเร่งด่วน เงินหรือรางวัล ข้อมูลส่วนตัว การอ้างหน่วยงาน และการพนัน โปรแกรมปรับรูปแบบ Unicode ตัวพิมพ์ และช่องว่างก่อนจับวลี รวมถึงรองรับอักษรแฝงและตัวย่อ OTP บางรูปแบบ เมื่อไฟล์ฐานคำเปลี่ยน โปรแกรมจะโหลดรายการใหม่</w:t>
      </w:r>
    </w:p>
    <w:p>
      <w:r>
        <w:t>หากพบคำในฐาน ระบบส่งหมวดและวลีที่พบให้ Gemini เป็นข้อมูลประกอบ หากไม่พบคำ ระบบให้ Gemini วิเคราะห์บริบทเองร่วมกับผลลิงก์ คะแนน KB ที่เป็นศูนย์จึงไม่ได้ถูกใช้เพื่อลดคะแนน AI ในกรณีไม่มีคำตรงกัน ฐานคำเป็นกฎประกอบการตัดสิน ไม่ใช่ข้อจำกัดว่าพฤติกรรมหลอกลวงต้องมีคำตามรายการเท่านั้น</w:t>
      </w:r>
    </w:p>
    <w:p>
      <w:pPr>
        <w:pStyle w:val="Heading2"/>
      </w:pPr>
      <w:r>
        <w:t>หลักฐานที่ AI ต้องส่งกลับ</w:t>
      </w:r>
    </w:p>
    <w:p>
      <w:r>
        <w:t>โปรแกรมสร้างรายการอ้างอิงจากข้อความต้นฉบับและ URL ในรายงานก่อนเรียก Gemini โมเดลเลือกหมายเลขอ้างอิงแทนการเขียนข้อความอ้างอิงขึ้นใหม่ โปรแกรมจึงดึงข้อความจริงกลับมาแสดง ระดับที่มากกว่าศูนย์ต้องมีหลักฐาน และหลักฐานเกี่ยวกับ URL ต้องสอดคล้องกับผลตรวจลิงก์ที่ให้ไว้</w:t>
      </w:r>
    </w:p>
    <w:p>
      <w:r>
        <w:t>หากผลไม่ตรงกับรูปแบบ JSON ที่กำหนด หรือหลักฐานไม่ผ่านการตรวจ โปรแกรมจะไม่รับคะแนนนั้นทันที แต่ขอแก้ไขหรือพยายามเรียกบริการใหม่ตามกลไกที่กำหนด หากยังไม่สำเร็จจะแจ้งว่า AI ไม่พร้อมใช้งาน</w:t>
      </w:r>
    </w:p>
    <w:p>
      <w:pPr>
        <w:pStyle w:val="Heading2"/>
      </w:pPr>
      <w:r>
        <w:t>คะแนน AI จากหลักฐานสี่ด้าน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406"/>
      </w:tblGrid>
      <w:tr>
        <w:trPr>
          <w:cantSplit/>
          <w:tblHeader/>
        </w:trPr>
        <w:tc>
          <w:tcPr>
            <w:tcW w:type="dxa" w:w="3005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ด้านที่ประเมิน</w:t>
            </w:r>
          </w:p>
        </w:tc>
        <w:tc>
          <w:tcPr>
            <w:tcW w:type="dxa" w:w="6406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แนวทางให้คะแนน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การขอข้อมูลหรือเงินและการข่มขู่</w:t>
            </w:r>
          </w:p>
        </w:tc>
        <w:tc>
          <w:tcPr>
            <w:tcW w:type="dxa" w:w="6406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ระดับ 0 ถึง 4 แปลงเป็น 0, 18, 42, 68 และ 86 คะแนนตามลำดับ เช่น การขอส่ง OTP ให้บุคคลอื่นเป็นหลักฐานรุนแรง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การหลอกอ้าง</w:t>
            </w:r>
          </w:p>
        </w:tc>
        <w:tc>
          <w:tcPr>
            <w:tcW w:type="dxa" w:w="6406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ระดับ 0 ถึง 4 ให้คะแนนเสริมสูงสุด 6 คะแนน ต้องดูพฤติกรรมและบริบท ไม่ตัดสินจากชื่อธนาคารเพียงอย่างเดียว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การกดดัน</w:t>
            </w:r>
          </w:p>
        </w:tc>
        <w:tc>
          <w:tcPr>
            <w:tcW w:type="dxa" w:w="6406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ระดับ 0 ถึง 4 ให้คะแนนเสริมสูงสุด 4 คะแนน จากการเร่งรัด กำหนดเวลา หรือขู่ลงโทษ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ลิงก์น่าสงสัย</w:t>
            </w:r>
          </w:p>
        </w:tc>
        <w:tc>
          <w:tcPr>
            <w:tcW w:type="dxa" w:w="6406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ระดับ 0 ถึง 4 ให้คะแนนเสริมสูงสุด 4 คะแนน ระดับ 3 ต้องมีรายงาน suspicious หรือ malicious และระดับ 4 ต้องมีรายงาน malicious</w:t>
            </w:r>
          </w:p>
        </w:tc>
      </w:tr>
    </w:tbl>
    <w:p>
      <w:pPr>
        <w:spacing w:after="40"/>
      </w:pPr>
      <w:r>
        <w:rPr>
          <w:sz w:val="4"/>
          <w:szCs w:val="4"/>
        </w:rPr>
      </w:r>
    </w:p>
    <w:p>
      <w:r>
        <w:t>ตัวอย่าง หากระดับแต่ละด้านเป็น 4, 3, 3 และ 0 จะได้ 86 คะแนนจากด้านแรก 4.5 คะแนนจากการหลอกอ้าง 3 คะแนนจากการกดดัน และ 0 คะแนนจากลิงก์ รวม 93.5 แล้วปัดเป็นคะแนน AI 94 การมีหลักฐานคล้ายกันอาจให้คะแนนเท่ากันได้ ไม่จำเป็นต้องเปลี่ยนคะแนนเพื่อให้ดูหลากหลาย</w:t>
      </w:r>
    </w:p>
    <w:p>
      <w:r>
        <w:br w:type="page"/>
      </w:r>
    </w:p>
    <w:p>
      <w:pPr>
        <w:pStyle w:val="Heading1"/>
      </w:pPr>
      <w:r>
        <w:t>การรวมคะแนนและกำหนดระดับความเสี่ยง</w:t>
      </w:r>
    </w:p>
    <w:p>
      <w:pPr>
        <w:pStyle w:val="Heading2"/>
      </w:pPr>
      <w:r>
        <w:t>คะแนนจาก Knowledge Base</w:t>
      </w:r>
    </w:p>
    <w:p>
      <w:r>
        <w:t>คะแนน KB พิจารณาจำนวนหมวดที่พบ 1 หมวดได้ 30 คะแนน 2 หมวดได้ 60 คะแนน 3 หมวดได้ 80 คะแนน 4 หมวดได้ 95 คะแนน และ 5 หมวดได้ 100 คะแนน หากพบอย่างน้อย 3 วลีจะเพิ่ม 10 คะแนน โดยไม่เกิน 100 คะแนน การจับวลีที่อยู่ในข้อความเตือนหรือข้อความปกติยังต้องให้ Gemini พิจารณาความหมายร่วมด้วย</w:t>
      </w:r>
    </w:p>
    <w:p>
      <w:pPr>
        <w:pStyle w:val="Heading2"/>
      </w:pPr>
      <w:r>
        <w:t>การรวมคะแนนตามสถานการณ์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576"/>
      </w:tblGrid>
      <w:tr>
        <w:trPr>
          <w:cantSplit/>
          <w:tblHeader/>
        </w:trPr>
        <w:tc>
          <w:tcPr>
            <w:tcW w:type="dxa" w:w="2835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สถานการณ์</w:t>
            </w:r>
          </w:p>
        </w:tc>
        <w:tc>
          <w:tcPr>
            <w:tcW w:type="dxa" w:w="6576"/>
            <w:vAlign w:val="center"/>
            <w:shd w:fill="3B403A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Leelawadee UI" w:hAnsi="Leelawadee UI" w:cs="Leelawadee UI"/>
                <w:b/>
                <w:color w:val="FFFFFF"/>
                <w:sz w:val="22"/>
                <w:szCs w:val="22"/>
              </w:rPr>
              <w:t>การคำนวณเบื้องต้น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ไม่มีคำตรงกับ KB</w:t>
            </w:r>
          </w:p>
        </w:tc>
        <w:tc>
          <w:tcPr>
            <w:tcW w:type="dxa" w:w="6576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ใช้คะแนน AI โดยตรง หากลิงก์เป็น malicious ให้คะแนนอย่างน้อย 100 และหากเป็น suspicious ให้อย่างน้อย 70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พบคำและลิงก์ malicious</w:t>
            </w:r>
          </w:p>
        </w:tc>
        <w:tc>
          <w:tcPr>
            <w:tcW w:type="dxa" w:w="6576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นำคะแนนลิงก์ 100 มาใช้ร้อยละ 40 รวมกับ KB ร้อยละ 30 และ AI ร้อยละ 30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พบคำและลิงก์ suspicious</w:t>
            </w:r>
          </w:p>
        </w:tc>
        <w:tc>
          <w:tcPr>
            <w:tcW w:type="dxa" w:w="6576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นำคะแนนลิงก์ 70 มาใช้ร้อยละ 40 รวมกับ KB ร้อยละ 30 และ AI ร้อยละ 30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พบคำและทุกลิงก์เป็น safe</w:t>
            </w:r>
          </w:p>
        </w:tc>
        <w:tc>
          <w:tcPr>
            <w:tcW w:type="dxa" w:w="6576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ใช้ KB ร้อยละ 30 และ AI ร้อยละ 30 โดยส่วนคะแนนลิงก์เป็นศูนย์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พบคำและผลลิงก์ไม่พร้อม</w:t>
            </w:r>
          </w:p>
        </w:tc>
        <w:tc>
          <w:tcPr>
            <w:tcW w:type="dxa" w:w="6576"/>
            <w:vAlign w:val="center"/>
            <w:shd w:fill="FFFFFF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ถ้า AI อย่างน้อย 60 ใช้ AI ร้อยละ 60 กับ KB ร้อยละ 25 แล้วเพิ่ม 15 คะแนน มิฉะนั้นใช้ AI ร้อยละ 50 กับ KB ร้อยละ 30 แล้วเพิ่ม 10 คะแนน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พบคำและไม่มีลิงก์</w:t>
            </w:r>
          </w:p>
        </w:tc>
        <w:tc>
          <w:tcPr>
            <w:tcW w:type="dxa" w:w="6576"/>
            <w:vAlign w:val="center"/>
            <w:shd w:fill="F4F5F2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Leelawadee UI" w:hAnsi="Leelawadee UI" w:cs="Leelawadee UI"/>
                <w:b w:val="0"/>
                <w:color w:val="000000"/>
                <w:sz w:val="22"/>
                <w:szCs w:val="22"/>
              </w:rPr>
              <w:t>ใช้ KB ร้อยละ 50 รวมกับ AI ร้อยละ 50</w:t>
            </w:r>
          </w:p>
        </w:tc>
      </w:tr>
    </w:tbl>
    <w:p>
      <w:pPr>
        <w:spacing w:after="40"/>
      </w:pPr>
      <w:r>
        <w:rPr>
          <w:sz w:val="4"/>
          <w:szCs w:val="4"/>
        </w:rPr>
      </w:r>
    </w:p>
    <w:p>
      <w:pPr>
        <w:pStyle w:val="Heading2"/>
      </w:pPr>
      <w:r>
        <w:t>กฎที่มีผลเหนือคะแนนเบื้องต้น</w:t>
      </w:r>
    </w:p>
    <w:p>
      <w:pPr>
        <w:pStyle w:val="ListBullet"/>
      </w:pPr>
      <w:r>
        <w:t>หากมีรายงาน malicious ให้ความเสี่ยงสูงและคะแนนรวมอย่างน้อย 90</w:t>
      </w:r>
    </w:p>
    <w:p>
      <w:pPr>
        <w:pStyle w:val="ListBullet"/>
      </w:pPr>
      <w:r>
        <w:t>หากมีรายงาน suspicious และ KB อย่างน้อย 30 หรือ AI อย่างน้อย 60 ให้ความเสี่ยงสูง โดยคะแนนไม่น้อยกว่า 70 และไม่น้อยกว่าคะแนน AI</w:t>
      </w:r>
    </w:p>
    <w:p>
      <w:pPr>
        <w:pStyle w:val="ListBullet"/>
      </w:pPr>
      <w:r>
        <w:t>หาก AI อย่างน้อย 70 หรือ AI อย่างน้อย 60 ร่วมกับลิงก์ unknown หรือ KB อย่างน้อย 60 ร่วมกับ AI อย่างน้อย 55 ให้ความเสี่ยงสูง โดยคะแนนไม่น้อยกว่า 65 และไม่น้อยกว่าคะแนน AI</w:t>
      </w:r>
    </w:p>
    <w:p>
      <w:r>
        <w:t>กรณีที่ไม่เข้ากฎข้างต้น คะแนนตั้งแต่ 65 เป็นระดับสูง ตั้งแต่ 35 ถึงน้อยกว่า 65 เป็นปานกลาง และต่ำกว่า 35 เป็นต่ำ คะแนนสุดท้ายจำกัดอยู่ในช่วง 0 ถึง 100 ถ้าไม่มีคำตรงกับฐานและ AI ใช้งานไม่ได้ โดยไม่มีการตรวจจับลิงก์ที่เสี่ยง ระบบจะคืนผลว่ายังประเมินไม่ได้แทนคะแนนศูนย์</w:t>
      </w:r>
    </w:p>
    <w:p>
      <w:r>
        <w:br w:type="page"/>
      </w:r>
    </w:p>
    <w:p>
      <w:pPr>
        <w:pStyle w:val="Heading1"/>
      </w:pPr>
      <w:r>
        <w:t>ข้อจำกัดและการตรวจสอบความน่าเชื่อถือ</w:t>
      </w:r>
    </w:p>
    <w:p>
      <w:pPr>
        <w:pStyle w:val="Heading2"/>
      </w:pPr>
      <w:r>
        <w:t>การตีความผล VirusTotal</w:t>
      </w:r>
    </w:p>
    <w:p>
      <w:r>
        <w:t>โปรแกรมรวมจำนวนระบบที่รายงาน malicious และ suspicious เป็นจำนวนระบบที่แจ้งเตือน หาก malicious อย่างน้อย 2 ระบบ หรือจำนวนแจ้งเตือนรวมอย่างน้อย 3 ระบบ จะจัดลิงก์เป็น malicious หากมีการแจ้งเตือนอย่างน้อย 1 ระบบแต่ไม่ถึงเงื่อนไขดังกล่าวจะเป็น suspicious หากมีรายงานแต่ไม่มีการแจ้งเตือนจะเป็น safe และหากไม่มีข้อมูลที่ใช้ยืนยันได้จะเป็น unknown</w:t>
      </w:r>
    </w:p>
    <w:p>
      <w:r>
        <w:t>คำว่า malicious และ safe ในผลนี้เป็นสถานะที่โปรแกรมกำหนดจากรายงาน ไม่ใช่การพิสูจน์ความปลอดภัยของเว็บไซต์ทั้งหมด ตัวอย่าง 1 จาก 92 ระบบ หมายถึงมีการแจ้งเตือนหนึ่งระบบในรายงาน 92 ระบบ ไม่ใช่โอกาสถูกโกงหนึ่งในเก้าสิบสอง</w:t>
      </w:r>
    </w:p>
    <w:p>
      <w:pPr>
        <w:pStyle w:val="Heading2"/>
      </w:pPr>
      <w:r>
        <w:t>ข้อจำกัดของ AI และฐานคำ</w:t>
      </w:r>
    </w:p>
    <w:p>
      <w:pPr>
        <w:pStyle w:val="ListBullet"/>
      </w:pPr>
      <w:r>
        <w:t>Gemini อาจตีความข้อความคลาดเคลื่อน และผลอาจเปลี่ยนเมื่อบริบทหรือผลลิงก์เปลี่ยน คะแนนในตัวแปร ai_confidence เป็นคะแนนตามเกณฑ์ของโปรเจกต์ ไม่ใช่ความน่าจะเป็นที่ผ่านการสอบเทียบ</w:t>
      </w:r>
    </w:p>
    <w:p>
      <w:pPr>
        <w:pStyle w:val="ListBullet"/>
      </w:pPr>
      <w:r>
        <w:t>การส่งข้อมูลให้โมเดลเป็นการวิเคราะห์ข้อความและรายงานที่เตรียมไว้ ไม่ได้หมายความว่า Gemini เปิดเว็บไซต์ทุกลิงก์เพื่อตรวจเอง</w:t>
      </w:r>
    </w:p>
    <w:p>
      <w:pPr>
        <w:pStyle w:val="ListBullet"/>
      </w:pPr>
      <w:r>
        <w:t>ฐานคำมีขอบเขตจำกัดและอาจตรงกับข้อความปกติได้ จึงต้องพิจารณาว่าคำดังกล่าวเป็นคำสั่งเสี่ยงหรือเป็นคำเตือน เช่น อย่าแจ้งรหัส OTP ให้ใคร</w:t>
      </w:r>
    </w:p>
    <w:p>
      <w:pPr>
        <w:pStyle w:val="ListBullet"/>
      </w:pPr>
      <w:r>
        <w:t>บริการภายนอกอาจช้า ใช้โควตาหมด หรือไม่พร้อม รายงานลิงก์ใหม่อาจยังไม่มีผล ตัวตรวจ VirusTotal จำกัดประมาณ 4 คำขอต่อนาทีและเก็บรายงานใน cache ตลอดอายุโปรแกรม</w:t>
      </w:r>
    </w:p>
    <w:p>
      <w:pPr>
        <w:pStyle w:val="Heading2"/>
      </w:pPr>
      <w:r>
        <w:t>การทดสอบระบบ</w:t>
      </w:r>
    </w:p>
    <w:p>
      <w:r>
        <w:t>ชุดทดสอบอัตโนมัติล่าสุดผ่าน 116 เคส ครอบคลุมตัวแยกลิงก์ ฐานคำ การประเมินหลักฐาน การรวมคะแนน และเว็บ รวมถึงรูปแบบเว้นวรรค อักษรแฝง ไฟล์ฐานคำที่เสีย และการนำผล KB ไปใช้ใน pipeline นอกจากนี้ได้ตรวจตัวอย่าง OTP ผ่านหน้าเว็บและ Gemini จริง พบ 3 วลีในฐานข้อมูล ผลการทดสอบเหล่านี้ยืนยันการทำงานของกรณีที่ตรวจ ไม่ใช่อัตราความแม่นยำในข้อความทุกชนิด</w:t>
      </w:r>
    </w:p>
    <w:p>
      <w:pPr>
        <w:pStyle w:val="Heading2"/>
      </w:pPr>
      <w:r>
        <w:t>เส้นทางข้อมูลและไฟล์สำคัญ</w:t>
      </w:r>
    </w:p>
    <w:p>
      <w:r>
        <w:t>ข้อความต้นฉบับส่งไปยัง Gemini และ URL ส่งไปยัง VirusTotal คีย์ API เก็บฝั่ง Python ผลการตรวจในเว็บอยู่ในหน่วยความจำชั่วคราว ไม่มีระบบบัญชีผู้ใช้หรือประวัติถาวรในรุ่นปัจจุบัน</w:t>
      </w:r>
    </w:p>
    <w:p>
      <w:r>
        <w:rPr>
          <w:sz w:val="20"/>
          <w:szCs w:val="20"/>
        </w:rPr>
        <w:t>ไฟล์หลัก ได้แก่ parser.py, knowledge_base/kb_checker.py, knowledge_base/scam_phrases.json, ai_analyzer.py, ai_scoring.py, risk_engine.py, main.py และ web_server.py ข้อมูลในเอกสารอ้างอิงโค้ดโปรเจกต์ ณ 2 ตุลาคม 2569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/>
        <w:sz w:val="18"/>
      </w:rP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="Leelawadee UI" w:hAnsi="Leelawadee UI" w:eastAsia="Leelawadee UI" w:cs="Leelawadee UI"/>
      <w:b/>
      <w:bCs/>
      <w:color w:val="000000"/>
      <w:sz w:val="30"/>
      <w:szCs w:val="28"/>
      <w:lang w:val="th-TH" w:eastAsia="th-TH"/>
      <w:szCs w:val="30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="Leelawadee UI" w:hAnsi="Leelawadee UI" w:eastAsia="Leelawadee UI" w:cs="Leelawadee UI"/>
      <w:b/>
      <w:bCs/>
      <w:color w:val="000000"/>
      <w:sz w:val="26"/>
      <w:szCs w:val="26"/>
      <w:lang w:val="th-TH" w:eastAsia="th-TH"/>
      <w:szCs w:val="26"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0"/>
      <w:contextualSpacing/>
    </w:pPr>
    <w:rPr>
      <w:rFonts w:ascii="Leelawadee UI" w:hAnsi="Leelawadee UI" w:eastAsia="Leelawadee UI" w:cs="Leelawadee UI"/>
      <w:b/>
      <w:color w:val="000000"/>
      <w:spacing w:val="5"/>
      <w:kern w:val="28"/>
      <w:sz w:val="44"/>
      <w:szCs w:val="52"/>
      <w:lang w:val="th-TH" w:eastAsia="th-TH"/>
      <w:szCs w:val="44"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76" w:lineRule="auto"/>
    </w:pPr>
    <w:rPr>
      <w:rFonts w:ascii="Leelawadee UI" w:hAnsi="Leelawadee UI" w:eastAsia="Leelawadee UI" w:cs="Leelawadee UI"/>
      <w:b w:val="0"/>
      <w:i/>
      <w:iCs/>
      <w:color w:val="000000"/>
      <w:spacing w:val="15"/>
      <w:sz w:val="26"/>
      <w:szCs w:val="24"/>
      <w:lang w:val="th-TH" w:eastAsia="th-TH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83" w:lineRule="auto"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40"/>
      <w:contextualSpacing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40"/>
      <w:contextualSpacing/>
    </w:pPr>
    <w:rPr>
      <w:rFonts w:ascii="Leelawadee UI" w:hAnsi="Leelawadee UI" w:eastAsia="Leelawadee UI" w:cs="Leelawadee UI"/>
      <w:b w:val="0"/>
      <w:color w:val="000000"/>
      <w:sz w:val="24"/>
      <w:lang w:val="th-TH" w:eastAsia="th-TH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eelawadee UI" w:hAnsi="Leelawadee UI" w:eastAsia="Leelawadee UI" w:cs="Leelawadee UI"/>
      <w:b w:val="0"/>
      <w:bCs/>
      <w:color w:val="000000"/>
      <w:sz w:val="20"/>
      <w:szCs w:val="18"/>
      <w:lang w:val="th-TH" w:eastAsia="th-TH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คำอธิบายระบบปัญญาประดิษฐ์ Scam Checker AI</dc:title>
  <dc:subject>การวิเคราะห์ข้อความและลิงก์ใน Scam Checker AI</dc:subject>
  <dc:creator/>
  <cp:keywords>Scam Checker AI, Gemini, Knowledge Base, VirusTotal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