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วัตถุประสงค์โครงการ</w:t>
      </w:r>
    </w:p>
    <w:p>
      <w:pPr>
        <w:pStyle w:val="Subtitle"/>
      </w:pPr>
      <w:r>
        <w:t>ระบบตรวจสอบข้อความหลอกลวง Scam Checker AI</w:t>
      </w:r>
    </w:p>
    <w:p>
      <w:r>
        <w:rPr>
          <w:sz w:val="20"/>
          <w:szCs w:val="20"/>
        </w:rPr>
        <w:t>ข้อมูลระบบ ณ 2 ตุลาคม 2569</w:t>
      </w:r>
    </w:p>
    <w:p>
      <w:r>
        <w:t>โครงการนี้มีวัตถุประสงค์เพื่อพัฒนาเครื่องมือช่วยคัดกรองข้อความและลิงก์ที่อาจเกี่ยวข้องกับการหลอกลวง โดยให้ผู้ใช้เห็นทั้งระดับความเสี่ยงและเหตุผลประกอบก่อนตัดสินใจเปิดลิงก์ ส่งข้อมูล หรือทำรายการ เอกสารนี้กำหนดเป้าหมาย ผู้ใช้งาน และขอบเขตที่ระบบรองรับในปัจจุบัน</w:t>
      </w:r>
    </w:p>
    <w:p>
      <w:pPr>
        <w:pStyle w:val="Heading1"/>
      </w:pPr>
      <w:r>
        <w:t>ที่มาและปัญหาที่ต้องการแก้ไข</w:t>
      </w:r>
    </w:p>
    <w:p>
      <w:r>
        <w:t>ข้อความที่ขอข้อมูลหรือเงินอาจใช้การอ้างหน่วยงาน การเสนอรางวัล หรือการกำหนดเวลาเพื่อเร่งให้ผู้รับทำรายการ ขณะเดียวกันข้อความปกติและข้อความเตือนภัยอาจมีคำเดียวกัน เช่น OTP หรือโอนเงิน การตัดสินจากคำใดคำหนึ่งจึงอาจทำให้เข้าใจผิด และการไม่พบคำในฐานข้อมูลก็ไม่ได้แปลว่าข้อความปลอดภัย</w:t>
      </w:r>
    </w:p>
    <w:p>
      <w:r>
        <w:t>ระบบจึงนำการวิเคราะห์บริบทของ Gemini มาประกอบกับฐานคำและผลตรวจลิงก์ พร้อมแสดงหลักฐานให้ผู้ใช้ตรวจสอบต่อได้ การออกแบบเน้นการช่วยประเมินและการอธิบายผลเพื่อสนับสนุนการตัดสินใจของผู้ใช้</w:t>
      </w:r>
    </w:p>
    <w:p>
      <w:pPr>
        <w:pStyle w:val="Heading1"/>
      </w:pPr>
      <w:r>
        <w:t>วัตถุประสงค์หลัก</w:t>
      </w:r>
    </w:p>
    <w:p>
      <w:r>
        <w:t>เพื่อพัฒนาระบบตรวจสอบข้อความภาษาไทยและลิงก์น่าสงสัยที่ใช้งานผ่านเว็บได้จริง และแสดงผลความเสี่ยงพร้อมเหตุผลที่ผู้ใช้เข้าใจได้</w:t>
      </w:r>
    </w:p>
    <w:p>
      <w:pPr>
        <w:pStyle w:val="Heading1"/>
      </w:pPr>
      <w:r>
        <w:t>วัตถุประสงค์เฉพาะ</w:t>
      </w:r>
    </w:p>
    <w:p>
      <w:pPr>
        <w:pStyle w:val="ListBullet"/>
      </w:pPr>
      <w:r>
        <w:t>เพื่อแยกเนื้อหาข้อความและ URL รวมถึงลิงก์พรางบางรูปแบบ ก่อนนำไปตรวจสอบ</w:t>
      </w:r>
    </w:p>
    <w:p>
      <w:pPr>
        <w:pStyle w:val="ListBullet"/>
      </w:pPr>
      <w:r>
        <w:t>เพื่อเทียบข้อความกับฐานคำหลอกลวง และรองรับความแตกต่างของช่องว่าง ตัวพิมพ์ และอักษรแฝงจากการคัดลอกข้อความ</w:t>
      </w:r>
    </w:p>
    <w:p>
      <w:pPr>
        <w:pStyle w:val="ListBullet"/>
      </w:pPr>
      <w:r>
        <w:t>เพื่อใช้ Gemini วิเคราะห์บริบทและพฤติกรรมหลอกลวงที่ไม่ได้มีคำตรงกับฐานข้อมูล โดยยังพิจารณาข้อความปกติและคำเตือนภัยได้</w:t>
      </w:r>
    </w:p>
    <w:p>
      <w:pPr>
        <w:pStyle w:val="ListBullet"/>
      </w:pPr>
      <w:r>
        <w:t>เพื่อนำรายงาน VirusTotal มาประกอบการประเมินลิงก์ และแสดงให้ชัดเจนเมื่อรายงานยังไม่พร้อม</w:t>
      </w:r>
    </w:p>
    <w:p>
      <w:pPr>
        <w:pStyle w:val="ListBullet"/>
      </w:pPr>
      <w:r>
        <w:t>เพื่อคำนวณคะแนนด้วยเกณฑ์ที่ตรวจสอบได้ แสดงข้อความอ้างอิงและคะแนนย่อย พร้อมแยกคะแนนตามเกณฑ์ออกจากเปอร์เซ็นต์ความแม่นยำ</w:t>
      </w:r>
    </w:p>
    <w:p>
      <w:pPr>
        <w:pStyle w:val="ListBullet"/>
      </w:pPr>
      <w:r>
        <w:t>เพื่อพัฒนาหน้าเว็บที่วางข้อความและตรวจได้ทันที รองรับหน้าจอมือถือ และแจ้งข้อผิดพลาดหรือบริการที่ไม่พร้อมอย่างชัดเจน</w:t>
      </w:r>
    </w:p>
    <w:p>
      <w:r>
        <w:br w:type="page"/>
      </w:r>
    </w:p>
    <w:p>
      <w:pPr>
        <w:pStyle w:val="Heading1"/>
      </w:pPr>
      <w:r>
        <w:t>ผู้ใช้งาน ขอบเขต และการประเมินผล</w:t>
      </w:r>
    </w:p>
    <w:p>
      <w:pPr>
        <w:pStyle w:val="Heading2"/>
      </w:pPr>
      <w:r>
        <w:t>ผู้ใช้งานเป้าหมาย</w:t>
      </w:r>
    </w:p>
    <w:p>
      <w:r>
        <w:t>ผู้ใช้งานทั่วไปที่ต้องการตรวจข้อความจาก SMS แชต หรืออีเมลก่อนตอบกลับหรือทำรายการ และผู้ดูแลโครงการที่ต้องการตรวจสอบคำในฐาน ดูหลักฐานของการประเมิน และทดสอบพฤติกรรมระบบ ผู้ใช้ยังเป็นผู้ตัดสินใจและควรยืนยันข้อมูลกับผู้ส่งผ่านช่องทางที่รู้จัก</w:t>
      </w:r>
    </w:p>
    <w:p>
      <w:pPr>
        <w:pStyle w:val="Heading2"/>
      </w:pPr>
      <w:r>
        <w:t>ขอบเขตของระบบปัจจุบัน</w:t>
      </w:r>
    </w:p>
    <w:p>
      <w:pPr>
        <w:pStyle w:val="ListBullet"/>
      </w:pPr>
      <w:r>
        <w:t>รับข้อความที่ผู้ใช้คัดลอกมาวางในเว็บ ครั้งละไม่เกิน 4,000 ตัวอักษรและ 3 ลิงก์ ตรวจทีละรายการ และเปิดใช้งานผ่านเซิร์ฟเวอร์บนเครื่องผู้ใช้</w:t>
      </w:r>
    </w:p>
    <w:p>
      <w:pPr>
        <w:pStyle w:val="ListBullet"/>
      </w:pPr>
      <w:r>
        <w:t>แสดงระดับต่ำ ปานกลาง สูง หรือยังประเมินไม่ได้ พร้อมคะแนนรวม เหตุผล หลักฐานของ AI คำที่ตรงกับฐาน และผลลิงก์</w:t>
      </w:r>
    </w:p>
    <w:p>
      <w:pPr>
        <w:pStyle w:val="ListBullet"/>
      </w:pPr>
      <w:r>
        <w:t>ฐานข้อมูลมี 124 วลีใน 5 หมวด ณ วันที่จัดทำเอกสาร และให้ AI วิเคราะห์เองเมื่อไม่มีคำตรงกัน</w:t>
      </w:r>
    </w:p>
    <w:p>
      <w:pPr>
        <w:pStyle w:val="ListBullet"/>
      </w:pPr>
      <w:r>
        <w:t>ใช้บริการภายนอกผ่าน API และเก็บคีย์ฝั่งเซิร์ฟเวอร์ ข้อความส่งให้ Gemini และลิงก์ส่งให้ VirusTotal</w:t>
      </w:r>
    </w:p>
    <w:p>
      <w:r>
        <w:t>รุ่นปัจจุบันไม่ได้อ่าน SMS จากโทรศัพท์โดยอัตโนมัติ ไม่รองรับการตรวจภาพหรือไฟล์แนบ ไม่มีฐานประวัติถาวรหรือบัญชีผู้ใช้ และไม่ได้ยืนยันตัวตนของผู้ส่งหรือรับประกันความปลอดภัยของทุกข้อความ</w:t>
      </w:r>
    </w:p>
    <w:p>
      <w:pPr>
        <w:pStyle w:val="Heading2"/>
      </w:pPr>
      <w:r>
        <w:t>ผลที่คาดหวังและเกณฑ์ตรวจรับ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6746"/>
      </w:tblGrid>
      <w:tr>
        <w:trPr>
          <w:cantSplit/>
          <w:tblHeader/>
        </w:trPr>
        <w:tc>
          <w:tcPr>
            <w:tcW w:type="dxa" w:w="2665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ผลที่ต้องการ</w:t>
            </w:r>
          </w:p>
        </w:tc>
        <w:tc>
          <w:tcPr>
            <w:tcW w:type="dxa" w:w="6746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สิ่งที่ใช้ตรวจสอบ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ตรวจข้อความได้จริง</w:t>
            </w:r>
          </w:p>
        </w:tc>
        <w:tc>
          <w:tcPr>
            <w:tcW w:type="dxa" w:w="6746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ผู้ใช้ส่งข้อความผ่านเว็บและได้รับรายงานจาก pipeline เดียวกับคำสั่ง CLI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ใช้ฐานคำร่วมกับ AI</w:t>
            </w:r>
          </w:p>
        </w:tc>
        <w:tc>
          <w:tcPr>
            <w:tcW w:type="dxa" w:w="6746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ข้อความตัวอย่างที่มีวลีในฐานแสดงคำที่พบ และข้อความที่ไม่ตรงฐานยังวิเคราะห์บริบทได้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อธิบายผลได้</w:t>
            </w:r>
          </w:p>
        </w:tc>
        <w:tc>
          <w:tcPr>
            <w:tcW w:type="dxa" w:w="6746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ผลแสดงเหตุผล ข้อความอ้างอิง คะแนนย่อย และจำนวนระบบที่แจ้งเตือนลิงก์ด้วยภาษาที่อ่านง่าย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รับมือบริการที่ไม่พร้อม</w:t>
            </w:r>
          </w:p>
        </w:tc>
        <w:tc>
          <w:tcPr>
            <w:tcW w:type="dxa" w:w="6746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ระบบแจ้งผลบางส่วนหรือยังประเมินไม่ได้ และไม่แสดงคะแนนสำรองว่าเป็นผล AI จริง</w:t>
            </w:r>
          </w:p>
        </w:tc>
      </w:tr>
    </w:tbl>
    <w:p>
      <w:pPr>
        <w:spacing w:after="40"/>
      </w:pPr>
      <w:r>
        <w:rPr>
          <w:sz w:val="4"/>
          <w:szCs w:val="4"/>
        </w:rPr>
      </w:r>
    </w:p>
    <w:p>
      <w:r>
        <w:t>ประโยชน์ที่คาดหวังคือช่วยให้ผู้ใช้มีข้อมูลประกอบก่อนทำรายการ และเรียนรู้สัญญาณที่ควรตรวจเพิ่มเติม โครงการยังต้องประเมินกับข้อความที่หลากหลายเพื่อวัดความแม่นยำและความผิดพลาด การผ่านชุดทดสอบอัตโนมัติไม่ใช่หลักฐานว่าป้องกันการหลอกลวงได้ทุกกรณี</w:t>
      </w:r>
    </w:p>
    <w:p>
      <w:r>
        <w:rPr>
          <w:sz w:val="20"/>
          <w:szCs w:val="20"/>
        </w:rPr>
        <w:t>ขอบเขตนี้อ้างอิง README.md, main.py, web_server.py และโมดูลวิเคราะห์ของโปรเจกต์ ณ 2 ตุลาคม 2569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/>
        <w:sz w:val="18"/>
      </w:rP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="Leelawadee UI" w:hAnsi="Leelawadee UI" w:eastAsia="Leelawadee UI" w:cs="Leelawadee UI"/>
      <w:b/>
      <w:bCs/>
      <w:color w:val="000000"/>
      <w:sz w:val="30"/>
      <w:szCs w:val="28"/>
      <w:lang w:val="th-TH" w:eastAsia="th-TH"/>
      <w:szCs w:val="30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="Leelawadee UI" w:hAnsi="Leelawadee UI" w:eastAsia="Leelawadee UI" w:cs="Leelawadee UI"/>
      <w:b/>
      <w:bCs/>
      <w:color w:val="000000"/>
      <w:sz w:val="26"/>
      <w:szCs w:val="26"/>
      <w:lang w:val="th-TH" w:eastAsia="th-TH"/>
      <w:szCs w:val="26"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0"/>
      <w:contextualSpacing/>
    </w:pPr>
    <w:rPr>
      <w:rFonts w:ascii="Leelawadee UI" w:hAnsi="Leelawadee UI" w:eastAsia="Leelawadee UI" w:cs="Leelawadee UI"/>
      <w:b/>
      <w:color w:val="000000"/>
      <w:spacing w:val="5"/>
      <w:kern w:val="28"/>
      <w:sz w:val="44"/>
      <w:szCs w:val="52"/>
      <w:lang w:val="th-TH" w:eastAsia="th-TH"/>
      <w:szCs w:val="44"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76" w:lineRule="auto"/>
    </w:pPr>
    <w:rPr>
      <w:rFonts w:ascii="Leelawadee UI" w:hAnsi="Leelawadee UI" w:eastAsia="Leelawadee UI" w:cs="Leelawadee UI"/>
      <w:b w:val="0"/>
      <w:i/>
      <w:iCs/>
      <w:color w:val="000000"/>
      <w:spacing w:val="15"/>
      <w:sz w:val="26"/>
      <w:szCs w:val="24"/>
      <w:lang w:val="th-TH" w:eastAsia="th-TH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83" w:lineRule="auto"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3" w:lineRule="auto" w:after="140"/>
      <w:contextualSpacing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3" w:lineRule="auto" w:after="140"/>
      <w:contextualSpacing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eelawadee UI" w:hAnsi="Leelawadee UI" w:eastAsia="Leelawadee UI" w:cs="Leelawadee UI"/>
      <w:b w:val="0"/>
      <w:bCs/>
      <w:color w:val="000000"/>
      <w:sz w:val="20"/>
      <w:szCs w:val="18"/>
      <w:lang w:val="th-TH" w:eastAsia="th-TH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วัตถุประสงค์โครงการ Scam Checker AI</dc:title>
  <dc:subject>ระบบตรวจสอบข้อความหลอกลวง Scam Checker AI</dc:subject>
  <dc:creator/>
  <cp:keywords>Scam Checker AI, Gemini, Knowledge Base, VirusTotal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