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
        <w:t>Diplomarbeit</w:t>
      </w:r>
    </w:p>
    <w:p w:rsidR="00B42EB3" w:rsidRDefault="00B42EB3"/>
    <w:p w:rsidR="00B42EB3" w:rsidRDefault="00B42EB3" w:rsidP="00B42EB3">
      <w:r>
        <w:t>David Hofer, Technische Informatik, KT13wIA-F</w:t>
      </w:r>
    </w:p>
    <w:p w:rsidR="00B42EB3" w:rsidRDefault="00B42EB3">
      <w:r>
        <w:br w:type="page"/>
      </w:r>
    </w:p>
    <w:p w:rsidR="00683EBD" w:rsidRDefault="007D0021">
      <w:r>
        <w:lastRenderedPageBreak/>
        <w:t>Kurzfassung</w:t>
      </w:r>
      <w:r>
        <w:br/>
      </w:r>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7D0021" w:rsidRDefault="002361E1">
      <w:r>
        <w:t xml:space="preserve">Darauf folgt eine Auswertung der </w:t>
      </w:r>
      <w:r w:rsidR="007661A3">
        <w:t>g</w:t>
      </w:r>
      <w:r>
        <w:t xml:space="preserve">rundlegenden Probleme bei Parallelisierungsvorgängen </w:t>
      </w:r>
      <w:r w:rsidR="00683EBD">
        <w:t xml:space="preserve"> </w:t>
      </w:r>
      <w:r w:rsidR="007D0021">
        <w:br w:type="page"/>
      </w:r>
    </w:p>
    <w:p w:rsidR="002361E1" w:rsidRDefault="002361E1" w:rsidP="002361E1">
      <w:pPr>
        <w:pStyle w:val="Title"/>
      </w:pPr>
      <w:r>
        <w:lastRenderedPageBreak/>
        <w:t>Einleitung</w:t>
      </w:r>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48283B" w:rsidRDefault="0048283B" w:rsidP="002361E1"/>
    <w:p w:rsidR="0048283B" w:rsidRDefault="0048283B" w:rsidP="0048283B">
      <w:pPr>
        <w:pStyle w:val="Subtitle"/>
      </w:pPr>
      <w:r>
        <w:t>Grundlagen</w:t>
      </w:r>
    </w:p>
    <w:p w:rsidR="002361E1" w:rsidRDefault="002361E1" w:rsidP="002361E1"/>
    <w:p w:rsidR="0048283B" w:rsidRPr="0048283B" w:rsidRDefault="0048283B" w:rsidP="0048283B">
      <w:pPr>
        <w:pStyle w:val="Subtitle"/>
        <w:rPr>
          <w:rStyle w:val="SubtleEmphasis"/>
        </w:rPr>
      </w:pPr>
      <w:r w:rsidRPr="0048283B">
        <w:rPr>
          <w:rStyle w:val="SubtleEmphasis"/>
        </w:rPr>
        <w:t>Paarweise, ungeordnete Berechnungen</w:t>
      </w:r>
    </w:p>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D35BB9"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D35BB9"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07757" w:rsidRDefault="0011364E">
      <w:r w:rsidRPr="0011364E">
        <w:rPr>
          <w:rStyle w:val="SubtitleChar"/>
        </w:rPr>
        <w:lastRenderedPageBreak/>
        <w:t>Begriffe</w:t>
      </w:r>
      <w:r>
        <w:br/>
      </w:r>
      <w:r>
        <w:br/>
      </w:r>
      <w:r w:rsidR="00F07757">
        <w:rPr>
          <w:rStyle w:val="SubtleEmphasis"/>
        </w:rPr>
        <w:t>Core</w:t>
      </w:r>
    </w:p>
    <w:p w:rsidR="006A5A80"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F07757" w:rsidRDefault="00F07757"/>
    <w:p w:rsidR="00F07757" w:rsidRDefault="00F07757">
      <w:r w:rsidRPr="00F07757">
        <w:rPr>
          <w:rStyle w:val="SubtleEmphasis"/>
        </w:rPr>
        <w:t>Dummy</w:t>
      </w:r>
    </w:p>
    <w:p w:rsidR="006A5A80" w:rsidRDefault="00F07757">
      <w:r>
        <w:t>Dummies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
        <w:t>Latenz</w:t>
      </w:r>
    </w:p>
    <w:p w:rsidR="00D35BB9" w:rsidRDefault="00D35BB9">
      <w:r>
        <w:t>Die Verzögerungszeit zwischen den Cores. Dauert die Kommunikation, und damit auch die Synchronisation, zwischen den Cores lange, bedeutet dies eine hohe Latenz.</w:t>
      </w:r>
      <w:bookmarkStart w:id="0" w:name="_GoBack"/>
      <w:bookmarkEnd w:id="0"/>
    </w:p>
    <w:p w:rsidR="00D35BB9" w:rsidRDefault="0011364E">
      <w:r>
        <w:br w:type="page"/>
      </w:r>
    </w:p>
    <w:p w:rsidR="005E47AB" w:rsidRDefault="005E47AB" w:rsidP="0011364E">
      <w:pPr>
        <w:pStyle w:val="Subtitle"/>
      </w:pPr>
      <w:r>
        <w:lastRenderedPageBreak/>
        <w:t>Gegenüberstellung der Algorithmen</w:t>
      </w:r>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BE2448" w:rsidRDefault="00BE2448">
      <w:pPr>
        <w:rPr>
          <w:color w:val="5A5A5A" w:themeColor="text1" w:themeTint="A5"/>
          <w:spacing w:val="15"/>
        </w:rPr>
      </w:pPr>
      <w:r>
        <w:br w:type="page"/>
      </w:r>
    </w:p>
    <w:p w:rsidR="0011364E" w:rsidRDefault="0011364E" w:rsidP="0011364E">
      <w:pPr>
        <w:pStyle w:val="Subtitle"/>
      </w:pPr>
      <w:r>
        <w:lastRenderedPageBreak/>
        <w:t>Probleme bei der Verteilung von Berechnungen</w:t>
      </w:r>
      <w:r>
        <w:br/>
      </w:r>
    </w:p>
    <w:p w:rsidR="005C37CA" w:rsidRDefault="004502A3" w:rsidP="004502A3">
      <w:r w:rsidRPr="004502A3">
        <w:rPr>
          <w:rStyle w:val="SubtleEmphasis"/>
        </w:rPr>
        <w:t>Ressourcenzugriff</w:t>
      </w:r>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pPr>
        <w:rPr>
          <w:rStyle w:val="SubtleEmphasis"/>
        </w:rPr>
      </w:pPr>
      <w:r w:rsidRPr="0011364E">
        <w:rPr>
          <w:rStyle w:val="SubtleEmphasis"/>
        </w:rPr>
        <w:t>Synchronisation</w:t>
      </w:r>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 w:rsidRPr="0011364E">
        <w:rPr>
          <w:rStyle w:val="Emphasis"/>
        </w:rPr>
        <w:t>Overhead</w:t>
      </w:r>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pPr>
        <w:rPr>
          <w:i/>
          <w:iCs/>
        </w:rPr>
      </w:pPr>
      <w:r w:rsidRPr="0011364E">
        <w:rPr>
          <w:rStyle w:val="Emphasis"/>
        </w:rPr>
        <w:t>Mehrfachberechnung</w:t>
      </w:r>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931E26" w:rsidRDefault="00977DB8">
      <w:r>
        <w:lastRenderedPageBreak/>
        <w:t>Lösungsansätze</w:t>
      </w:r>
      <w:r>
        <w:br/>
      </w:r>
      <w:r>
        <w:br/>
        <w:t xml:space="preserve">Um qualitative Aussagen über die </w:t>
      </w:r>
      <w:r w:rsidR="00A34F8A">
        <w:t>Verteilungsalgorithmen</w:t>
      </w:r>
      <w:r>
        <w:t xml:space="preserve"> treffen zu können, werden sowohl die Algorithmen, als auch die unterliegenden Rechensysteme, auf Kennmerkmale untersucht. Auf diese Weise, sollen Gemeinsamkeiten und Unterschiede gefunden werden, welche Vorhersagen, auch für ähnliche Systeme, ermöglichen.</w:t>
      </w:r>
    </w:p>
    <w:p w:rsidR="00111261" w:rsidRDefault="00111261"/>
    <w:p w:rsidR="00111261" w:rsidRDefault="00111261">
      <w:r>
        <w:t>Locked Resource</w:t>
      </w:r>
    </w:p>
    <w:p w:rsidR="00111261" w:rsidRDefault="00111261">
      <w:r>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111261" w:rsidRDefault="00111261">
      <w:r>
        <w:t>Diskussion</w:t>
      </w:r>
    </w:p>
    <w:p w:rsidR="0011126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111261" w:rsidRDefault="00111261"/>
    <w:p w:rsidR="007A1033" w:rsidRDefault="007A1033"/>
    <w:p w:rsidR="007A1033" w:rsidRDefault="007A1033">
      <w:r>
        <w:t>Round Robin Tournament Algorithmus</w:t>
      </w:r>
    </w:p>
    <w:p w:rsidR="007A1033"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r>
        <w:br/>
      </w:r>
      <w:r>
        <w:br/>
      </w:r>
    </w:p>
    <w:p w:rsidR="00303D40" w:rsidRDefault="00091880">
      <w:r>
        <w:rPr>
          <w:noProof/>
        </w:rPr>
        <w:drawing>
          <wp:anchor distT="0" distB="0" distL="114300" distR="114300" simplePos="0" relativeHeight="251658240" behindDoc="0" locked="0" layoutInCell="1" allowOverlap="1">
            <wp:simplePos x="0" y="0"/>
            <wp:positionH relativeFrom="column">
              <wp:posOffset>-1298</wp:posOffset>
            </wp:positionH>
            <wp:positionV relativeFrom="paragraph">
              <wp:posOffset>1850</wp:posOffset>
            </wp:positionV>
            <wp:extent cx="2997642" cy="1949973"/>
            <wp:effectExtent l="0" t="0" r="0" b="0"/>
            <wp:wrapSquare wrapText="bothSides"/>
            <wp:docPr id="3" name="Picture 3" descr="https://media.chesskidfiles.com/images/user/tiny_mce/BoundingOwl/round%20robin%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chesskidfiles.com/images/user/tiny_mce/BoundingOwl/round%20robin%20NE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7642" cy="1949973"/>
                    </a:xfrm>
                    <a:prstGeom prst="rect">
                      <a:avLst/>
                    </a:prstGeom>
                    <a:noFill/>
                    <a:ln>
                      <a:noFill/>
                    </a:ln>
                  </pic:spPr>
                </pic:pic>
              </a:graphicData>
            </a:graphic>
          </wp:anchor>
        </w:drawing>
      </w:r>
      <w:r>
        <w:t>Tabelle für das austragen von Schachturnieren mit „Round Robin Tournament“</w:t>
      </w:r>
    </w:p>
    <w:p w:rsidR="00303D40" w:rsidRDefault="0033431E">
      <w:r>
        <w:t>Sämtliche Spielpaar-Kombinationen sind abgedeckt.</w:t>
      </w:r>
    </w:p>
    <w:p w:rsidR="00303D40" w:rsidRDefault="00303D40"/>
    <w:p w:rsidR="00303D40" w:rsidRDefault="00303D40"/>
    <w:p w:rsidR="00303D40" w:rsidRDefault="00303D40"/>
    <w:p w:rsidR="00303D40" w:rsidRDefault="00303D40"/>
    <w:p w:rsidR="00303D40" w:rsidRDefault="00303D40"/>
    <w:p w:rsidR="00303D40" w:rsidRDefault="00303D40">
      <w:r>
        <w:br w:type="page"/>
      </w:r>
    </w:p>
    <w:p w:rsidR="00303D40" w:rsidRDefault="00303D40">
      <w:r>
        <w:lastRenderedPageBreak/>
        <w:t>Vorgehensweise</w:t>
      </w:r>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571500"/>
                    </a:xfrm>
                    <a:prstGeom prst="rect">
                      <a:avLst/>
                    </a:prstGeom>
                  </pic:spPr>
                </pic:pic>
              </a:graphicData>
            </a:graphic>
          </wp:inline>
        </w:drawing>
      </w:r>
      <w:r>
        <w:tab/>
        <w:t>Letzte Runde</w:t>
      </w:r>
    </w:p>
    <w:p w:rsidR="0033431E" w:rsidRDefault="0033431E"/>
    <w:p w:rsidR="00E339F0" w:rsidRDefault="0033431E">
      <w:r>
        <w:t>Die Rundenzahl ist abhängig von der Anzahl der Teilnehmer.</w:t>
      </w:r>
    </w:p>
    <w:p w:rsidR="00E339F0" w:rsidRDefault="00E339F0">
      <w:r>
        <w:t xml:space="preserve">Die Anzahl der benötigten Runden beträgt für </w:t>
      </w:r>
      <w:r w:rsidRPr="00E339F0">
        <w:rPr>
          <w:b/>
        </w:rPr>
        <w:t>gerade</w:t>
      </w:r>
      <w:r>
        <w:t xml:space="preserve"> </w:t>
      </w:r>
      <w:r w:rsidRPr="00E339F0">
        <w:rPr>
          <w:b/>
        </w:rPr>
        <w:t>Teilnehmerzahlen</w:t>
      </w:r>
      <w:r>
        <w:t>:</w:t>
      </w:r>
      <w:r>
        <w:br/>
      </w:r>
      <w:r>
        <w:br/>
      </w:r>
      <w:r w:rsidRPr="0033431E">
        <w:rPr>
          <w:b/>
        </w:rPr>
        <w:t>N</w:t>
      </w:r>
      <w:r>
        <w:t>... Anzahl der Teilnehmer</w:t>
      </w:r>
    </w:p>
    <w:p w:rsidR="00E339F0" w:rsidRDefault="00E339F0">
      <w:r>
        <w:t>Benötigte Runden = N – 1</w:t>
      </w:r>
    </w:p>
    <w:p w:rsidR="00E339F0" w:rsidRDefault="00E339F0"/>
    <w:p w:rsidR="00E339F0" w:rsidRDefault="00E339F0" w:rsidP="00E339F0">
      <w:r>
        <w:t xml:space="preserve">Für </w:t>
      </w:r>
      <w:r w:rsidRPr="00E339F0">
        <w:rPr>
          <w:b/>
        </w:rPr>
        <w:t>ungerade</w:t>
      </w:r>
      <w:r>
        <w:t xml:space="preserve"> </w:t>
      </w:r>
      <w:r w:rsidRPr="00E339F0">
        <w:rPr>
          <w:b/>
        </w:rPr>
        <w:t>Teilnehmeranzahl</w:t>
      </w:r>
      <w:r>
        <w:t>:</w:t>
      </w:r>
      <w:r>
        <w:br/>
      </w:r>
      <w:r>
        <w:br/>
        <w:t>Benötigte Runden = N</w:t>
      </w:r>
    </w:p>
    <w:p w:rsidR="0005492C" w:rsidRDefault="0005492C"/>
    <w:p w:rsidR="0005492C" w:rsidRDefault="0005492C"/>
    <w:p w:rsidR="0005492C" w:rsidRDefault="0005492C">
      <w:r>
        <w:t>Diskussion</w:t>
      </w:r>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Nodes, wenn die Anzahl der Elemente, </w:t>
      </w:r>
      <w:r w:rsidR="00347D2B">
        <w:lastRenderedPageBreak/>
        <w:t>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
        <w:t>Deepcopy</w:t>
      </w:r>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
        <w:t>Diskussion</w:t>
      </w:r>
    </w:p>
    <w:p w:rsidR="0011364E" w:rsidRPr="00347D2B"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520BE4" w:rsidRDefault="002361E1" w:rsidP="004502A3">
      <w:pPr>
        <w:pStyle w:val="Subtitle"/>
      </w:pPr>
      <w:r>
        <w:lastRenderedPageBreak/>
        <w:t>Motivation</w:t>
      </w:r>
    </w:p>
    <w:p w:rsidR="004502A3" w:rsidRPr="004502A3" w:rsidRDefault="004502A3" w:rsidP="004502A3"/>
    <w:p w:rsidR="002361E1" w:rsidRPr="002361E1" w:rsidRDefault="002361E1" w:rsidP="002361E1">
      <w:pPr>
        <w:rPr>
          <w:rStyle w:val="SubtleEmphasis"/>
        </w:rPr>
      </w:pPr>
      <w:r>
        <w:rPr>
          <w:rStyle w:val="SubtleEmphasis"/>
        </w:rPr>
        <w:t>Kontakt mit der Problemstellung</w:t>
      </w:r>
    </w:p>
    <w:p w:rsidR="002361E1" w:rsidRDefault="007661A3">
      <w:r>
        <w:t>Der Autor dieser Arbeit ist durch Beruf und Privatprojekte</w:t>
      </w:r>
      <w:r w:rsidR="002361E1">
        <w:t xml:space="preserve"> schon des Öfteren auf Anwendungen mit paarweisen, ungeordneten Berechnungen gestoßen. Eine effiziente Parallelisierung würde diese Anwendungen wesentlich verbessern, was die Auslastung des </w:t>
      </w:r>
      <w:r>
        <w:t xml:space="preserve">unterliegenden </w:t>
      </w:r>
      <w:r w:rsidR="002361E1">
        <w:t>Systems betrifft.</w:t>
      </w:r>
    </w:p>
    <w:p w:rsidR="002361E1" w:rsidRDefault="002361E1"/>
    <w:p w:rsidR="002361E1" w:rsidRPr="002361E1" w:rsidRDefault="002361E1" w:rsidP="002361E1">
      <w:pPr>
        <w:rPr>
          <w:rStyle w:val="SubtleEmphasis"/>
        </w:rPr>
      </w:pPr>
      <w:r>
        <w:rPr>
          <w:rStyle w:val="SubtleEmphasis"/>
        </w:rPr>
        <w:t>Prozessorentwicklung</w:t>
      </w:r>
    </w:p>
    <w:p w:rsidR="00363101" w:rsidRDefault="002361E1">
      <w:r>
        <w:t>In der Prozessorindustrie zeichnet sich ein starker Trend ab</w:t>
      </w:r>
      <w:r w:rsidR="00520BE4">
        <w:t>. Anstelle von höheren</w:t>
      </w:r>
      <w:r>
        <w:t xml:space="preserve"> Frequenz</w:t>
      </w:r>
      <w:r w:rsidR="00520BE4">
        <w:t>en</w:t>
      </w:r>
      <w:r>
        <w:t xml:space="preserve">, setzen Prozessorhersteller auf mehrere Rechenkerne innerhalb ihrer Prozessoren. Dies zwingt auch die Softwareentwicklung zu einem Umdenken. Parallelisierung von Software </w:t>
      </w:r>
      <w:r w:rsidR="00520BE4">
        <w:t>kann, bei schlechter Umsetzung,</w:t>
      </w:r>
      <w:r>
        <w:t xml:space="preserve"> mehr Probleme bereiten, als </w:t>
      </w:r>
      <w:r w:rsidR="00520BE4">
        <w:t>dadurch gelöst werden,</w:t>
      </w:r>
      <w:r>
        <w:t xml:space="preserve"> und deshalb braucht es generische, skalierbare Lösungen, welche in dieser Ar</w:t>
      </w:r>
      <w:r w:rsidR="00373A9B">
        <w:t>beit untersucht werden sollen.</w:t>
      </w:r>
    </w:p>
    <w:p w:rsidR="00F942E2" w:rsidRDefault="00363101">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B42EB3" w:rsidRDefault="00F942E2">
      <w:r w:rsidRPr="004C3040">
        <w:br w:type="page"/>
      </w:r>
      <w:r w:rsidR="00B42EB3">
        <w:lastRenderedPageBreak/>
        <w:t>Abstraktion des unterliegenden Rechensystems</w:t>
      </w:r>
      <w:r w:rsidR="00B42EB3">
        <w:br/>
      </w:r>
      <w:r w:rsidR="00B42EB3">
        <w:br/>
        <w:t>Das Verteilungssystem soll ein austauschbarer Teil des Gesamtsystems sein und zwischen der eigentlichen Applikation und dem unterliegenden Rechensystem arbeiten.</w:t>
      </w:r>
      <w:r w:rsidR="00B42EB3">
        <w:br/>
        <w:t>Dies soll die Applikation unabhängig davon machen, welches unterliegende System schlussendlich die Berechnungen</w:t>
      </w:r>
      <w:r w:rsidR="005E47AB">
        <w:t>,</w:t>
      </w:r>
      <w:r w:rsidR="00B42EB3">
        <w:t xml:space="preserve"> parallelisiert</w:t>
      </w:r>
      <w:r w:rsidR="005E47AB">
        <w:t>,</w:t>
      </w:r>
      <w:r w:rsidR="00B42EB3">
        <w:t xml:space="preserve"> durchführt.</w:t>
      </w:r>
    </w:p>
    <w:p w:rsidR="00B42EB3" w:rsidRDefault="00B42EB3"/>
    <w:tbl>
      <w:tblPr>
        <w:tblW w:w="3840" w:type="dxa"/>
        <w:tblCellMar>
          <w:left w:w="70" w:type="dxa"/>
          <w:right w:w="70" w:type="dxa"/>
        </w:tblCellMar>
        <w:tblLook w:val="04A0" w:firstRow="1" w:lastRow="0" w:firstColumn="1" w:lastColumn="0" w:noHBand="0" w:noVBand="1"/>
      </w:tblPr>
      <w:tblGrid>
        <w:gridCol w:w="710"/>
        <w:gridCol w:w="1170"/>
        <w:gridCol w:w="1170"/>
        <w:gridCol w:w="790"/>
      </w:tblGrid>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Times New Roman" w:eastAsia="Times New Roman" w:hAnsi="Times New Roman" w:cs="Times New Roman"/>
                <w:sz w:val="20"/>
                <w:szCs w:val="2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42EB3" w:rsidRPr="00B42EB3" w:rsidRDefault="00B42EB3" w:rsidP="00455F0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bl>
    <w:p w:rsidR="00B42EB3" w:rsidRDefault="00B42EB3"/>
    <w:p w:rsidR="00B42EB3" w:rsidRDefault="006B2573">
      <w:r>
        <w:b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4D5835" w:rsidRDefault="004D5835"/>
    <w:p w:rsidR="004D5835" w:rsidRDefault="006B2573">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8255</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4D5835" w:rsidRDefault="004D5835"/>
    <w:p w:rsidR="004D5835" w:rsidRDefault="004D5835"/>
    <w:p w:rsidR="004D5835" w:rsidRDefault="004D5835"/>
    <w:p w:rsidR="004D5835" w:rsidRDefault="004D5835"/>
    <w:p w:rsidR="004D5835" w:rsidRDefault="004D5835"/>
    <w:p w:rsidR="004D5835" w:rsidRDefault="004D5835"/>
    <w:p w:rsidR="004D5835" w:rsidRDefault="004D5835"/>
    <w:p w:rsidR="00B42EB3" w:rsidRDefault="00B42EB3">
      <w:r>
        <w:t>Ressourcenzugriff</w:t>
      </w:r>
      <w:r>
        <w:br/>
      </w:r>
      <w:r>
        <w:br/>
        <w:t>Wie bei den meisten parallelen Systemen, ist der virtuell gleichzeitige Zugriff auf einzelne Ressourcen problematisch. Es muss davon ausgegangen werden, dass Ressourcen vor gleichzeitigem Zugriff geschützt werden müssen.</w:t>
      </w:r>
      <w:r>
        <w:br/>
        <w:t>Dies muss vom Verteilungssystem übernommen werden, da die Applikation kein Wissen über die Zugriffsweise des unterliegenden Systems hat.</w:t>
      </w:r>
    </w:p>
    <w:p w:rsidR="00B42EB3" w:rsidRDefault="00B42EB3"/>
    <w:p w:rsidR="007D0021" w:rsidRDefault="00B42EB3">
      <w:r>
        <w:rPr>
          <w:noProof/>
        </w:rPr>
        <w:lastRenderedPageBreak/>
        <w:drawing>
          <wp:inline distT="0" distB="0" distL="0" distR="0">
            <wp:extent cx="3244215" cy="2894330"/>
            <wp:effectExtent l="0" t="0" r="0" b="1270"/>
            <wp:docPr id="1" name="Picture 1" descr="Image result for multithreading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threading synchron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4215" cy="2894330"/>
                    </a:xfrm>
                    <a:prstGeom prst="rect">
                      <a:avLst/>
                    </a:prstGeom>
                    <a:noFill/>
                    <a:ln>
                      <a:noFill/>
                    </a:ln>
                  </pic:spPr>
                </pic:pic>
              </a:graphicData>
            </a:graphic>
          </wp:inline>
        </w:drawing>
      </w:r>
    </w:p>
    <w:p w:rsidR="004C3040" w:rsidRDefault="004C3040">
      <w:r>
        <w:br w:type="page"/>
      </w:r>
    </w:p>
    <w:p w:rsidR="004C3040" w:rsidRDefault="004C3040" w:rsidP="004C3040">
      <w:pPr>
        <w:rPr>
          <w:lang w:val="en-US"/>
        </w:rPr>
      </w:pPr>
      <w:r>
        <w:rPr>
          <w:lang w:val="en-US"/>
        </w:rPr>
        <w:lastRenderedPageBreak/>
        <w:t>Testsetup</w:t>
      </w:r>
    </w:p>
    <w:p w:rsidR="004C3040" w:rsidRDefault="004C3040" w:rsidP="004C3040">
      <w:pPr>
        <w:rPr>
          <w:lang w:val="en-US"/>
        </w:rPr>
      </w:pPr>
    </w:p>
    <w:p w:rsidR="004C3040" w:rsidRDefault="004C3040" w:rsidP="004C3040">
      <w:pPr>
        <w:rPr>
          <w:lang w:val="en-US"/>
        </w:rPr>
      </w:pPr>
      <w:r>
        <w:rPr>
          <w:lang w:val="en-US"/>
        </w:rPr>
        <w:t>Initialisierung</w:t>
      </w:r>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4C3040">
      <w:r>
        <w:t>Ablauf</w:t>
      </w:r>
    </w:p>
    <w:p w:rsidR="004C3040" w:rsidRDefault="004C3040" w:rsidP="004C3040">
      <w:r>
        <w:t>Der Input ist abhängig von der Testroutine und kann entweder aus realen Daten bestehen, um Performance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7D0021" w:rsidRDefault="007D0021">
      <w:r>
        <w:br w:type="page"/>
      </w:r>
    </w:p>
    <w:p w:rsidR="00B42EB3" w:rsidRDefault="002361E1" w:rsidP="002361E1">
      <w:pPr>
        <w:pStyle w:val="Title"/>
      </w:pPr>
      <w:r>
        <w:lastRenderedPageBreak/>
        <w:t>Links</w:t>
      </w:r>
    </w:p>
    <w:p w:rsidR="002361E1" w:rsidRDefault="002361E1" w:rsidP="002361E1"/>
    <w:p w:rsidR="002361E1" w:rsidRDefault="00D35BB9" w:rsidP="002361E1">
      <w:hyperlink r:id="rId11" w:history="1">
        <w:r w:rsidR="00363101" w:rsidRPr="00395496">
          <w:rPr>
            <w:rStyle w:val="Hyperlink"/>
          </w:rPr>
          <w:t>https://web.archive.org/web/20150806181915/http://www.zdnet.com/article/intel-why-a-1000-core-chip-is-feasible/</w:t>
        </w:r>
      </w:hyperlink>
    </w:p>
    <w:p w:rsidR="00363101" w:rsidRDefault="00D35BB9" w:rsidP="002361E1">
      <w:hyperlink r:id="rId12" w:history="1">
        <w:r w:rsidR="00EB736B" w:rsidRPr="00395496">
          <w:rPr>
            <w:rStyle w:val="Hyperlink"/>
          </w:rPr>
          <w:t>https://www.ll.mit.edu/HPEC/agendas/proc08/Day1/16-Day1-Session2-Reilly-abstract.pdf</w:t>
        </w:r>
      </w:hyperlink>
    </w:p>
    <w:p w:rsidR="00EB736B" w:rsidRDefault="00D35BB9" w:rsidP="002361E1">
      <w:hyperlink r:id="rId13" w:history="1">
        <w:r w:rsidR="007661A3" w:rsidRPr="00395496">
          <w:rPr>
            <w:rStyle w:val="Hyperlink"/>
          </w:rPr>
          <w:t>http://www.eetimes.com/document.asp?doc_id=1167932</w:t>
        </w:r>
      </w:hyperlink>
    </w:p>
    <w:p w:rsidR="007661A3" w:rsidRPr="002361E1" w:rsidRDefault="007A1033" w:rsidP="002361E1">
      <w:r w:rsidRPr="007A1033">
        <w:t>https://www.chesskid.com/article/view/ask-coach-jessica-chess-tournaments</w:t>
      </w:r>
    </w:p>
    <w:sectPr w:rsidR="007661A3" w:rsidRPr="002361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5492C"/>
    <w:rsid w:val="00091880"/>
    <w:rsid w:val="00111261"/>
    <w:rsid w:val="0011364E"/>
    <w:rsid w:val="001B0BA9"/>
    <w:rsid w:val="002361E1"/>
    <w:rsid w:val="002844B4"/>
    <w:rsid w:val="00303D40"/>
    <w:rsid w:val="00311CF5"/>
    <w:rsid w:val="0033431E"/>
    <w:rsid w:val="00347D2B"/>
    <w:rsid w:val="00363101"/>
    <w:rsid w:val="00373A9B"/>
    <w:rsid w:val="00414A95"/>
    <w:rsid w:val="0044584F"/>
    <w:rsid w:val="004502A3"/>
    <w:rsid w:val="00455F01"/>
    <w:rsid w:val="0048283B"/>
    <w:rsid w:val="004A3A3E"/>
    <w:rsid w:val="004C3040"/>
    <w:rsid w:val="004D48C0"/>
    <w:rsid w:val="004D5835"/>
    <w:rsid w:val="00520BE4"/>
    <w:rsid w:val="005B7128"/>
    <w:rsid w:val="005C37CA"/>
    <w:rsid w:val="005E47AB"/>
    <w:rsid w:val="00640161"/>
    <w:rsid w:val="00683EBD"/>
    <w:rsid w:val="006A5A80"/>
    <w:rsid w:val="006B2573"/>
    <w:rsid w:val="00740095"/>
    <w:rsid w:val="007661A3"/>
    <w:rsid w:val="007A1033"/>
    <w:rsid w:val="007D0021"/>
    <w:rsid w:val="007D4EA6"/>
    <w:rsid w:val="009131C9"/>
    <w:rsid w:val="00931E26"/>
    <w:rsid w:val="00947F0E"/>
    <w:rsid w:val="009661BA"/>
    <w:rsid w:val="00977DB8"/>
    <w:rsid w:val="009E2EA9"/>
    <w:rsid w:val="00A34F8A"/>
    <w:rsid w:val="00AC11E3"/>
    <w:rsid w:val="00B42EB3"/>
    <w:rsid w:val="00B93A6D"/>
    <w:rsid w:val="00BE2448"/>
    <w:rsid w:val="00D104FC"/>
    <w:rsid w:val="00D35BB9"/>
    <w:rsid w:val="00D57726"/>
    <w:rsid w:val="00E339F0"/>
    <w:rsid w:val="00EB736B"/>
    <w:rsid w:val="00EC7FC9"/>
    <w:rsid w:val="00F07757"/>
    <w:rsid w:val="00F2406A"/>
    <w:rsid w:val="00F942E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C3A0"/>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eetimes.com/document.asp?doc_id=116793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ll.mit.edu/HPEC/agendas/proc08/Day1/16-Day1-Session2-Reilly-abstrac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eb.archive.org/web/20150806181915/http://www.zdnet.com/article/intel-why-a-1000-core-chip-is-feasibl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1732</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39</cp:revision>
  <dcterms:created xsi:type="dcterms:W3CDTF">2017-06-30T13:16:00Z</dcterms:created>
  <dcterms:modified xsi:type="dcterms:W3CDTF">2017-08-03T14:54:00Z</dcterms:modified>
</cp:coreProperties>
</file>