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E25B" w14:textId="6C8F762B" w:rsidR="006067DB" w:rsidRPr="00415333" w:rsidRDefault="00415333" w:rsidP="0041533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Stockman Presentation Script</w:t>
      </w:r>
    </w:p>
    <w:p w14:paraId="56B5390B" w14:textId="2D441F6B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1:</w:t>
      </w:r>
      <w:r>
        <w:rPr>
          <w:rFonts w:ascii="Arial" w:hAnsi="Arial" w:cs="Arial"/>
          <w:sz w:val="24"/>
          <w:szCs w:val="24"/>
        </w:rPr>
        <w:t xml:space="preserve"> Ou</w:t>
      </w:r>
      <w:r w:rsidR="00DE3F5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team consisted of Richard Ay and Tony Zeuch</w:t>
      </w:r>
    </w:p>
    <w:p w14:paraId="606874EF" w14:textId="4124BEBB" w:rsidR="00415333" w:rsidRDefault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2: Elevator Pitch</w:t>
      </w:r>
      <w:r>
        <w:rPr>
          <w:rFonts w:ascii="Arial" w:hAnsi="Arial" w:cs="Arial"/>
          <w:sz w:val="24"/>
          <w:szCs w:val="24"/>
        </w:rPr>
        <w:t xml:space="preserve"> - Often, due to daily commitments, investments are often only checked after work hours, which is after the markets close.  Constantly watching a brokerage site isn’t feasible, and scrolling tickers usually do not provide sufficient information.  Stop-loss and stop-limit orders may or may not protect an investment in a down market, and it is</w:t>
      </w:r>
      <w:r w:rsidR="00DE3F55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important to know if an investment is rapidly increasing in value.  There is a need for an application where an investor can set upper and lower limits on various investment parameters, which can serve as an alert that immediate action on a full-scale brokerage site is necessary.</w:t>
      </w:r>
    </w:p>
    <w:p w14:paraId="5F0C47BD" w14:textId="1AEE9DE1" w:rsidR="00415333" w:rsidRDefault="00415333" w:rsidP="00415333">
      <w:pPr>
        <w:rPr>
          <w:rFonts w:ascii="Arial" w:hAnsi="Arial" w:cs="Arial"/>
          <w:sz w:val="24"/>
          <w:szCs w:val="24"/>
        </w:rPr>
      </w:pPr>
      <w:r w:rsidRPr="00415333">
        <w:rPr>
          <w:rFonts w:ascii="Arial" w:hAnsi="Arial" w:cs="Arial"/>
          <w:b/>
          <w:bCs/>
          <w:sz w:val="24"/>
          <w:szCs w:val="24"/>
        </w:rPr>
        <w:t>Slide 3: The User Story</w:t>
      </w:r>
      <w:r>
        <w:rPr>
          <w:rFonts w:ascii="Arial" w:hAnsi="Arial" w:cs="Arial"/>
          <w:sz w:val="24"/>
          <w:szCs w:val="24"/>
        </w:rPr>
        <w:t xml:space="preserve"> - </w:t>
      </w:r>
      <w:r w:rsidRPr="00415333">
        <w:rPr>
          <w:rFonts w:ascii="Arial" w:hAnsi="Arial" w:cs="Arial"/>
          <w:sz w:val="24"/>
          <w:szCs w:val="24"/>
        </w:rPr>
        <w:t xml:space="preserve">As an investor, </w:t>
      </w:r>
      <w:r w:rsidR="00811783">
        <w:rPr>
          <w:rFonts w:ascii="Arial" w:hAnsi="Arial" w:cs="Arial"/>
          <w:sz w:val="24"/>
          <w:szCs w:val="24"/>
        </w:rPr>
        <w:t>I</w:t>
      </w:r>
      <w:r w:rsidRPr="00415333">
        <w:rPr>
          <w:rFonts w:ascii="Arial" w:hAnsi="Arial" w:cs="Arial"/>
          <w:sz w:val="24"/>
          <w:szCs w:val="24"/>
        </w:rPr>
        <w:t xml:space="preserve"> want an efficient way to monitor my investments without logging onto a brokerage website.  I want to specify a list of important investments with minimum and maximum values for key parameters, and have an application (running on my phone</w:t>
      </w:r>
      <w:r w:rsidR="00DE3F55">
        <w:rPr>
          <w:rFonts w:ascii="Arial" w:hAnsi="Arial" w:cs="Arial"/>
          <w:sz w:val="24"/>
          <w:szCs w:val="24"/>
        </w:rPr>
        <w:t>,</w:t>
      </w:r>
      <w:r w:rsidRPr="00415333">
        <w:rPr>
          <w:rFonts w:ascii="Arial" w:hAnsi="Arial" w:cs="Arial"/>
          <w:sz w:val="24"/>
          <w:szCs w:val="24"/>
        </w:rPr>
        <w:t xml:space="preserve"> tablet</w:t>
      </w:r>
      <w:r w:rsidR="00DE3F55">
        <w:rPr>
          <w:rFonts w:ascii="Arial" w:hAnsi="Arial" w:cs="Arial"/>
          <w:sz w:val="24"/>
          <w:szCs w:val="24"/>
        </w:rPr>
        <w:t>, or computer</w:t>
      </w:r>
      <w:r w:rsidRPr="00415333">
        <w:rPr>
          <w:rFonts w:ascii="Arial" w:hAnsi="Arial" w:cs="Arial"/>
          <w:sz w:val="24"/>
          <w:szCs w:val="24"/>
        </w:rPr>
        <w:t>) indicate when an investment value moves outside this range.  I can then pursue further research on a full</w:t>
      </w:r>
      <w:r>
        <w:rPr>
          <w:rFonts w:ascii="Arial" w:hAnsi="Arial" w:cs="Arial"/>
          <w:sz w:val="24"/>
          <w:szCs w:val="24"/>
        </w:rPr>
        <w:t>-</w:t>
      </w:r>
      <w:r w:rsidRPr="00415333">
        <w:rPr>
          <w:rFonts w:ascii="Arial" w:hAnsi="Arial" w:cs="Arial"/>
          <w:sz w:val="24"/>
          <w:szCs w:val="24"/>
        </w:rPr>
        <w:t>service brokerage site.</w:t>
      </w:r>
    </w:p>
    <w:p w14:paraId="5874D8C0" w14:textId="5584A357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811783">
        <w:rPr>
          <w:rFonts w:ascii="Arial" w:hAnsi="Arial" w:cs="Arial"/>
          <w:b/>
          <w:bCs/>
          <w:sz w:val="24"/>
          <w:szCs w:val="24"/>
        </w:rPr>
        <w:t>Slide 4: Application Concept</w:t>
      </w:r>
      <w:r>
        <w:rPr>
          <w:rFonts w:ascii="Arial" w:hAnsi="Arial" w:cs="Arial"/>
          <w:sz w:val="24"/>
          <w:szCs w:val="24"/>
        </w:rPr>
        <w:t xml:space="preserve"> - The application permits the specification of up to 5 stocks and 5 crypto-currencies.  For each investment, a number of parameter minimum and maximum ranges can be specified.  A timer runs in the background to monitor the current value of each investment’s parameters, and if a parameter is out of range, an “alert” flag is set to indicate further study is needed.</w:t>
      </w:r>
    </w:p>
    <w:p w14:paraId="63B365BE" w14:textId="3A99FB69" w:rsidR="00811783" w:rsidRDefault="00811783" w:rsidP="00415333">
      <w:pPr>
        <w:rPr>
          <w:rFonts w:ascii="Arial" w:hAnsi="Arial" w:cs="Arial"/>
          <w:sz w:val="24"/>
          <w:szCs w:val="24"/>
        </w:rPr>
      </w:pPr>
      <w:r w:rsidRPr="0025199B">
        <w:rPr>
          <w:rFonts w:ascii="Arial" w:hAnsi="Arial" w:cs="Arial"/>
          <w:b/>
          <w:bCs/>
          <w:sz w:val="24"/>
          <w:szCs w:val="24"/>
        </w:rPr>
        <w:t>Slide 5: Process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es</w:t>
      </w:r>
      <w:r w:rsidRPr="0025199B">
        <w:rPr>
          <w:rFonts w:ascii="Arial" w:hAnsi="Arial" w:cs="Arial"/>
          <w:b/>
          <w:bCs/>
          <w:sz w:val="24"/>
          <w:szCs w:val="24"/>
        </w:rPr>
        <w:t>, Technologies, Challenges</w:t>
      </w:r>
      <w:r w:rsidR="0025199B" w:rsidRPr="0025199B">
        <w:rPr>
          <w:rFonts w:ascii="Arial" w:hAnsi="Arial" w:cs="Arial"/>
          <w:b/>
          <w:bCs/>
          <w:sz w:val="24"/>
          <w:szCs w:val="24"/>
        </w:rPr>
        <w:t>, Successes</w:t>
      </w:r>
      <w:r w:rsidR="0025199B" w:rsidRPr="0025199B">
        <w:rPr>
          <w:rFonts w:ascii="Arial" w:hAnsi="Arial" w:cs="Arial"/>
          <w:sz w:val="24"/>
          <w:szCs w:val="24"/>
        </w:rPr>
        <w:t xml:space="preserve"> – We us</w:t>
      </w:r>
      <w:r w:rsidR="0025199B">
        <w:rPr>
          <w:rFonts w:ascii="Arial" w:hAnsi="Arial" w:cs="Arial"/>
          <w:sz w:val="24"/>
          <w:szCs w:val="24"/>
        </w:rPr>
        <w:t>ed Bulma as our framework, with Fontawesome and moment.js for presentation and timing. The API-endpoints we used for data include: AlphaAdvanta</w:t>
      </w:r>
      <w:r w:rsidR="00DE3F55">
        <w:rPr>
          <w:rFonts w:ascii="Arial" w:hAnsi="Arial" w:cs="Arial"/>
          <w:sz w:val="24"/>
          <w:szCs w:val="24"/>
        </w:rPr>
        <w:t>g</w:t>
      </w:r>
      <w:r w:rsidR="0025199B">
        <w:rPr>
          <w:rFonts w:ascii="Arial" w:hAnsi="Arial" w:cs="Arial"/>
          <w:sz w:val="24"/>
          <w:szCs w:val="24"/>
        </w:rPr>
        <w:t>e, FinnHub, and Nomics.  Project work was divided evenly between team members.  The biggest challenge was the limitation on access imposed by some API-endpoints. Other issues were of the usual flavor – promise chaining, number formatting and numeric object names. These were all overcome, resulting in a working application</w:t>
      </w:r>
      <w:r w:rsidR="00DE3F55">
        <w:rPr>
          <w:rFonts w:ascii="Arial" w:hAnsi="Arial" w:cs="Arial"/>
          <w:sz w:val="24"/>
          <w:szCs w:val="24"/>
        </w:rPr>
        <w:t xml:space="preserve"> that satisfied our project goals.</w:t>
      </w:r>
    </w:p>
    <w:p w14:paraId="2E8E3C4D" w14:textId="6999CE2B" w:rsidR="0025199B" w:rsidRDefault="0025199B" w:rsidP="00415333">
      <w:pPr>
        <w:rPr>
          <w:rFonts w:ascii="Arial" w:hAnsi="Arial" w:cs="Arial"/>
          <w:sz w:val="24"/>
          <w:szCs w:val="24"/>
        </w:rPr>
      </w:pPr>
      <w:r w:rsidRPr="00DE6B5A">
        <w:rPr>
          <w:rFonts w:ascii="Arial" w:hAnsi="Arial" w:cs="Arial"/>
          <w:b/>
          <w:bCs/>
          <w:sz w:val="24"/>
          <w:szCs w:val="24"/>
        </w:rPr>
        <w:t>Slide 6:</w:t>
      </w:r>
      <w:r w:rsidR="005E1E68" w:rsidRPr="00DE6B5A">
        <w:rPr>
          <w:rFonts w:ascii="Arial" w:hAnsi="Arial" w:cs="Arial"/>
          <w:b/>
          <w:bCs/>
          <w:sz w:val="24"/>
          <w:szCs w:val="24"/>
        </w:rPr>
        <w:t xml:space="preserve"> Application Details</w:t>
      </w:r>
      <w:r w:rsidR="005E1E68">
        <w:rPr>
          <w:rFonts w:ascii="Arial" w:hAnsi="Arial" w:cs="Arial"/>
          <w:sz w:val="24"/>
          <w:szCs w:val="24"/>
        </w:rPr>
        <w:t xml:space="preserve"> – The home page allows the user to define the investments of interest. If a specified ticker is not found, </w:t>
      </w:r>
      <w:r w:rsidR="00264CA5">
        <w:rPr>
          <w:rFonts w:ascii="Arial" w:hAnsi="Arial" w:cs="Arial"/>
          <w:sz w:val="24"/>
          <w:szCs w:val="24"/>
        </w:rPr>
        <w:t xml:space="preserve">a modal is used to display an appropriate error message.  </w:t>
      </w:r>
      <w:r w:rsidR="00CA590B">
        <w:rPr>
          <w:rFonts w:ascii="Arial" w:hAnsi="Arial" w:cs="Arial"/>
          <w:sz w:val="24"/>
          <w:szCs w:val="24"/>
        </w:rPr>
        <w:t>Additional detail</w:t>
      </w:r>
      <w:r w:rsidR="00264CA5">
        <w:rPr>
          <w:rFonts w:ascii="Arial" w:hAnsi="Arial" w:cs="Arial"/>
          <w:sz w:val="24"/>
          <w:szCs w:val="24"/>
        </w:rPr>
        <w:t xml:space="preserve"> pages</w:t>
      </w:r>
      <w:r w:rsidR="00CA590B">
        <w:rPr>
          <w:rFonts w:ascii="Arial" w:hAnsi="Arial" w:cs="Arial"/>
          <w:sz w:val="24"/>
          <w:szCs w:val="24"/>
        </w:rPr>
        <w:t xml:space="preserve"> (tabs)</w:t>
      </w:r>
      <w:r w:rsidR="00264CA5">
        <w:rPr>
          <w:rFonts w:ascii="Arial" w:hAnsi="Arial" w:cs="Arial"/>
          <w:sz w:val="24"/>
          <w:szCs w:val="24"/>
        </w:rPr>
        <w:t xml:space="preserve"> are used for equities and crypto-currency detailed display.  These pages employ modals allowing the user to define minimum and maximum ranges for significant investment parameters.  Investment data is updated every 10 minute</w:t>
      </w:r>
      <w:r w:rsidR="00DE6B5A">
        <w:rPr>
          <w:rFonts w:ascii="Arial" w:hAnsi="Arial" w:cs="Arial"/>
          <w:sz w:val="24"/>
          <w:szCs w:val="24"/>
        </w:rPr>
        <w:t>s, and if parameters are outside of the specified ranges alert symbols are placed next to the offending parameter.</w:t>
      </w:r>
      <w:r>
        <w:rPr>
          <w:rFonts w:ascii="Arial" w:hAnsi="Arial" w:cs="Arial"/>
          <w:sz w:val="24"/>
          <w:szCs w:val="24"/>
        </w:rPr>
        <w:t xml:space="preserve"> </w:t>
      </w:r>
      <w:r w:rsidR="00DE6B5A">
        <w:rPr>
          <w:rFonts w:ascii="Arial" w:hAnsi="Arial" w:cs="Arial"/>
          <w:sz w:val="24"/>
          <w:szCs w:val="24"/>
        </w:rPr>
        <w:t xml:space="preserve"> Investments and parameter ranges are saved and retrieved from local storage for continued usage.</w:t>
      </w:r>
      <w:r w:rsidR="00CA590B">
        <w:rPr>
          <w:rFonts w:ascii="Arial" w:hAnsi="Arial" w:cs="Arial"/>
          <w:sz w:val="24"/>
          <w:szCs w:val="24"/>
        </w:rPr>
        <w:t xml:space="preserve"> These additional pages also allow the removal (deletion) of investments.</w:t>
      </w:r>
    </w:p>
    <w:p w14:paraId="4C8734A4" w14:textId="64BDEC8A" w:rsidR="00CA590B" w:rsidRDefault="00CA590B" w:rsidP="004153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consists of an HTML file, a CSS file, and four JavaScript files.  Each file addresses one feature or one capability of the application.</w:t>
      </w:r>
    </w:p>
    <w:p w14:paraId="0B425287" w14:textId="65284D69" w:rsidR="00DE6B5A" w:rsidRDefault="00DE6B5A" w:rsidP="004153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DE6B5A">
        <w:rPr>
          <w:rFonts w:ascii="Arial" w:hAnsi="Arial" w:cs="Arial"/>
          <w:b/>
          <w:bCs/>
          <w:sz w:val="24"/>
          <w:szCs w:val="24"/>
        </w:rPr>
        <w:lastRenderedPageBreak/>
        <w:t>Slide 7: Application Demonstration</w:t>
      </w:r>
      <w:r>
        <w:rPr>
          <w:rFonts w:ascii="Arial" w:hAnsi="Arial" w:cs="Arial"/>
          <w:sz w:val="24"/>
          <w:szCs w:val="24"/>
        </w:rPr>
        <w:t xml:space="preserve"> – Items to show and highlight include:</w:t>
      </w:r>
    </w:p>
    <w:p w14:paraId="55FD8B7E" w14:textId="2B72DDF6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is retrieved from local storage</w:t>
      </w:r>
      <w:r w:rsidR="0070478F">
        <w:rPr>
          <w:rFonts w:ascii="Arial" w:hAnsi="Arial" w:cs="Arial"/>
        </w:rPr>
        <w:t xml:space="preserve"> at startup</w:t>
      </w:r>
      <w:r w:rsidR="00637624">
        <w:rPr>
          <w:rFonts w:ascii="Arial" w:hAnsi="Arial" w:cs="Arial"/>
        </w:rPr>
        <w:t xml:space="preserve">, </w:t>
      </w:r>
      <w:r w:rsidR="0070478F">
        <w:rPr>
          <w:rFonts w:ascii="Arial" w:hAnsi="Arial" w:cs="Arial"/>
        </w:rPr>
        <w:t xml:space="preserve">this initial data should include parameters in as well as out of the defined ranges. </w:t>
      </w:r>
      <w:r>
        <w:rPr>
          <w:rFonts w:ascii="Arial" w:hAnsi="Arial" w:cs="Arial"/>
        </w:rPr>
        <w:t xml:space="preserve"> </w:t>
      </w:r>
    </w:p>
    <w:p w14:paraId="36136EFC" w14:textId="08C33FE9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Investment data can be added.</w:t>
      </w:r>
    </w:p>
    <w:p w14:paraId="45777D26" w14:textId="70B9E5E7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Parameter ranges can be defined.</w:t>
      </w:r>
    </w:p>
    <w:p w14:paraId="26B5D052" w14:textId="2A053F75" w:rsidR="0070478F" w:rsidRDefault="0070478F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investment can be deleted</w:t>
      </w:r>
    </w:p>
    <w:p w14:paraId="02D507DC" w14:textId="6B4FF746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alert column indicates if a parameter is in or out of the defined range.</w:t>
      </w:r>
    </w:p>
    <w:p w14:paraId="2F5BAEDC" w14:textId="1882F04E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Note that equity data is not updated outside of market hours (8:30am – 3:00pm CST).</w:t>
      </w:r>
    </w:p>
    <w:p w14:paraId="724991F0" w14:textId="0B9E310D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Crypto-currency data is updated 24x7.</w:t>
      </w:r>
    </w:p>
    <w:p w14:paraId="4ECC6410" w14:textId="1A65C3B3" w:rsidR="00DE6B5A" w:rsidRDefault="00DE6B5A" w:rsidP="00DE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[F12] and show local storage</w:t>
      </w:r>
    </w:p>
    <w:p w14:paraId="4D117CF9" w14:textId="517D4CFE" w:rsidR="00DE6B5A" w:rsidRDefault="00DE6B5A" w:rsidP="00DE6B5A">
      <w:pPr>
        <w:rPr>
          <w:rFonts w:ascii="Arial" w:hAnsi="Arial" w:cs="Arial"/>
        </w:rPr>
      </w:pPr>
      <w:r w:rsidRPr="009047EB">
        <w:rPr>
          <w:rFonts w:ascii="Arial" w:hAnsi="Arial" w:cs="Arial"/>
          <w:b/>
          <w:bCs/>
        </w:rPr>
        <w:t>Slide 8: Future Development</w:t>
      </w:r>
      <w:r>
        <w:rPr>
          <w:rFonts w:ascii="Arial" w:hAnsi="Arial" w:cs="Arial"/>
        </w:rPr>
        <w:t xml:space="preserve"> </w:t>
      </w:r>
      <w:r w:rsidR="009047E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047EB">
        <w:rPr>
          <w:rFonts w:ascii="Arial" w:hAnsi="Arial" w:cs="Arial"/>
        </w:rPr>
        <w:t>We have identified a number of improvements that can be made to this application for professional use:</w:t>
      </w:r>
    </w:p>
    <w:p w14:paraId="4EFF9612" w14:textId="36C3813B" w:rsidR="009047E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Subscribe to paid APIs – more data can be obtained on a more frequent basis, and more investments can be monitored.</w:t>
      </w:r>
    </w:p>
    <w:p w14:paraId="37D67583" w14:textId="4E550A07" w:rsidR="009047E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Technologies other than API-endpoints can be used (such as website widgets).</w:t>
      </w:r>
    </w:p>
    <w:p w14:paraId="2F6E8BFB" w14:textId="1A497C86" w:rsidR="009047E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Other investments besides equities and crypto-currencies can be monitored</w:t>
      </w:r>
      <w:r w:rsidR="00887F48">
        <w:rPr>
          <w:rFonts w:ascii="Arial" w:hAnsi="Arial" w:cs="Arial"/>
        </w:rPr>
        <w:t xml:space="preserve"> (bonds, warrants, and options)</w:t>
      </w:r>
      <w:r>
        <w:rPr>
          <w:rFonts w:ascii="Arial" w:hAnsi="Arial" w:cs="Arial"/>
        </w:rPr>
        <w:t>.</w:t>
      </w:r>
    </w:p>
    <w:p w14:paraId="5204267E" w14:textId="13913440" w:rsidR="009047EB" w:rsidRDefault="009047EB" w:rsidP="009047E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Back-end technologies can be </w:t>
      </w:r>
      <w:r w:rsidR="00637624">
        <w:rPr>
          <w:rFonts w:ascii="Arial" w:hAnsi="Arial" w:cs="Arial"/>
        </w:rPr>
        <w:t>investigated</w:t>
      </w:r>
      <w:r>
        <w:rPr>
          <w:rFonts w:ascii="Arial" w:hAnsi="Arial" w:cs="Arial"/>
        </w:rPr>
        <w:t xml:space="preserve"> to alert the user if a parameter range is exceeded, without active monitoring of the browser window.</w:t>
      </w:r>
    </w:p>
    <w:p w14:paraId="17BC46BF" w14:textId="03C51B70" w:rsidR="006A2D4E" w:rsidRDefault="006A2D4E" w:rsidP="006A2D4E">
      <w:pPr>
        <w:rPr>
          <w:rFonts w:ascii="Arial" w:hAnsi="Arial" w:cs="Arial"/>
        </w:rPr>
      </w:pPr>
      <w:r w:rsidRPr="006A2D4E">
        <w:rPr>
          <w:rFonts w:ascii="Arial" w:hAnsi="Arial" w:cs="Arial"/>
          <w:b/>
          <w:bCs/>
        </w:rPr>
        <w:t>Slide 9: Important Links</w:t>
      </w:r>
      <w:r>
        <w:rPr>
          <w:rFonts w:ascii="Arial" w:hAnsi="Arial" w:cs="Arial"/>
        </w:rPr>
        <w:t xml:space="preserve"> – This slide just shows the (required) </w:t>
      </w:r>
      <w:r w:rsidR="00C01C9E">
        <w:rPr>
          <w:rFonts w:ascii="Arial" w:hAnsi="Arial" w:cs="Arial"/>
        </w:rPr>
        <w:t xml:space="preserve">submission </w:t>
      </w:r>
      <w:r>
        <w:rPr>
          <w:rFonts w:ascii="Arial" w:hAnsi="Arial" w:cs="Arial"/>
        </w:rPr>
        <w:t>links.</w:t>
      </w:r>
    </w:p>
    <w:p w14:paraId="6A906BBF" w14:textId="68BF0319" w:rsidR="006A2D4E" w:rsidRPr="006A2D4E" w:rsidRDefault="006A2D4E" w:rsidP="006A2D4E">
      <w:pPr>
        <w:rPr>
          <w:rFonts w:ascii="Arial" w:hAnsi="Arial" w:cs="Arial"/>
        </w:rPr>
      </w:pPr>
      <w:r w:rsidRPr="006A2D4E">
        <w:rPr>
          <w:rFonts w:ascii="Arial" w:hAnsi="Arial" w:cs="Arial"/>
          <w:b/>
          <w:bCs/>
        </w:rPr>
        <w:t>Slide 10: Questions</w:t>
      </w:r>
      <w:r>
        <w:rPr>
          <w:rFonts w:ascii="Arial" w:hAnsi="Arial" w:cs="Arial"/>
        </w:rPr>
        <w:t xml:space="preserve"> – Let’s see what comes back.</w:t>
      </w:r>
    </w:p>
    <w:p w14:paraId="1A2DC701" w14:textId="75290582" w:rsidR="00415333" w:rsidRPr="0025199B" w:rsidRDefault="00415333">
      <w:pPr>
        <w:rPr>
          <w:rFonts w:ascii="Arial" w:hAnsi="Arial" w:cs="Arial"/>
          <w:sz w:val="24"/>
          <w:szCs w:val="24"/>
        </w:rPr>
      </w:pPr>
    </w:p>
    <w:sectPr w:rsidR="00415333" w:rsidRPr="002519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5C7D" w14:textId="77777777" w:rsidR="00850FC0" w:rsidRDefault="00850FC0" w:rsidP="009C5215">
      <w:pPr>
        <w:spacing w:after="0" w:line="240" w:lineRule="auto"/>
      </w:pPr>
      <w:r>
        <w:separator/>
      </w:r>
    </w:p>
  </w:endnote>
  <w:endnote w:type="continuationSeparator" w:id="0">
    <w:p w14:paraId="4466A2B0" w14:textId="77777777" w:rsidR="00850FC0" w:rsidRDefault="00850FC0" w:rsidP="009C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79F64" w14:textId="2F328104" w:rsidR="009C5215" w:rsidRDefault="009C5215" w:rsidP="009C5215">
    <w:pPr>
      <w:spacing w:line="240" w:lineRule="auto"/>
    </w:pPr>
    <w:r>
      <w:rPr>
        <w:color w:val="4472C4"/>
        <w:sz w:val="18"/>
        <w:szCs w:val="18"/>
      </w:rPr>
      <w:t xml:space="preserve">UT Coding Boot Camp </w:t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>
      <w:rPr>
        <w:color w:val="4472C4"/>
        <w:sz w:val="18"/>
        <w:szCs w:val="18"/>
      </w:rPr>
      <w:tab/>
    </w:r>
    <w:r w:rsidRPr="0091762B">
      <w:rPr>
        <w:color w:val="4472C4"/>
        <w:sz w:val="18"/>
        <w:szCs w:val="18"/>
      </w:rPr>
      <w:t xml:space="preserve">Page </w:t>
    </w:r>
    <w:r>
      <w:rPr>
        <w:color w:val="4472C4"/>
        <w:sz w:val="18"/>
        <w:szCs w:val="18"/>
      </w:rPr>
      <w:fldChar w:fldCharType="begin"/>
    </w:r>
    <w:r>
      <w:rPr>
        <w:color w:val="4472C4"/>
        <w:sz w:val="18"/>
        <w:szCs w:val="18"/>
      </w:rPr>
      <w:instrText xml:space="preserve"> PAGE  \* MERGEFORMAT </w:instrText>
    </w:r>
    <w:r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2</w:t>
    </w:r>
    <w:r>
      <w:rPr>
        <w:color w:val="4472C4"/>
        <w:sz w:val="18"/>
        <w:szCs w:val="18"/>
      </w:rPr>
      <w:fldChar w:fldCharType="end"/>
    </w:r>
    <w:r>
      <w:rPr>
        <w:color w:val="4472C4"/>
        <w:sz w:val="18"/>
        <w:szCs w:val="18"/>
      </w:rPr>
      <w:t xml:space="preserve"> </w:t>
    </w:r>
    <w:r w:rsidRPr="0091762B">
      <w:rPr>
        <w:color w:val="4472C4"/>
        <w:sz w:val="18"/>
        <w:szCs w:val="18"/>
      </w:rPr>
      <w:t xml:space="preserve">of </w:t>
    </w:r>
    <w:r w:rsidRPr="0091762B">
      <w:rPr>
        <w:color w:val="4472C4"/>
        <w:sz w:val="18"/>
        <w:szCs w:val="18"/>
      </w:rPr>
      <w:fldChar w:fldCharType="begin"/>
    </w:r>
    <w:r w:rsidRPr="0091762B">
      <w:rPr>
        <w:color w:val="4472C4"/>
        <w:sz w:val="18"/>
        <w:szCs w:val="18"/>
      </w:rPr>
      <w:instrText>NUMPAGES</w:instrText>
    </w:r>
    <w:r w:rsidRPr="0091762B">
      <w:rPr>
        <w:color w:val="4472C4"/>
        <w:sz w:val="18"/>
        <w:szCs w:val="18"/>
      </w:rPr>
      <w:fldChar w:fldCharType="separate"/>
    </w:r>
    <w:r>
      <w:rPr>
        <w:color w:val="4472C4"/>
        <w:sz w:val="18"/>
        <w:szCs w:val="18"/>
      </w:rPr>
      <w:t>9</w:t>
    </w:r>
    <w:r w:rsidRPr="0091762B">
      <w:rPr>
        <w:color w:val="4472C4"/>
        <w:sz w:val="18"/>
        <w:szCs w:val="18"/>
      </w:rPr>
      <w:fldChar w:fldCharType="end"/>
    </w:r>
  </w:p>
  <w:p w14:paraId="785F3CBD" w14:textId="77777777" w:rsidR="009C5215" w:rsidRDefault="009C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50818" w14:textId="77777777" w:rsidR="00850FC0" w:rsidRDefault="00850FC0" w:rsidP="009C5215">
      <w:pPr>
        <w:spacing w:after="0" w:line="240" w:lineRule="auto"/>
      </w:pPr>
      <w:r>
        <w:separator/>
      </w:r>
    </w:p>
  </w:footnote>
  <w:footnote w:type="continuationSeparator" w:id="0">
    <w:p w14:paraId="47B85457" w14:textId="77777777" w:rsidR="00850FC0" w:rsidRDefault="00850FC0" w:rsidP="009C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3D9A3" w14:textId="7E589853" w:rsidR="009C5215" w:rsidRDefault="009C5215">
    <w:pPr>
      <w:pStyle w:val="Header"/>
    </w:pPr>
    <w:r>
      <w:rPr>
        <w:color w:val="4472C4"/>
        <w:sz w:val="18"/>
        <w:szCs w:val="18"/>
      </w:rPr>
      <w:t>UTA-VIRT-BO-FSF-PT – Coding Boot Camp</w:t>
    </w:r>
    <w:r w:rsidR="00974652">
      <w:rPr>
        <w:color w:val="4472C4"/>
        <w:sz w:val="18"/>
        <w:szCs w:val="18"/>
      </w:rPr>
      <w:tab/>
    </w:r>
    <w:r w:rsidR="00974652">
      <w:rPr>
        <w:color w:val="4472C4"/>
        <w:sz w:val="18"/>
        <w:szCs w:val="18"/>
      </w:rPr>
      <w:tab/>
    </w:r>
    <w:r w:rsidR="00974652">
      <w:rPr>
        <w:noProof/>
        <w:color w:val="4472C4"/>
        <w:sz w:val="18"/>
        <w:szCs w:val="18"/>
      </w:rPr>
      <w:drawing>
        <wp:inline distT="0" distB="0" distL="0" distR="0" wp14:anchorId="2B04C9D8" wp14:editId="65095C98">
          <wp:extent cx="247650" cy="247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2BF5"/>
    <w:multiLevelType w:val="hybridMultilevel"/>
    <w:tmpl w:val="278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3B0"/>
    <w:multiLevelType w:val="hybridMultilevel"/>
    <w:tmpl w:val="4C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3"/>
    <w:rsid w:val="0025199B"/>
    <w:rsid w:val="00264CA5"/>
    <w:rsid w:val="003F7A0F"/>
    <w:rsid w:val="00415333"/>
    <w:rsid w:val="005E1E68"/>
    <w:rsid w:val="006067DB"/>
    <w:rsid w:val="00637624"/>
    <w:rsid w:val="006A2D4E"/>
    <w:rsid w:val="0070478F"/>
    <w:rsid w:val="00763827"/>
    <w:rsid w:val="00811783"/>
    <w:rsid w:val="00850FC0"/>
    <w:rsid w:val="00887F48"/>
    <w:rsid w:val="009047EB"/>
    <w:rsid w:val="00974652"/>
    <w:rsid w:val="009C5215"/>
    <w:rsid w:val="00C01C9E"/>
    <w:rsid w:val="00CA590B"/>
    <w:rsid w:val="00DE3F55"/>
    <w:rsid w:val="00D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EF4C0"/>
  <w15:chartTrackingRefBased/>
  <w15:docId w15:val="{94B05C5E-42C0-45FF-8471-692EBC3C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15"/>
  </w:style>
  <w:style w:type="paragraph" w:styleId="Footer">
    <w:name w:val="footer"/>
    <w:basedOn w:val="Normal"/>
    <w:link w:val="FooterChar"/>
    <w:uiPriority w:val="99"/>
    <w:unhideWhenUsed/>
    <w:rsid w:val="009C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Ay</dc:creator>
  <cp:keywords/>
  <dc:description/>
  <cp:lastModifiedBy>Richard Ay</cp:lastModifiedBy>
  <cp:revision>12</cp:revision>
  <dcterms:created xsi:type="dcterms:W3CDTF">2020-09-15T23:53:00Z</dcterms:created>
  <dcterms:modified xsi:type="dcterms:W3CDTF">2020-09-16T02:47:00Z</dcterms:modified>
</cp:coreProperties>
</file>