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Deep Shield: AI Content Detector</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Complete Feature Reference</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Version 1.1.0</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June 8, 2026</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Abstract</w:t>
      </w:r>
    </w:p>
    <w:p>
      <w:pPr>
        <w:spacing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sz w:val="24"/>
          <w:szCs w:val="24"/>
        </w:rPr>
        <w:t xml:space="preserve">Deep Shield is a Chrome Extension (Manifest V3) that detects AI-generated text, images, and video content across the web. It combines local heuristic analysis with external AI APIs, surfaces results directly on the page via injected UI, and exposes a full-featured popup interface for manual uploads and settings management. This document provides a comprehensive reference of every feature implemented in the extension as of Version 1.1.0, organized by functional area.</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AI detection, deepfake, Chrome extension, content analysis, natural language processing</w:t>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1. Core Text Analysis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1.1 Classic Mode (Local Analysis)</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Classic mode performs all analysis locally inside the extension service worker without any external API calls. Because it uses no network resources, Classic mode is completely free and consumes no tokens from the user's daily allowance.</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Perplexity scoring — measures how predictable each word choice is, a reliable signal of AI-generated text</w:t>
      </w:r>
    </w:p>
    <w:p>
      <w:pPr>
        <w:pStyle w:val="ListParagraph"/>
        <w:numPr>
          <w:ilvl w:val="0"/>
          <w:numId w:val="2"/>
        </w:numPr>
        <w:spacing w:after="0" w:before="0" w:line="480"/>
      </w:pPr>
      <w:r>
        <w:rPr>
          <w:rFonts w:ascii="Times New Roman" w:cs="Times New Roman" w:eastAsia="Times New Roman" w:hAnsi="Times New Roman"/>
          <w:sz w:val="24"/>
          <w:szCs w:val="24"/>
        </w:rPr>
        <w:t xml:space="preserve">Burstiness analysis — quantifies variation in sentence length; AI text is characteristically uniform</w:t>
      </w:r>
    </w:p>
    <w:p>
      <w:pPr>
        <w:pStyle w:val="ListParagraph"/>
        <w:numPr>
          <w:ilvl w:val="0"/>
          <w:numId w:val="2"/>
        </w:numPr>
        <w:spacing w:after="0" w:before="0" w:line="480"/>
      </w:pPr>
      <w:r>
        <w:rPr>
          <w:rFonts w:ascii="Times New Roman" w:cs="Times New Roman" w:eastAsia="Times New Roman" w:hAnsi="Times New Roman"/>
          <w:sz w:val="24"/>
          <w:szCs w:val="24"/>
        </w:rPr>
        <w:t xml:space="preserve">Repetition detection — flags overuse of identical phrases and sentence structures</w:t>
      </w:r>
    </w:p>
    <w:p>
      <w:pPr>
        <w:pStyle w:val="ListParagraph"/>
        <w:numPr>
          <w:ilvl w:val="0"/>
          <w:numId w:val="2"/>
        </w:numPr>
        <w:spacing w:after="0" w:before="0" w:line="480"/>
      </w:pPr>
      <w:r>
        <w:rPr>
          <w:rFonts w:ascii="Times New Roman" w:cs="Times New Roman" w:eastAsia="Times New Roman" w:hAnsi="Times New Roman"/>
          <w:sz w:val="24"/>
          <w:szCs w:val="24"/>
        </w:rPr>
        <w:t xml:space="preserve">Uniqueness scoring — estimates lexical diversity across the submitted text</w:t>
      </w:r>
    </w:p>
    <w:p>
      <w:pPr>
        <w:pStyle w:val="ListParagraph"/>
        <w:numPr>
          <w:ilvl w:val="0"/>
          <w:numId w:val="2"/>
        </w:numPr>
        <w:spacing w:after="0" w:before="0" w:line="480"/>
      </w:pPr>
      <w:r>
        <w:rPr>
          <w:rFonts w:ascii="Times New Roman" w:cs="Times New Roman" w:eastAsia="Times New Roman" w:hAnsi="Times New Roman"/>
          <w:sz w:val="24"/>
          <w:szCs w:val="24"/>
        </w:rPr>
        <w:t xml:space="preserve">Readability index — Flesch-Kincaid grade-level computation</w:t>
      </w:r>
    </w:p>
    <w:p>
      <w:pPr>
        <w:pStyle w:val="ListParagraph"/>
        <w:numPr>
          <w:ilvl w:val="0"/>
          <w:numId w:val="2"/>
        </w:numPr>
        <w:spacing w:after="0" w:before="0" w:line="480"/>
      </w:pPr>
      <w:r>
        <w:rPr>
          <w:rFonts w:ascii="Times New Roman" w:cs="Times New Roman" w:eastAsia="Times New Roman" w:hAnsi="Times New Roman"/>
          <w:sz w:val="24"/>
          <w:szCs w:val="24"/>
        </w:rPr>
        <w:t xml:space="preserve">Composite AI probability score (0–100) — 100 = fully human, 0 = fully AI</w:t>
      </w:r>
    </w:p>
    <w:p>
      <w:pPr>
        <w:pStyle w:val="ListParagraph"/>
        <w:numPr>
          <w:ilvl w:val="0"/>
          <w:numId w:val="2"/>
        </w:numPr>
        <w:spacing w:after="0" w:before="0" w:line="480"/>
      </w:pPr>
      <w:r>
        <w:rPr>
          <w:rFonts w:ascii="Times New Roman" w:cs="Times New Roman" w:eastAsia="Times New Roman" w:hAnsi="Times New Roman"/>
          <w:sz w:val="24"/>
          <w:szCs w:val="24"/>
        </w:rPr>
        <w:t xml:space="preserve">Sentence-level scoring with configurable threshold — marks individual sentences high / medium / low probability</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1.2 AI Insight Mode (API-Powered Analysis)</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AI Insight mode forwards the text to a remote OpenRouter-hosted language model for deep semantic analysis. Results include a richer confidence signal, a detailed reasoning string, and full Advanced Insights metadata.</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OpenRouter API integration — large-language-model classification</w:t>
      </w:r>
    </w:p>
    <w:p>
      <w:pPr>
        <w:pStyle w:val="ListParagraph"/>
        <w:numPr>
          <w:ilvl w:val="0"/>
          <w:numId w:val="2"/>
        </w:numPr>
        <w:spacing w:after="0" w:before="0" w:line="480"/>
      </w:pPr>
      <w:r>
        <w:rPr>
          <w:rFonts w:ascii="Times New Roman" w:cs="Times New Roman" w:eastAsia="Times New Roman" w:hAnsi="Times New Roman"/>
          <w:sz w:val="24"/>
          <w:szCs w:val="24"/>
        </w:rPr>
        <w:t xml:space="preserve">Fully computed local features always attached to the result, guaranteeing Advanced Insights even on API fallback</w:t>
      </w:r>
    </w:p>
    <w:p>
      <w:pPr>
        <w:pStyle w:val="ListParagraph"/>
        <w:numPr>
          <w:ilvl w:val="0"/>
          <w:numId w:val="2"/>
        </w:numPr>
        <w:spacing w:after="0" w:before="0" w:line="480"/>
      </w:pPr>
      <w:r>
        <w:rPr>
          <w:rFonts w:ascii="Times New Roman" w:cs="Times New Roman" w:eastAsia="Times New Roman" w:hAnsi="Times New Roman"/>
          <w:sz w:val="24"/>
          <w:szCs w:val="24"/>
        </w:rPr>
        <w:t xml:space="preserve">Mode-level cache isolation — Classic and AI Insight results stored under separate cache keys for the same text, preventing cross-mode cache pollution</w:t>
      </w:r>
    </w:p>
    <w:p>
      <w:pPr>
        <w:pStyle w:val="ListParagraph"/>
        <w:numPr>
          <w:ilvl w:val="0"/>
          <w:numId w:val="2"/>
        </w:numPr>
        <w:spacing w:after="0" w:before="0" w:line="480"/>
      </w:pPr>
      <w:r>
        <w:rPr>
          <w:rFonts w:ascii="Times New Roman" w:cs="Times New Roman" w:eastAsia="Times New Roman" w:hAnsi="Times New Roman"/>
          <w:sz w:val="24"/>
          <w:szCs w:val="24"/>
        </w:rPr>
        <w:t xml:space="preserve">Race-condition-safe mode selection — mode resolved synchronously before message dispatch; no dependency on async server-side settings fetch</w:t>
      </w:r>
    </w:p>
    <w:p>
      <w:pPr>
        <w:pStyle w:val="ListParagraph"/>
        <w:numPr>
          <w:ilvl w:val="0"/>
          <w:numId w:val="2"/>
        </w:numPr>
        <w:spacing w:after="0" w:before="0" w:line="480"/>
      </w:pPr>
      <w:r>
        <w:rPr>
          <w:rFonts w:ascii="Times New Roman" w:cs="Times New Roman" w:eastAsia="Times New Roman" w:hAnsi="Times New Roman"/>
          <w:sz w:val="24"/>
          <w:szCs w:val="24"/>
        </w:rPr>
        <w:t xml:space="preserve">Token cost: max(3, ceil(word_count / 75)) tokens per scan</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1.3 Result Display</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Animated score circle with colour gradient (green → amber → red)</w:t>
      </w:r>
    </w:p>
    <w:p>
      <w:pPr>
        <w:pStyle w:val="ListParagraph"/>
        <w:numPr>
          <w:ilvl w:val="0"/>
          <w:numId w:val="2"/>
        </w:numPr>
        <w:spacing w:after="0" w:before="0" w:line="480"/>
      </w:pPr>
      <w:r>
        <w:rPr>
          <w:rFonts w:ascii="Times New Roman" w:cs="Times New Roman" w:eastAsia="Times New Roman" w:hAnsi="Times New Roman"/>
          <w:sz w:val="24"/>
          <w:szCs w:val="24"/>
        </w:rPr>
        <w:t xml:space="preserve">Human-percentage label with AI/HUMAN classification badge</w:t>
      </w:r>
    </w:p>
    <w:p>
      <w:pPr>
        <w:pStyle w:val="ListParagraph"/>
        <w:numPr>
          <w:ilvl w:val="0"/>
          <w:numId w:val="2"/>
        </w:numPr>
        <w:spacing w:after="0" w:before="0" w:line="480"/>
      </w:pPr>
      <w:r>
        <w:rPr>
          <w:rFonts w:ascii="Times New Roman" w:cs="Times New Roman" w:eastAsia="Times New Roman" w:hAnsi="Times New Roman"/>
          <w:sz w:val="24"/>
          <w:szCs w:val="24"/>
        </w:rPr>
        <w:t xml:space="preserve">Confidence percentage with NaN-safe guard</w:t>
      </w:r>
    </w:p>
    <w:p>
      <w:pPr>
        <w:pStyle w:val="ListParagraph"/>
        <w:numPr>
          <w:ilvl w:val="0"/>
          <w:numId w:val="2"/>
        </w:numPr>
        <w:spacing w:after="0" w:before="0" w:line="480"/>
      </w:pPr>
      <w:r>
        <w:rPr>
          <w:rFonts w:ascii="Times New Roman" w:cs="Times New Roman" w:eastAsia="Times New Roman" w:hAnsi="Times New Roman"/>
          <w:sz w:val="24"/>
          <w:szCs w:val="24"/>
        </w:rPr>
        <w:t xml:space="preserve">Source badge — CLASSIC or AI INSIGHT — cleared and re-rendered before each result</w:t>
      </w:r>
    </w:p>
    <w:p>
      <w:pPr>
        <w:pStyle w:val="ListParagraph"/>
        <w:numPr>
          <w:ilvl w:val="0"/>
          <w:numId w:val="2"/>
        </w:numPr>
        <w:spacing w:after="0" w:before="0" w:line="480"/>
      </w:pPr>
      <w:r>
        <w:rPr>
          <w:rFonts w:ascii="Times New Roman" w:cs="Times New Roman" w:eastAsia="Times New Roman" w:hAnsi="Times New Roman"/>
          <w:sz w:val="24"/>
          <w:szCs w:val="24"/>
        </w:rPr>
        <w:t xml:space="preserve">Processing time display (milliseconds)</w:t>
      </w:r>
    </w:p>
    <w:p>
      <w:pPr>
        <w:pStyle w:val="ListParagraph"/>
        <w:numPr>
          <w:ilvl w:val="0"/>
          <w:numId w:val="2"/>
        </w:numPr>
        <w:spacing w:after="0" w:before="0" w:line="480"/>
      </w:pPr>
      <w:r>
        <w:rPr>
          <w:rFonts w:ascii="Times New Roman" w:cs="Times New Roman" w:eastAsia="Times New Roman" w:hAnsi="Times New Roman"/>
          <w:sz w:val="24"/>
          <w:szCs w:val="24"/>
        </w:rPr>
        <w:t xml:space="preserve">Result timestamp</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1.4 Advanced AI Insights Panel</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A collapsible details panel surfaces the raw feature vector behind every score, regardless of whether the analysis ran in Classic or AI Insight mode.</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Perplexity score</w:t>
      </w:r>
    </w:p>
    <w:p>
      <w:pPr>
        <w:pStyle w:val="ListParagraph"/>
        <w:numPr>
          <w:ilvl w:val="0"/>
          <w:numId w:val="2"/>
        </w:numPr>
        <w:spacing w:after="0" w:before="0" w:line="480"/>
      </w:pPr>
      <w:r>
        <w:rPr>
          <w:rFonts w:ascii="Times New Roman" w:cs="Times New Roman" w:eastAsia="Times New Roman" w:hAnsi="Times New Roman"/>
          <w:sz w:val="24"/>
          <w:szCs w:val="24"/>
        </w:rPr>
        <w:t xml:space="preserve">Burstiness coefficient</w:t>
      </w:r>
    </w:p>
    <w:p>
      <w:pPr>
        <w:pStyle w:val="ListParagraph"/>
        <w:numPr>
          <w:ilvl w:val="0"/>
          <w:numId w:val="2"/>
        </w:numPr>
        <w:spacing w:after="0" w:before="0" w:line="480"/>
      </w:pPr>
      <w:r>
        <w:rPr>
          <w:rFonts w:ascii="Times New Roman" w:cs="Times New Roman" w:eastAsia="Times New Roman" w:hAnsi="Times New Roman"/>
          <w:sz w:val="24"/>
          <w:szCs w:val="24"/>
        </w:rPr>
        <w:t xml:space="preserve">Repetition ratio</w:t>
      </w:r>
    </w:p>
    <w:p>
      <w:pPr>
        <w:pStyle w:val="ListParagraph"/>
        <w:numPr>
          <w:ilvl w:val="0"/>
          <w:numId w:val="2"/>
        </w:numPr>
        <w:spacing w:after="0" w:before="0" w:line="480"/>
      </w:pPr>
      <w:r>
        <w:rPr>
          <w:rFonts w:ascii="Times New Roman" w:cs="Times New Roman" w:eastAsia="Times New Roman" w:hAnsi="Times New Roman"/>
          <w:sz w:val="24"/>
          <w:szCs w:val="24"/>
        </w:rPr>
        <w:t xml:space="preserve">Uniqueness percentage</w:t>
      </w:r>
    </w:p>
    <w:p>
      <w:pPr>
        <w:pStyle w:val="ListParagraph"/>
        <w:numPr>
          <w:ilvl w:val="0"/>
          <w:numId w:val="2"/>
        </w:numPr>
        <w:spacing w:after="0" w:before="0" w:line="480"/>
      </w:pPr>
      <w:r>
        <w:rPr>
          <w:rFonts w:ascii="Times New Roman" w:cs="Times New Roman" w:eastAsia="Times New Roman" w:hAnsi="Times New Roman"/>
          <w:sz w:val="24"/>
          <w:szCs w:val="24"/>
        </w:rPr>
        <w:t xml:space="preserve">Readability grade level</w:t>
      </w:r>
    </w:p>
    <w:p>
      <w:pPr>
        <w:pStyle w:val="ListParagraph"/>
        <w:numPr>
          <w:ilvl w:val="0"/>
          <w:numId w:val="2"/>
        </w:numPr>
        <w:spacing w:after="0" w:before="0" w:line="480"/>
      </w:pPr>
      <w:r>
        <w:rPr>
          <w:rFonts w:ascii="Times New Roman" w:cs="Times New Roman" w:eastAsia="Times New Roman" w:hAnsi="Times New Roman"/>
          <w:sz w:val="24"/>
          <w:szCs w:val="24"/>
        </w:rPr>
        <w:t xml:space="preserve">Null-safe formatter — displays N/A rather than undefined for any missing field</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1.5 Sentence-Level Highlighting</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In-popup highlight panel — colour-coded sentence list (red = high AI likelihood, amber = medium, green = low)</w:t>
      </w:r>
    </w:p>
    <w:p>
      <w:pPr>
        <w:pStyle w:val="ListParagraph"/>
        <w:numPr>
          <w:ilvl w:val="0"/>
          <w:numId w:val="2"/>
        </w:numPr>
        <w:spacing w:after="0" w:before="0" w:line="480"/>
      </w:pPr>
      <w:r>
        <w:rPr>
          <w:rFonts w:ascii="Times New Roman" w:cs="Times New Roman" w:eastAsia="Times New Roman" w:hAnsi="Times New Roman"/>
          <w:sz w:val="24"/>
          <w:szCs w:val="24"/>
        </w:rPr>
        <w:t xml:space="preserve">Tooltip shows human-likelihood percentage per sentence</w:t>
      </w:r>
    </w:p>
    <w:p>
      <w:pPr>
        <w:pStyle w:val="ListParagraph"/>
        <w:numPr>
          <w:ilvl w:val="0"/>
          <w:numId w:val="2"/>
        </w:numPr>
        <w:spacing w:after="0" w:before="0" w:line="480"/>
      </w:pPr>
      <w:r>
        <w:rPr>
          <w:rFonts w:ascii="Times New Roman" w:cs="Times New Roman" w:eastAsia="Times New Roman" w:hAnsi="Times New Roman"/>
          <w:sz w:val="24"/>
          <w:szCs w:val="24"/>
        </w:rPr>
        <w:t xml:space="preserve">Punctuation-aware sentence splitter with word-chunk fallback for unpunctuated text</w:t>
      </w:r>
    </w:p>
    <w:p>
      <w:pPr>
        <w:pStyle w:val="ListParagraph"/>
        <w:numPr>
          <w:ilvl w:val="0"/>
          <w:numId w:val="2"/>
        </w:numPr>
        <w:spacing w:after="0" w:before="0" w:line="480"/>
      </w:pPr>
      <w:r>
        <w:rPr>
          <w:rFonts w:ascii="Times New Roman" w:cs="Times New Roman" w:eastAsia="Times New Roman" w:hAnsi="Times New Roman"/>
          <w:sz w:val="24"/>
          <w:szCs w:val="24"/>
        </w:rPr>
        <w:t xml:space="preserve">Live page highlighting — content script marks each sentence on the page in the corresponding colour</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2. Image Analysis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2.1 Local File Upload</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Drag-and-drop upload zone in the popup</w:t>
      </w:r>
    </w:p>
    <w:p>
      <w:pPr>
        <w:pStyle w:val="ListParagraph"/>
        <w:numPr>
          <w:ilvl w:val="0"/>
          <w:numId w:val="2"/>
        </w:numPr>
        <w:spacing w:after="0" w:before="0" w:line="480"/>
      </w:pPr>
      <w:r>
        <w:rPr>
          <w:rFonts w:ascii="Times New Roman" w:cs="Times New Roman" w:eastAsia="Times New Roman" w:hAnsi="Times New Roman"/>
          <w:sz w:val="24"/>
          <w:szCs w:val="24"/>
        </w:rPr>
        <w:t xml:space="preserve">Click-to-browse file picker</w:t>
      </w:r>
    </w:p>
    <w:p>
      <w:pPr>
        <w:pStyle w:val="ListParagraph"/>
        <w:numPr>
          <w:ilvl w:val="0"/>
          <w:numId w:val="2"/>
        </w:numPr>
        <w:spacing w:after="0" w:before="0" w:line="480"/>
      </w:pPr>
      <w:r>
        <w:rPr>
          <w:rFonts w:ascii="Times New Roman" w:cs="Times New Roman" w:eastAsia="Times New Roman" w:hAnsi="Times New Roman"/>
          <w:sz w:val="24"/>
          <w:szCs w:val="24"/>
        </w:rPr>
        <w:t xml:space="preserve">Preview thumbnail before analysis</w:t>
      </w:r>
    </w:p>
    <w:p>
      <w:pPr>
        <w:pStyle w:val="ListParagraph"/>
        <w:numPr>
          <w:ilvl w:val="0"/>
          <w:numId w:val="2"/>
        </w:numPr>
        <w:spacing w:after="0" w:before="0" w:line="480"/>
      </w:pPr>
      <w:r>
        <w:rPr>
          <w:rFonts w:ascii="Times New Roman" w:cs="Times New Roman" w:eastAsia="Times New Roman" w:hAnsi="Times New Roman"/>
          <w:sz w:val="24"/>
          <w:szCs w:val="24"/>
        </w:rPr>
        <w:t xml:space="preserve">Remove / replace uploaded image</w:t>
      </w:r>
    </w:p>
    <w:p>
      <w:pPr>
        <w:pStyle w:val="ListParagraph"/>
        <w:numPr>
          <w:ilvl w:val="0"/>
          <w:numId w:val="2"/>
        </w:numPr>
        <w:spacing w:after="0" w:before="0" w:line="480"/>
      </w:pPr>
      <w:r>
        <w:rPr>
          <w:rFonts w:ascii="Times New Roman" w:cs="Times New Roman" w:eastAsia="Times New Roman" w:hAnsi="Times New Roman"/>
          <w:sz w:val="24"/>
          <w:szCs w:val="24"/>
        </w:rPr>
        <w:t xml:space="preserve">Token cost: 10 tokens per fresh scan</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2.2 HuggingFace Deepfake Detection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jabrave-deepfake-api Gradio Space integration</w:t>
      </w:r>
    </w:p>
    <w:p>
      <w:pPr>
        <w:pStyle w:val="ListParagraph"/>
        <w:numPr>
          <w:ilvl w:val="0"/>
          <w:numId w:val="2"/>
        </w:numPr>
        <w:spacing w:after="0" w:before="0" w:line="480"/>
      </w:pPr>
      <w:r>
        <w:rPr>
          <w:rFonts w:ascii="Times New Roman" w:cs="Times New Roman" w:eastAsia="Times New Roman" w:hAnsi="Times New Roman"/>
          <w:sz w:val="24"/>
          <w:szCs w:val="24"/>
        </w:rPr>
        <w:t xml:space="preserve">Base64-encoded image upload to local backend relay, then forwarded to Gradio API</w:t>
      </w:r>
    </w:p>
    <w:p>
      <w:pPr>
        <w:pStyle w:val="ListParagraph"/>
        <w:numPr>
          <w:ilvl w:val="0"/>
          <w:numId w:val="2"/>
        </w:numPr>
        <w:spacing w:after="0" w:before="0" w:line="480"/>
      </w:pPr>
      <w:r>
        <w:rPr>
          <w:rFonts w:ascii="Times New Roman" w:cs="Times New Roman" w:eastAsia="Times New Roman" w:hAnsi="Times New Roman"/>
          <w:sz w:val="24"/>
          <w:szCs w:val="24"/>
        </w:rPr>
        <w:t xml:space="preserve">Face detection score and final composite deepfake probability</w:t>
      </w:r>
    </w:p>
    <w:p>
      <w:pPr>
        <w:pStyle w:val="ListParagraph"/>
        <w:numPr>
          <w:ilvl w:val="0"/>
          <w:numId w:val="2"/>
        </w:numPr>
        <w:spacing w:after="0" w:before="0" w:line="480"/>
      </w:pPr>
      <w:r>
        <w:rPr>
          <w:rFonts w:ascii="Times New Roman" w:cs="Times New Roman" w:eastAsia="Times New Roman" w:hAnsi="Times New Roman"/>
          <w:sz w:val="24"/>
          <w:szCs w:val="24"/>
        </w:rPr>
        <w:t xml:space="preserve">Label (FAKE / REAL) and reasoning string surfaced in the result</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2.3 Inline Page Badge (New)</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A lightweight overlay injected by the content script eliminates the need to download and re-upload images found while browsing.</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Hover badge — a 🛡️ button appears in the top-right corner of any image larger than 80 × 80 px when the cursor enters</w:t>
      </w:r>
    </w:p>
    <w:p>
      <w:pPr>
        <w:pStyle w:val="ListParagraph"/>
        <w:numPr>
          <w:ilvl w:val="0"/>
          <w:numId w:val="2"/>
        </w:numPr>
        <w:spacing w:after="0" w:before="0" w:line="480"/>
      </w:pPr>
      <w:r>
        <w:rPr>
          <w:rFonts w:ascii="Times New Roman" w:cs="Times New Roman" w:eastAsia="Times New Roman" w:hAnsi="Times New Roman"/>
          <w:sz w:val="24"/>
          <w:szCs w:val="24"/>
        </w:rPr>
        <w:t xml:space="preserve">Click-to-queue — clicking the badge fetches the image in the content-script context (sharing the page's authentication cookies) and stores it in chrome.storage.local</w:t>
      </w:r>
    </w:p>
    <w:p>
      <w:pPr>
        <w:pStyle w:val="ListParagraph"/>
        <w:numPr>
          <w:ilvl w:val="0"/>
          <w:numId w:val="2"/>
        </w:numPr>
        <w:spacing w:after="0" w:before="0" w:line="480"/>
      </w:pPr>
      <w:r>
        <w:rPr>
          <w:rFonts w:ascii="Times New Roman" w:cs="Times New Roman" w:eastAsia="Times New Roman" w:hAnsi="Times New Roman"/>
          <w:sz w:val="24"/>
          <w:szCs w:val="24"/>
        </w:rPr>
        <w:t xml:space="preserve">Popup auto-open — background service worker calls chrome.action.openPopup() and sets a purple badge indicator on the extension toolbar icon</w:t>
      </w:r>
    </w:p>
    <w:p>
      <w:pPr>
        <w:pStyle w:val="ListParagraph"/>
        <w:numPr>
          <w:ilvl w:val="0"/>
          <w:numId w:val="2"/>
        </w:numPr>
        <w:spacing w:after="0" w:before="0" w:line="480"/>
      </w:pPr>
      <w:r>
        <w:rPr>
          <w:rFonts w:ascii="Times New Roman" w:cs="Times New Roman" w:eastAsia="Times New Roman" w:hAnsi="Times New Roman"/>
          <w:sz w:val="24"/>
          <w:szCs w:val="24"/>
        </w:rPr>
        <w:t xml:space="preserve">Popup resumes with the image pre-loaded exactly as if the user had chosen it from the local file picker, then auto-triggers analysis</w:t>
      </w:r>
    </w:p>
    <w:p>
      <w:pPr>
        <w:pStyle w:val="ListParagraph"/>
        <w:numPr>
          <w:ilvl w:val="0"/>
          <w:numId w:val="2"/>
        </w:numPr>
        <w:spacing w:after="0" w:before="0" w:line="480"/>
      </w:pPr>
      <w:r>
        <w:rPr>
          <w:rFonts w:ascii="Times New Roman" w:cs="Times New Roman" w:eastAsia="Times New Roman" w:hAnsi="Times New Roman"/>
          <w:sz w:val="24"/>
          <w:szCs w:val="24"/>
        </w:rPr>
        <w:t xml:space="preserve">Graceful fallback — if content-script fetch fails (e.g., strict CORS), the image URL is queued instead and the background service worker retries with extension-level host_permissions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2.4 Drag-to-Drop-Zone (New)</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Detects dragstart events on any &lt;img&gt; element on the page</w:t>
      </w:r>
    </w:p>
    <w:p>
      <w:pPr>
        <w:pStyle w:val="ListParagraph"/>
        <w:numPr>
          <w:ilvl w:val="0"/>
          <w:numId w:val="2"/>
        </w:numPr>
        <w:spacing w:after="0" w:before="0" w:line="480"/>
      </w:pPr>
      <w:r>
        <w:rPr>
          <w:rFonts w:ascii="Times New Roman" w:cs="Times New Roman" w:eastAsia="Times New Roman" w:hAnsi="Times New Roman"/>
          <w:sz w:val="24"/>
          <w:szCs w:val="24"/>
        </w:rPr>
        <w:t xml:space="preserve">Floating drop-zone panel materialises in the bottom-right corner of the viewport during the drag</w:t>
      </w:r>
    </w:p>
    <w:p>
      <w:pPr>
        <w:pStyle w:val="ListParagraph"/>
        <w:numPr>
          <w:ilvl w:val="0"/>
          <w:numId w:val="2"/>
        </w:numPr>
        <w:spacing w:after="0" w:before="0" w:line="480"/>
      </w:pPr>
      <w:r>
        <w:rPr>
          <w:rFonts w:ascii="Times New Roman" w:cs="Times New Roman" w:eastAsia="Times New Roman" w:hAnsi="Times New Roman"/>
          <w:sz w:val="24"/>
          <w:szCs w:val="24"/>
        </w:rPr>
        <w:t xml:space="preserve">User drops the image onto the zone — the URL is extracted from the dataTransfer object</w:t>
      </w:r>
    </w:p>
    <w:p>
      <w:pPr>
        <w:pStyle w:val="ListParagraph"/>
        <w:numPr>
          <w:ilvl w:val="0"/>
          <w:numId w:val="2"/>
        </w:numPr>
        <w:spacing w:after="0" w:before="0" w:line="480"/>
      </w:pPr>
      <w:r>
        <w:rPr>
          <w:rFonts w:ascii="Times New Roman" w:cs="Times New Roman" w:eastAsia="Times New Roman" w:hAnsi="Times New Roman"/>
          <w:sz w:val="24"/>
          <w:szCs w:val="24"/>
        </w:rPr>
        <w:t xml:space="preserve">Drop zone queues the media and opens the popup identically to the hover badge flow</w:t>
      </w:r>
    </w:p>
    <w:p>
      <w:pPr>
        <w:pStyle w:val="ListParagraph"/>
        <w:numPr>
          <w:ilvl w:val="0"/>
          <w:numId w:val="2"/>
        </w:numPr>
        <w:spacing w:after="0" w:before="0" w:line="480"/>
      </w:pPr>
      <w:r>
        <w:rPr>
          <w:rFonts w:ascii="Times New Roman" w:cs="Times New Roman" w:eastAsia="Times New Roman" w:hAnsi="Times New Roman"/>
          <w:sz w:val="24"/>
          <w:szCs w:val="24"/>
        </w:rPr>
        <w:t xml:space="preserve">Drop zone hides automatically on dragend or successful drop</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2.5 Right-Click Context Menu (New)</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"Analyze with Deep Shield" entry added to the browser context menu for all image elements</w:t>
      </w:r>
    </w:p>
    <w:p>
      <w:pPr>
        <w:pStyle w:val="ListParagraph"/>
        <w:numPr>
          <w:ilvl w:val="0"/>
          <w:numId w:val="2"/>
        </w:numPr>
        <w:spacing w:after="0" w:before="0" w:line="480"/>
      </w:pPr>
      <w:r>
        <w:rPr>
          <w:rFonts w:ascii="Times New Roman" w:cs="Times New Roman" w:eastAsia="Times New Roman" w:hAnsi="Times New Roman"/>
          <w:sz w:val="24"/>
          <w:szCs w:val="24"/>
        </w:rPr>
        <w:t xml:space="preserve">Uses chrome.contextMenus API with contextMenus manifest permission</w:t>
      </w:r>
    </w:p>
    <w:p>
      <w:pPr>
        <w:pStyle w:val="ListParagraph"/>
        <w:numPr>
          <w:ilvl w:val="0"/>
          <w:numId w:val="2"/>
        </w:numPr>
        <w:spacing w:after="0" w:before="0" w:line="480"/>
      </w:pPr>
      <w:r>
        <w:rPr>
          <w:rFonts w:ascii="Times New Roman" w:cs="Times New Roman" w:eastAsia="Times New Roman" w:hAnsi="Times New Roman"/>
          <w:sz w:val="24"/>
          <w:szCs w:val="24"/>
        </w:rPr>
        <w:t xml:space="preserve">Background handler fetches the image URL and routes it through the same analyzePageImageHandler pipeline</w:t>
      </w:r>
    </w:p>
    <w:p>
      <w:pPr>
        <w:pStyle w:val="ListParagraph"/>
        <w:numPr>
          <w:ilvl w:val="0"/>
          <w:numId w:val="2"/>
        </w:numPr>
        <w:spacing w:after="0" w:before="0" w:line="480"/>
      </w:pPr>
      <w:r>
        <w:rPr>
          <w:rFonts w:ascii="Times New Roman" w:cs="Times New Roman" w:eastAsia="Times New Roman" w:hAnsi="Times New Roman"/>
          <w:sz w:val="24"/>
          <w:szCs w:val="24"/>
        </w:rPr>
        <w:t xml:space="preserve">Result delivered to the active tab via chrome.tabs.sendMessage as a result toast</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3. Video Analysis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3.1 Local File Upload</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Drag-and-drop and click-to-browse upload in the video input mode</w:t>
      </w:r>
    </w:p>
    <w:p>
      <w:pPr>
        <w:pStyle w:val="ListParagraph"/>
        <w:numPr>
          <w:ilvl w:val="0"/>
          <w:numId w:val="2"/>
        </w:numPr>
        <w:spacing w:after="0" w:before="0" w:line="480"/>
      </w:pPr>
      <w:r>
        <w:rPr>
          <w:rFonts w:ascii="Times New Roman" w:cs="Times New Roman" w:eastAsia="Times New Roman" w:hAnsi="Times New Roman"/>
          <w:sz w:val="24"/>
          <w:szCs w:val="24"/>
        </w:rPr>
        <w:t xml:space="preserve">Video preview player before analysis</w:t>
      </w:r>
    </w:p>
    <w:p>
      <w:pPr>
        <w:pStyle w:val="ListParagraph"/>
        <w:numPr>
          <w:ilvl w:val="0"/>
          <w:numId w:val="2"/>
        </w:numPr>
        <w:spacing w:after="0" w:before="0" w:line="480"/>
      </w:pPr>
      <w:r>
        <w:rPr>
          <w:rFonts w:ascii="Times New Roman" w:cs="Times New Roman" w:eastAsia="Times New Roman" w:hAnsi="Times New Roman"/>
          <w:sz w:val="24"/>
          <w:szCs w:val="24"/>
        </w:rPr>
        <w:t xml:space="preserve">Token cost: 25 tokens per fresh scan</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3.2 HuggingFace Video Deepfake Detection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Same Gradio Space pipeline as image analysis — flag isVideo=true</w:t>
      </w:r>
    </w:p>
    <w:p>
      <w:pPr>
        <w:pStyle w:val="ListParagraph"/>
        <w:numPr>
          <w:ilvl w:val="0"/>
          <w:numId w:val="2"/>
        </w:numPr>
        <w:spacing w:after="0" w:before="0" w:line="480"/>
      </w:pPr>
      <w:r>
        <w:rPr>
          <w:rFonts w:ascii="Times New Roman" w:cs="Times New Roman" w:eastAsia="Times New Roman" w:hAnsi="Times New Roman"/>
          <w:sz w:val="24"/>
          <w:szCs w:val="24"/>
        </w:rPr>
        <w:t xml:space="preserve">Fake-frame count and total-frame count reported in the reasoning string</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3.3 IDM-Style Video Overlay (New)</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Content script watches for &lt;video&gt; elements on every page using a MutationObserver</w:t>
      </w:r>
    </w:p>
    <w:p>
      <w:pPr>
        <w:pStyle w:val="ListParagraph"/>
        <w:numPr>
          <w:ilvl w:val="0"/>
          <w:numId w:val="2"/>
        </w:numPr>
        <w:spacing w:after="0" w:before="0" w:line="480"/>
      </w:pPr>
      <w:r>
        <w:rPr>
          <w:rFonts w:ascii="Times New Roman" w:cs="Times New Roman" w:eastAsia="Times New Roman" w:hAnsi="Times New Roman"/>
          <w:sz w:val="24"/>
          <w:szCs w:val="24"/>
        </w:rPr>
        <w:t xml:space="preserve">"🛡️ Analyze" button injected into the top-right corner of each video wrapper</w:t>
      </w:r>
    </w:p>
    <w:p>
      <w:pPr>
        <w:pStyle w:val="ListParagraph"/>
        <w:numPr>
          <w:ilvl w:val="0"/>
          <w:numId w:val="2"/>
        </w:numPr>
        <w:spacing w:after="0" w:before="0" w:line="480"/>
      </w:pPr>
      <w:r>
        <w:rPr>
          <w:rFonts w:ascii="Times New Roman" w:cs="Times New Roman" w:eastAsia="Times New Roman" w:hAnsi="Times New Roman"/>
          <w:sz w:val="24"/>
          <w:szCs w:val="24"/>
        </w:rPr>
        <w:t xml:space="preserve">Only attaches to videos with a direct src URL — skips blob: and data: sources (streaming video not supported in v1.1)</w:t>
      </w:r>
    </w:p>
    <w:p>
      <w:pPr>
        <w:pStyle w:val="ListParagraph"/>
        <w:numPr>
          <w:ilvl w:val="0"/>
          <w:numId w:val="2"/>
        </w:numPr>
        <w:spacing w:after="0" w:before="0" w:line="480"/>
      </w:pPr>
      <w:r>
        <w:rPr>
          <w:rFonts w:ascii="Times New Roman" w:cs="Times New Roman" w:eastAsia="Times New Roman" w:hAnsi="Times New Roman"/>
          <w:sz w:val="24"/>
          <w:szCs w:val="24"/>
        </w:rPr>
        <w:t xml:space="preserve">Clicking the button stores the video URL in chrome.storage.local and opens the popup</w:t>
      </w:r>
    </w:p>
    <w:p>
      <w:pPr>
        <w:pStyle w:val="ListParagraph"/>
        <w:numPr>
          <w:ilvl w:val="0"/>
          <w:numId w:val="2"/>
        </w:numPr>
        <w:spacing w:after="0" w:before="0" w:line="480"/>
      </w:pPr>
      <w:r>
        <w:rPr>
          <w:rFonts w:ascii="Times New Roman" w:cs="Times New Roman" w:eastAsia="Times New Roman" w:hAnsi="Times New Roman"/>
          <w:sz w:val="24"/>
          <w:szCs w:val="24"/>
        </w:rPr>
        <w:t xml:space="preserve">Popup switches to video mode and dispatches analyzePageVideo to the background, which fetches the file and runs the Gradio pipeline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3.4 Right-Click Context Menu for Video (New)</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"Analyze Video with Deep Shield" entry on the context menu for video elements</w:t>
      </w:r>
    </w:p>
    <w:p>
      <w:pPr>
        <w:pStyle w:val="ListParagraph"/>
        <w:numPr>
          <w:ilvl w:val="0"/>
          <w:numId w:val="2"/>
        </w:numPr>
        <w:spacing w:after="0" w:before="0" w:line="480"/>
      </w:pPr>
      <w:r>
        <w:rPr>
          <w:rFonts w:ascii="Times New Roman" w:cs="Times New Roman" w:eastAsia="Times New Roman" w:hAnsi="Times New Roman"/>
          <w:sz w:val="24"/>
          <w:szCs w:val="24"/>
        </w:rPr>
        <w:t xml:space="preserve">Routes through analyzePageVideoHandler in background.js</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4. OCR Text Extraction</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The OCR feature converts images of text into analysable strings, enabling AI detection on screenshots, scanned documents, and images containing written content.</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OCR.space free API integration (Engine 2, base64 upload)</w:t>
      </w:r>
    </w:p>
    <w:p>
      <w:pPr>
        <w:pStyle w:val="ListParagraph"/>
        <w:numPr>
          <w:ilvl w:val="0"/>
          <w:numId w:val="2"/>
        </w:numPr>
        <w:spacing w:after="0" w:before="0" w:line="480"/>
      </w:pPr>
      <w:r>
        <w:rPr>
          <w:rFonts w:ascii="Times New Roman" w:cs="Times New Roman" w:eastAsia="Times New Roman" w:hAnsi="Times New Roman"/>
          <w:sz w:val="24"/>
          <w:szCs w:val="24"/>
        </w:rPr>
        <w:t xml:space="preserve">Supports PNG, JPEG, GIF, BMP, TIFF, and PDF input</w:t>
      </w:r>
    </w:p>
    <w:p>
      <w:pPr>
        <w:pStyle w:val="ListParagraph"/>
        <w:numPr>
          <w:ilvl w:val="0"/>
          <w:numId w:val="2"/>
        </w:numPr>
        <w:spacing w:after="0" w:before="0" w:line="480"/>
      </w:pPr>
      <w:r>
        <w:rPr>
          <w:rFonts w:ascii="Times New Roman" w:cs="Times New Roman" w:eastAsia="Times New Roman" w:hAnsi="Times New Roman"/>
          <w:sz w:val="24"/>
          <w:szCs w:val="24"/>
        </w:rPr>
        <w:t xml:space="preserve">Extracted text passed directly into the text analysis pipeline</w:t>
      </w:r>
    </w:p>
    <w:p>
      <w:pPr>
        <w:pStyle w:val="ListParagraph"/>
        <w:numPr>
          <w:ilvl w:val="0"/>
          <w:numId w:val="2"/>
        </w:numPr>
        <w:spacing w:after="0" w:before="0" w:line="480"/>
      </w:pPr>
      <w:r>
        <w:rPr>
          <w:rFonts w:ascii="Times New Roman" w:cs="Times New Roman" w:eastAsia="Times New Roman" w:hAnsi="Times New Roman"/>
          <w:sz w:val="24"/>
          <w:szCs w:val="24"/>
        </w:rPr>
        <w:t xml:space="preserve">Token cost: 3 tokens per OCR scan</w:t>
      </w:r>
    </w:p>
    <w:p>
      <w:pPr>
        <w:pStyle w:val="ListParagraph"/>
        <w:numPr>
          <w:ilvl w:val="0"/>
          <w:numId w:val="2"/>
        </w:numPr>
        <w:spacing w:after="0" w:before="0" w:line="480"/>
      </w:pPr>
      <w:r>
        <w:rPr>
          <w:rFonts w:ascii="Times New Roman" w:cs="Times New Roman" w:eastAsia="Times New Roman" w:hAnsi="Times New Roman"/>
          <w:sz w:val="24"/>
          <w:szCs w:val="24"/>
        </w:rPr>
        <w:t xml:space="preserve">Upload button in the text input toolbar — user selects an image file; extracted text populates the text area</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5. Page Text Extraction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"Extract from Page" button triggers a content-script message to pull visible body text</w:t>
      </w:r>
    </w:p>
    <w:p>
      <w:pPr>
        <w:pStyle w:val="ListParagraph"/>
        <w:numPr>
          <w:ilvl w:val="0"/>
          <w:numId w:val="2"/>
        </w:numPr>
        <w:spacing w:after="0" w:before="0" w:line="480"/>
      </w:pPr>
      <w:r>
        <w:rPr>
          <w:rFonts w:ascii="Times New Roman" w:cs="Times New Roman" w:eastAsia="Times New Roman" w:hAnsi="Times New Roman"/>
          <w:sz w:val="24"/>
          <w:szCs w:val="24"/>
        </w:rPr>
        <w:t xml:space="preserve">Strips navigation, footers, headers, sidebars, ads, and comment sections</w:t>
      </w:r>
    </w:p>
    <w:p>
      <w:pPr>
        <w:pStyle w:val="ListParagraph"/>
        <w:numPr>
          <w:ilvl w:val="0"/>
          <w:numId w:val="2"/>
        </w:numPr>
        <w:spacing w:after="0" w:before="0" w:line="480"/>
      </w:pPr>
      <w:r>
        <w:rPr>
          <w:rFonts w:ascii="Times New Roman" w:cs="Times New Roman" w:eastAsia="Times New Roman" w:hAnsi="Times New Roman"/>
          <w:sz w:val="24"/>
          <w:szCs w:val="24"/>
        </w:rPr>
        <w:t xml:space="preserve">Normalises whitespace and truncates at 10,000 characters</w:t>
      </w:r>
    </w:p>
    <w:p>
      <w:pPr>
        <w:pStyle w:val="ListParagraph"/>
        <w:numPr>
          <w:ilvl w:val="0"/>
          <w:numId w:val="2"/>
        </w:numPr>
        <w:spacing w:after="0" w:before="0" w:line="480"/>
      </w:pPr>
      <w:r>
        <w:rPr>
          <w:rFonts w:ascii="Times New Roman" w:cs="Times New Roman" w:eastAsia="Times New Roman" w:hAnsi="Times New Roman"/>
          <w:sz w:val="24"/>
          <w:szCs w:val="24"/>
        </w:rPr>
        <w:t xml:space="preserve">Falls back to chrome.scripting.executeScript injection if the content-script message channel is unavailable (e.g., page loaded before extension was active)</w:t>
      </w:r>
    </w:p>
    <w:p>
      <w:pPr>
        <w:pStyle w:val="ListParagraph"/>
        <w:numPr>
          <w:ilvl w:val="0"/>
          <w:numId w:val="2"/>
        </w:numPr>
        <w:spacing w:after="0" w:before="0" w:line="480"/>
      </w:pPr>
      <w:r>
        <w:rPr>
          <w:rFonts w:ascii="Times New Roman" w:cs="Times New Roman" w:eastAsia="Times New Roman" w:hAnsi="Times New Roman"/>
          <w:sz w:val="24"/>
          <w:szCs w:val="24"/>
        </w:rPr>
        <w:t xml:space="preserve">Extracted text auto-populates the text input and triggers analysis</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6. Token-Based Usage System</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Token consumption is proportional to processing cost. Classic text analysis, which runs entirely locally, is completely free. All other analysis types consume tokens from the user's daily allowance.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6.1 Token Costs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Classic text analysis — 0 tokens (free, runs locally)</w:t>
      </w:r>
    </w:p>
    <w:p>
      <w:pPr>
        <w:pStyle w:val="ListParagraph"/>
        <w:numPr>
          <w:ilvl w:val="0"/>
          <w:numId w:val="2"/>
        </w:numPr>
        <w:spacing w:after="0" w:before="0" w:line="480"/>
      </w:pPr>
      <w:r>
        <w:rPr>
          <w:rFonts w:ascii="Times New Roman" w:cs="Times New Roman" w:eastAsia="Times New Roman" w:hAnsi="Times New Roman"/>
          <w:sz w:val="24"/>
          <w:szCs w:val="24"/>
        </w:rPr>
        <w:t xml:space="preserve">AI Insight text analysis — max(3, ceil(word_count / 75)) tokens</w:t>
      </w:r>
    </w:p>
    <w:p>
      <w:pPr>
        <w:pStyle w:val="ListParagraph"/>
        <w:numPr>
          <w:ilvl w:val="0"/>
          <w:numId w:val="2"/>
        </w:numPr>
        <w:spacing w:after="0" w:before="0" w:line="480"/>
      </w:pPr>
      <w:r>
        <w:rPr>
          <w:rFonts w:ascii="Times New Roman" w:cs="Times New Roman" w:eastAsia="Times New Roman" w:hAnsi="Times New Roman"/>
          <w:sz w:val="24"/>
          <w:szCs w:val="24"/>
        </w:rPr>
        <w:t xml:space="preserve">OCR extraction — 3 tokens</w:t>
      </w:r>
    </w:p>
    <w:p>
      <w:pPr>
        <w:pStyle w:val="ListParagraph"/>
        <w:numPr>
          <w:ilvl w:val="0"/>
          <w:numId w:val="2"/>
        </w:numPr>
        <w:spacing w:after="0" w:before="0" w:line="480"/>
      </w:pPr>
      <w:r>
        <w:rPr>
          <w:rFonts w:ascii="Times New Roman" w:cs="Times New Roman" w:eastAsia="Times New Roman" w:hAnsi="Times New Roman"/>
          <w:sz w:val="24"/>
          <w:szCs w:val="24"/>
        </w:rPr>
        <w:t xml:space="preserve">Image deepfake scan — 10 tokens</w:t>
      </w:r>
    </w:p>
    <w:p>
      <w:pPr>
        <w:pStyle w:val="ListParagraph"/>
        <w:numPr>
          <w:ilvl w:val="0"/>
          <w:numId w:val="2"/>
        </w:numPr>
        <w:spacing w:after="0" w:before="0" w:line="480"/>
      </w:pPr>
      <w:r>
        <w:rPr>
          <w:rFonts w:ascii="Times New Roman" w:cs="Times New Roman" w:eastAsia="Times New Roman" w:hAnsi="Times New Roman"/>
          <w:sz w:val="24"/>
          <w:szCs w:val="24"/>
        </w:rPr>
        <w:t xml:space="preserve">Video deepfake scan — 25 tokens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6.2 Daily Allowances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Free tier — 100 tokens per day</w:t>
      </w:r>
    </w:p>
    <w:p>
      <w:pPr>
        <w:pStyle w:val="ListParagraph"/>
        <w:numPr>
          <w:ilvl w:val="0"/>
          <w:numId w:val="2"/>
        </w:numPr>
        <w:spacing w:after="0" w:before="0" w:line="480"/>
      </w:pPr>
      <w:r>
        <w:rPr>
          <w:rFonts w:ascii="Times New Roman" w:cs="Times New Roman" w:eastAsia="Times New Roman" w:hAnsi="Times New Roman"/>
          <w:sz w:val="24"/>
          <w:szCs w:val="24"/>
        </w:rPr>
        <w:t xml:space="preserve">Pro tier — 2,000 tokens per day</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6.3 Persistence and Reset</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Token usage stored in chrome.storage.local with a date key (new Date().toDateString())</w:t>
      </w:r>
    </w:p>
    <w:p>
      <w:pPr>
        <w:pStyle w:val="ListParagraph"/>
        <w:numPr>
          <w:ilvl w:val="0"/>
          <w:numId w:val="2"/>
        </w:numPr>
        <w:spacing w:after="0" w:before="0" w:line="480"/>
      </w:pPr>
      <w:r>
        <w:rPr>
          <w:rFonts w:ascii="Times New Roman" w:cs="Times New Roman" w:eastAsia="Times New Roman" w:hAnsi="Times New Roman"/>
          <w:sz w:val="24"/>
          <w:szCs w:val="24"/>
        </w:rPr>
        <w:t xml:space="preserve">Count accumulates across popup open/close cycles within the same day</w:t>
      </w:r>
    </w:p>
    <w:p>
      <w:pPr>
        <w:pStyle w:val="ListParagraph"/>
        <w:numPr>
          <w:ilvl w:val="0"/>
          <w:numId w:val="2"/>
        </w:numPr>
        <w:spacing w:after="0" w:before="0" w:line="480"/>
      </w:pPr>
      <w:r>
        <w:rPr>
          <w:rFonts w:ascii="Times New Roman" w:cs="Times New Roman" w:eastAsia="Times New Roman" w:hAnsi="Times New Roman"/>
          <w:sz w:val="24"/>
          <w:szCs w:val="24"/>
        </w:rPr>
        <w:t xml:space="preserve">Automatically resets to zero at midnight (next day's toDateString() mismatch)</w:t>
      </w:r>
    </w:p>
    <w:p>
      <w:pPr>
        <w:pStyle w:val="ListParagraph"/>
        <w:numPr>
          <w:ilvl w:val="0"/>
          <w:numId w:val="2"/>
        </w:numPr>
        <w:spacing w:after="0" w:before="0" w:line="480"/>
      </w:pPr>
      <w:r>
        <w:rPr>
          <w:rFonts w:ascii="Times New Roman" w:cs="Times New Roman" w:eastAsia="Times New Roman" w:hAnsi="Times New Roman"/>
          <w:sz w:val="24"/>
          <w:szCs w:val="24"/>
        </w:rPr>
        <w:t xml:space="preserve">Usage loaded asynchronously on popup init via loadTokenUsage()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6.4 Cache-Hit Detection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Background caches results keyed on mode + SHA-256 hash of the text</w:t>
      </w:r>
    </w:p>
    <w:p>
      <w:pPr>
        <w:pStyle w:val="ListParagraph"/>
        <w:numPr>
          <w:ilvl w:val="0"/>
          <w:numId w:val="2"/>
        </w:numPr>
        <w:spacing w:after="0" w:before="0" w:line="480"/>
      </w:pPr>
      <w:r>
        <w:rPr>
          <w:rFonts w:ascii="Times New Roman" w:cs="Times New Roman" w:eastAsia="Times New Roman" w:hAnsi="Times New Roman"/>
          <w:sz w:val="24"/>
          <w:szCs w:val="24"/>
        </w:rPr>
        <w:t xml:space="preserve">Cache hits return fromCache: true — popup skips token deduction and shows "cached result, no tokens used"</w:t>
      </w:r>
    </w:p>
    <w:p>
      <w:pPr>
        <w:pStyle w:val="ListParagraph"/>
        <w:numPr>
          <w:ilvl w:val="0"/>
          <w:numId w:val="2"/>
        </w:numPr>
        <w:spacing w:after="0" w:before="0" w:line="480"/>
      </w:pPr>
      <w:r>
        <w:rPr>
          <w:rFonts w:ascii="Times New Roman" w:cs="Times New Roman" w:eastAsia="Times New Roman" w:hAnsi="Times New Roman"/>
          <w:sz w:val="24"/>
          <w:szCs w:val="24"/>
        </w:rPr>
        <w:t xml:space="preserve">Cache TTL: 5 minutes</w:t>
      </w:r>
    </w:p>
    <w:p>
      <w:pPr>
        <w:pStyle w:val="ListParagraph"/>
        <w:numPr>
          <w:ilvl w:val="0"/>
          <w:numId w:val="2"/>
        </w:numPr>
        <w:spacing w:after="0" w:before="0" w:line="480"/>
      </w:pPr>
      <w:r>
        <w:rPr>
          <w:rFonts w:ascii="Times New Roman" w:cs="Times New Roman" w:eastAsia="Times New Roman" w:hAnsi="Times New Roman"/>
          <w:sz w:val="24"/>
          <w:szCs w:val="24"/>
        </w:rPr>
        <w:t xml:space="preserve">Classic and AI Insight results stored under separate keys, preventing stale cross-mode cache hits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6.5 Subscription Bar</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Always-visible bar at the bottom of the popup showing tier badge, progress bar, and "X / 100 tokens" counter</w:t>
      </w:r>
    </w:p>
    <w:p>
      <w:pPr>
        <w:pStyle w:val="ListParagraph"/>
        <w:numPr>
          <w:ilvl w:val="0"/>
          <w:numId w:val="2"/>
        </w:numPr>
        <w:spacing w:after="0" w:before="0" w:line="480"/>
      </w:pPr>
      <w:r>
        <w:rPr>
          <w:rFonts w:ascii="Times New Roman" w:cs="Times New Roman" w:eastAsia="Times New Roman" w:hAnsi="Times New Roman"/>
          <w:sz w:val="24"/>
          <w:szCs w:val="24"/>
        </w:rPr>
        <w:t xml:space="preserve">Pro users see "2,000 tokens / day" with a full-width bar</w:t>
      </w:r>
    </w:p>
    <w:p>
      <w:pPr>
        <w:pStyle w:val="ListParagraph"/>
        <w:numPr>
          <w:ilvl w:val="0"/>
          <w:numId w:val="2"/>
        </w:numPr>
        <w:spacing w:after="0" w:before="0" w:line="480"/>
      </w:pPr>
      <w:r>
        <w:rPr>
          <w:rFonts w:ascii="Times New Roman" w:cs="Times New Roman" w:eastAsia="Times New Roman" w:hAnsi="Times New Roman"/>
          <w:sz w:val="24"/>
          <w:szCs w:val="24"/>
        </w:rPr>
        <w:t xml:space="preserve">Status message after each scan shows exact token cost</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7. Subscription and Authentication</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7.1 Tiers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Free tier — 100 tokens/day, available to all users without registration</w:t>
      </w:r>
    </w:p>
    <w:p>
      <w:pPr>
        <w:pStyle w:val="ListParagraph"/>
        <w:numPr>
          <w:ilvl w:val="0"/>
          <w:numId w:val="2"/>
        </w:numPr>
        <w:spacing w:after="0" w:before="0" w:line="480"/>
      </w:pPr>
      <w:r>
        <w:rPr>
          <w:rFonts w:ascii="Times New Roman" w:cs="Times New Roman" w:eastAsia="Times New Roman" w:hAnsi="Times New Roman"/>
          <w:sz w:val="24"/>
          <w:szCs w:val="24"/>
        </w:rPr>
        <w:t xml:space="preserve">Pro tier — 2,000 tokens/day, unlocked with a DS-PRO-[A-Z0-9]{8} license key</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7.2 License Key Activation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License key input in the upgrade flow of the paywall modal</w:t>
      </w:r>
    </w:p>
    <w:p>
      <w:pPr>
        <w:pStyle w:val="ListParagraph"/>
        <w:numPr>
          <w:ilvl w:val="0"/>
          <w:numId w:val="2"/>
        </w:numPr>
        <w:spacing w:after="0" w:before="0" w:line="480"/>
      </w:pPr>
      <w:r>
        <w:rPr>
          <w:rFonts w:ascii="Times New Roman" w:cs="Times New Roman" w:eastAsia="Times New Roman" w:hAnsi="Times New Roman"/>
          <w:sz w:val="24"/>
          <w:szCs w:val="24"/>
        </w:rPr>
        <w:t xml:space="preserve">Background sends activatePro message to the server API</w:t>
      </w:r>
    </w:p>
    <w:p>
      <w:pPr>
        <w:pStyle w:val="ListParagraph"/>
        <w:numPr>
          <w:ilvl w:val="0"/>
          <w:numId w:val="2"/>
        </w:numPr>
        <w:spacing w:after="0" w:before="0" w:line="480"/>
      </w:pPr>
      <w:r>
        <w:rPr>
          <w:rFonts w:ascii="Times New Roman" w:cs="Times New Roman" w:eastAsia="Times New Roman" w:hAnsi="Times New Roman"/>
          <w:sz w:val="24"/>
          <w:szCs w:val="24"/>
        </w:rPr>
        <w:t xml:space="preserve">On success, tier updates to "pro" and token limit increases to 2,000</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7.3 User Authentication</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Email/password registration and login via Node.js/Express backend</w:t>
      </w:r>
    </w:p>
    <w:p>
      <w:pPr>
        <w:pStyle w:val="ListParagraph"/>
        <w:numPr>
          <w:ilvl w:val="0"/>
          <w:numId w:val="2"/>
        </w:numPr>
        <w:spacing w:after="0" w:before="0" w:line="480"/>
      </w:pPr>
      <w:r>
        <w:rPr>
          <w:rFonts w:ascii="Times New Roman" w:cs="Times New Roman" w:eastAsia="Times New Roman" w:hAnsi="Times New Roman"/>
          <w:sz w:val="24"/>
          <w:szCs w:val="24"/>
        </w:rPr>
        <w:t xml:space="preserve">JWT tokens stored in chrome.storage.local</w:t>
      </w:r>
    </w:p>
    <w:p>
      <w:pPr>
        <w:pStyle w:val="ListParagraph"/>
        <w:numPr>
          <w:ilvl w:val="0"/>
          <w:numId w:val="2"/>
        </w:numPr>
        <w:spacing w:after="0" w:before="0" w:line="480"/>
      </w:pPr>
      <w:r>
        <w:rPr>
          <w:rFonts w:ascii="Times New Roman" w:cs="Times New Roman" w:eastAsia="Times New Roman" w:hAnsi="Times New Roman"/>
          <w:sz w:val="24"/>
          <w:szCs w:val="24"/>
        </w:rPr>
        <w:t xml:space="preserve">authGetMe on popup open restores session state</w:t>
      </w:r>
    </w:p>
    <w:p>
      <w:pPr>
        <w:pStyle w:val="ListParagraph"/>
        <w:numPr>
          <w:ilvl w:val="0"/>
          <w:numId w:val="2"/>
        </w:numPr>
        <w:spacing w:after="0" w:before="0" w:line="480"/>
      </w:pPr>
      <w:r>
        <w:rPr>
          <w:rFonts w:ascii="Times New Roman" w:cs="Times New Roman" w:eastAsia="Times New Roman" w:hAnsi="Times New Roman"/>
          <w:sz w:val="24"/>
          <w:szCs w:val="24"/>
        </w:rPr>
        <w:t xml:space="preserve">Logout clears the stored JWT</w:t>
      </w:r>
    </w:p>
    <w:p>
      <w:pPr>
        <w:pStyle w:val="ListParagraph"/>
        <w:numPr>
          <w:ilvl w:val="0"/>
          <w:numId w:val="2"/>
        </w:numPr>
        <w:spacing w:after="0" w:before="0" w:line="480"/>
      </w:pPr>
      <w:r>
        <w:rPr>
          <w:rFonts w:ascii="Times New Roman" w:cs="Times New Roman" w:eastAsia="Times New Roman" w:hAnsi="Times New Roman"/>
          <w:sz w:val="24"/>
          <w:szCs w:val="24"/>
        </w:rPr>
        <w:t xml:space="preserve">Anonymous install ID (UUID) persists even without account, enabling usage tracking for unauthenticated users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7.4 Paywall Modal</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Two distinct flows: Upgrade flow ("Go Pro") and Limit-reached flow</w:t>
      </w:r>
    </w:p>
    <w:p>
      <w:pPr>
        <w:pStyle w:val="ListParagraph"/>
        <w:numPr>
          <w:ilvl w:val="0"/>
          <w:numId w:val="2"/>
        </w:numPr>
        <w:spacing w:after="0" w:before="0" w:line="480"/>
      </w:pPr>
      <w:r>
        <w:rPr>
          <w:rFonts w:ascii="Times New Roman" w:cs="Times New Roman" w:eastAsia="Times New Roman" w:hAnsi="Times New Roman"/>
          <w:sz w:val="24"/>
          <w:szCs w:val="24"/>
        </w:rPr>
        <w:t xml:space="preserve">Upgrade flow — triggered by the "Go Pro" button; shows token comparison table and license key input with no scary messaging</w:t>
      </w:r>
    </w:p>
    <w:p>
      <w:pPr>
        <w:pStyle w:val="ListParagraph"/>
        <w:numPr>
          <w:ilvl w:val="0"/>
          <w:numId w:val="2"/>
        </w:numPr>
        <w:spacing w:after="0" w:before="0" w:line="480"/>
      </w:pPr>
      <w:r>
        <w:rPr>
          <w:rFonts w:ascii="Times New Roman" w:cs="Times New Roman" w:eastAsia="Times New Roman" w:hAnsi="Times New Roman"/>
          <w:sz w:val="24"/>
          <w:szCs w:val="24"/>
        </w:rPr>
        <w:t xml:space="preserve">Limit-reached flow — triggered only when a scan is attempted after the daily token allowance is exhausted; shows quota status and options to sign in or upgrade</w:t>
      </w:r>
    </w:p>
    <w:p>
      <w:pPr>
        <w:pStyle w:val="ListParagraph"/>
        <w:numPr>
          <w:ilvl w:val="0"/>
          <w:numId w:val="2"/>
        </w:numPr>
        <w:spacing w:after="0" w:before="0" w:line="480"/>
      </w:pPr>
      <w:r>
        <w:rPr>
          <w:rFonts w:ascii="Times New Roman" w:cs="Times New Roman" w:eastAsia="Times New Roman" w:hAnsi="Times New Roman"/>
          <w:sz w:val="24"/>
          <w:szCs w:val="24"/>
        </w:rPr>
        <w:t xml:space="preserve">Auth links in the limit-reached flow allow users to register or sign in without leaving the modal</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7.5 Account Menu</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Account icon in the nav bar (shown when logged in)</w:t>
      </w:r>
    </w:p>
    <w:p>
      <w:pPr>
        <w:pStyle w:val="ListParagraph"/>
        <w:numPr>
          <w:ilvl w:val="0"/>
          <w:numId w:val="2"/>
        </w:numPr>
        <w:spacing w:after="0" w:before="0" w:line="480"/>
      </w:pPr>
      <w:r>
        <w:rPr>
          <w:rFonts w:ascii="Times New Roman" w:cs="Times New Roman" w:eastAsia="Times New Roman" w:hAnsi="Times New Roman"/>
          <w:sz w:val="24"/>
          <w:szCs w:val="24"/>
        </w:rPr>
        <w:t xml:space="preserve">Dropdown showing email address, plan tier, Go Pro button, and Sign Out</w:t>
      </w:r>
    </w:p>
    <w:p>
      <w:pPr>
        <w:pStyle w:val="ListParagraph"/>
        <w:numPr>
          <w:ilvl w:val="0"/>
          <w:numId w:val="2"/>
        </w:numPr>
        <w:spacing w:after="0" w:before="0" w:line="480"/>
      </w:pPr>
      <w:r>
        <w:rPr>
          <w:rFonts w:ascii="Times New Roman" w:cs="Times New Roman" w:eastAsia="Times New Roman" w:hAnsi="Times New Roman"/>
          <w:sz w:val="24"/>
          <w:szCs w:val="24"/>
        </w:rPr>
        <w:t xml:space="preserve">Sign In link shown in nav bar when logged out</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8. Extension Architecture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8.1 Manifest V3 Structure</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background.js — AIDetectorBackground service worker handling all analysis, API requests, caching, auth, and context menus</w:t>
      </w:r>
    </w:p>
    <w:p>
      <w:pPr>
        <w:pStyle w:val="ListParagraph"/>
        <w:numPr>
          <w:ilvl w:val="0"/>
          <w:numId w:val="2"/>
        </w:numPr>
        <w:spacing w:after="0" w:before="0" w:line="480"/>
      </w:pPr>
      <w:r>
        <w:rPr>
          <w:rFonts w:ascii="Times New Roman" w:cs="Times New Roman" w:eastAsia="Times New Roman" w:hAnsi="Times New Roman"/>
          <w:sz w:val="24"/>
          <w:szCs w:val="24"/>
        </w:rPr>
        <w:t xml:space="preserve">content.js — ContentScript (existing page interaction) + DeepShieldInline (new badge/overlay/drag features) classes</w:t>
      </w:r>
    </w:p>
    <w:p>
      <w:pPr>
        <w:pStyle w:val="ListParagraph"/>
        <w:numPr>
          <w:ilvl w:val="0"/>
          <w:numId w:val="2"/>
        </w:numPr>
        <w:spacing w:after="0" w:before="0" w:line="480"/>
      </w:pPr>
      <w:r>
        <w:rPr>
          <w:rFonts w:ascii="Times New Roman" w:cs="Times New Roman" w:eastAsia="Times New Roman" w:hAnsi="Times New Roman"/>
          <w:sz w:val="24"/>
          <w:szCs w:val="24"/>
        </w:rPr>
        <w:t xml:space="preserve">popup.js / popup.html / popup.css — Full-featured popup UI with AIDetectorPopup class</w:t>
      </w:r>
    </w:p>
    <w:p>
      <w:pPr>
        <w:pStyle w:val="ListParagraph"/>
        <w:numPr>
          <w:ilvl w:val="0"/>
          <w:numId w:val="2"/>
        </w:numPr>
        <w:spacing w:after="0" w:before="0" w:line="480"/>
      </w:pPr>
      <w:r>
        <w:rPr>
          <w:rFonts w:ascii="Times New Roman" w:cs="Times New Roman" w:eastAsia="Times New Roman" w:hAnsi="Times New Roman"/>
          <w:sz w:val="24"/>
          <w:szCs w:val="24"/>
        </w:rPr>
        <w:t xml:space="preserve">Permissions: activeTab, storage, scripting, tabs, contextMenus</w:t>
      </w:r>
    </w:p>
    <w:p>
      <w:pPr>
        <w:pStyle w:val="ListParagraph"/>
        <w:numPr>
          <w:ilvl w:val="0"/>
          <w:numId w:val="2"/>
        </w:numPr>
        <w:spacing w:after="0" w:before="0" w:line="480"/>
      </w:pPr>
      <w:r>
        <w:rPr>
          <w:rFonts w:ascii="Times New Roman" w:cs="Times New Roman" w:eastAsia="Times New Roman" w:hAnsi="Times New Roman"/>
          <w:sz w:val="24"/>
          <w:szCs w:val="24"/>
        </w:rPr>
        <w:t xml:space="preserve">Host permissions: localhost:5000, HuggingFace Space domain, &lt;all_urls&gt;</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8.2 Background Service Worker</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18 message types handled via switch/case dispatcher</w:t>
      </w:r>
    </w:p>
    <w:p>
      <w:pPr>
        <w:pStyle w:val="ListParagraph"/>
        <w:numPr>
          <w:ilvl w:val="0"/>
          <w:numId w:val="2"/>
        </w:numPr>
        <w:spacing w:after="0" w:before="0" w:line="480"/>
      </w:pPr>
      <w:r>
        <w:rPr>
          <w:rFonts w:ascii="Times New Roman" w:cs="Times New Roman" w:eastAsia="Times New Roman" w:hAnsi="Times New Roman"/>
          <w:sz w:val="24"/>
          <w:szCs w:val="24"/>
        </w:rPr>
        <w:t xml:space="preserve">Fetch-with-timeout wrapper (20-second timeout, 1 retry with 250 ms backoff)</w:t>
      </w:r>
    </w:p>
    <w:p>
      <w:pPr>
        <w:pStyle w:val="ListParagraph"/>
        <w:numPr>
          <w:ilvl w:val="0"/>
          <w:numId w:val="2"/>
        </w:numPr>
        <w:spacing w:after="0" w:before="0" w:line="480"/>
      </w:pPr>
      <w:r>
        <w:rPr>
          <w:rFonts w:ascii="Times New Roman" w:cs="Times New Roman" w:eastAsia="Times New Roman" w:hAnsi="Times New Roman"/>
          <w:sz w:val="24"/>
          <w:szCs w:val="24"/>
        </w:rPr>
        <w:t xml:space="preserve">Install-ID generation (UUID via crypto.randomUUID) for anonymous tracking</w:t>
      </w:r>
    </w:p>
    <w:p>
      <w:pPr>
        <w:pStyle w:val="ListParagraph"/>
        <w:numPr>
          <w:ilvl w:val="0"/>
          <w:numId w:val="2"/>
        </w:numPr>
        <w:spacing w:after="0" w:before="0" w:line="480"/>
      </w:pPr>
      <w:r>
        <w:rPr>
          <w:rFonts w:ascii="Times New Roman" w:cs="Times New Roman" w:eastAsia="Times New Roman" w:hAnsi="Times New Roman"/>
          <w:sz w:val="24"/>
          <w:szCs w:val="24"/>
        </w:rPr>
        <w:t xml:space="preserve">JWT injection in Authorization header for authenticated API requests</w:t>
      </w:r>
    </w:p>
    <w:p>
      <w:pPr>
        <w:pStyle w:val="ListParagraph"/>
        <w:numPr>
          <w:ilvl w:val="0"/>
          <w:numId w:val="2"/>
        </w:numPr>
        <w:spacing w:after="0" w:before="0" w:line="480"/>
      </w:pPr>
      <w:r>
        <w:rPr>
          <w:rFonts w:ascii="Times New Roman" w:cs="Times New Roman" w:eastAsia="Times New Roman" w:hAnsi="Times New Roman"/>
          <w:sz w:val="24"/>
          <w:szCs w:val="24"/>
        </w:rPr>
        <w:t xml:space="preserve">fetchAsBase64 utility — downloads any URL as base64 within the extension's host_permissions, bypassing CORS</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8.3 Content Script Inline Features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Injected CSS scoped under ds-* class names to avoid style conflicts with host pages</w:t>
      </w:r>
    </w:p>
    <w:p>
      <w:pPr>
        <w:pStyle w:val="ListParagraph"/>
        <w:numPr>
          <w:ilvl w:val="0"/>
          <w:numId w:val="2"/>
        </w:numPr>
        <w:spacing w:after="0" w:before="0" w:line="480"/>
      </w:pPr>
      <w:r>
        <w:rPr>
          <w:rFonts w:ascii="Times New Roman" w:cs="Times New Roman" w:eastAsia="Times New Roman" w:hAnsi="Times New Roman"/>
          <w:sz w:val="24"/>
          <w:szCs w:val="24"/>
        </w:rPr>
        <w:t xml:space="preserve">MutationObserver watches for dynamically added &lt;video&gt; elements</w:t>
      </w:r>
    </w:p>
    <w:p>
      <w:pPr>
        <w:pStyle w:val="ListParagraph"/>
        <w:numPr>
          <w:ilvl w:val="0"/>
          <w:numId w:val="2"/>
        </w:numPr>
        <w:spacing w:after="0" w:before="0" w:line="480"/>
      </w:pPr>
      <w:r>
        <w:rPr>
          <w:rFonts w:ascii="Times New Roman" w:cs="Times New Roman" w:eastAsia="Times New Roman" w:hAnsi="Times New Roman"/>
          <w:sz w:val="24"/>
          <w:szCs w:val="24"/>
        </w:rPr>
        <w:t xml:space="preserve">Pending media queue — stores fetched image data or video URL in chrome.storage.local with a 60-second TTL</w:t>
      </w:r>
    </w:p>
    <w:p>
      <w:pPr>
        <w:pStyle w:val="ListParagraph"/>
        <w:numPr>
          <w:ilvl w:val="0"/>
          <w:numId w:val="2"/>
        </w:numPr>
        <w:spacing w:after="0" w:before="0" w:line="480"/>
      </w:pPr>
      <w:r>
        <w:rPr>
          <w:rFonts w:ascii="Times New Roman" w:cs="Times New Roman" w:eastAsia="Times New Roman" w:hAnsi="Times New Roman"/>
          <w:sz w:val="24"/>
          <w:szCs w:val="24"/>
        </w:rPr>
        <w:t xml:space="preserve">Badge notification on extension toolbar icon (chrome.action.setBadgeText) as fallback when openPopup() is unavailable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8.4 Backend (Node.js / Express)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MongoDB Atlas for user accounts, settings, history, feedback, and subscription records</w:t>
      </w:r>
    </w:p>
    <w:p>
      <w:pPr>
        <w:pStyle w:val="ListParagraph"/>
        <w:numPr>
          <w:ilvl w:val="0"/>
          <w:numId w:val="2"/>
        </w:numPr>
        <w:spacing w:after="0" w:before="0" w:line="480"/>
      </w:pPr>
      <w:r>
        <w:rPr>
          <w:rFonts w:ascii="Times New Roman" w:cs="Times New Roman" w:eastAsia="Times New Roman" w:hAnsi="Times New Roman"/>
          <w:sz w:val="24"/>
          <w:szCs w:val="24"/>
        </w:rPr>
        <w:t xml:space="preserve">REST endpoints: /api/auth, /api/settings, /api/history, /api/feedback, /api/subscription, /api/media/check</w:t>
      </w:r>
    </w:p>
    <w:p>
      <w:pPr>
        <w:pStyle w:val="ListParagraph"/>
        <w:numPr>
          <w:ilvl w:val="0"/>
          <w:numId w:val="2"/>
        </w:numPr>
        <w:spacing w:after="0" w:before="0" w:line="480"/>
      </w:pPr>
      <w:r>
        <w:rPr>
          <w:rFonts w:ascii="Times New Roman" w:cs="Times New Roman" w:eastAsia="Times New Roman" w:hAnsi="Times New Roman"/>
          <w:sz w:val="24"/>
          <w:szCs w:val="24"/>
        </w:rPr>
        <w:t xml:space="preserve">JWT signing with jsonwebtoken; password hashing with bcryptjs</w:t>
      </w:r>
    </w:p>
    <w:p>
      <w:pPr>
        <w:pStyle w:val="ListParagraph"/>
        <w:numPr>
          <w:ilvl w:val="0"/>
          <w:numId w:val="2"/>
        </w:numPr>
        <w:spacing w:after="0" w:before="0" w:line="480"/>
      </w:pPr>
      <w:r>
        <w:rPr>
          <w:rFonts w:ascii="Times New Roman" w:cs="Times New Roman" w:eastAsia="Times New Roman" w:hAnsi="Times New Roman"/>
          <w:sz w:val="24"/>
          <w:szCs w:val="24"/>
        </w:rPr>
        <w:t xml:space="preserve">Media usage gating — server tracks and enforces per-install daily media scan limits</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9. History and Feedback</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Analysis history stored per install ID / user account</w:t>
      </w:r>
    </w:p>
    <w:p>
      <w:pPr>
        <w:pStyle w:val="ListParagraph"/>
        <w:numPr>
          <w:ilvl w:val="0"/>
          <w:numId w:val="2"/>
        </w:numPr>
        <w:spacing w:after="0" w:before="0" w:line="480"/>
      </w:pPr>
      <w:r>
        <w:rPr>
          <w:rFonts w:ascii="Times New Roman" w:cs="Times New Roman" w:eastAsia="Times New Roman" w:hAnsi="Times New Roman"/>
          <w:sz w:val="24"/>
          <w:szCs w:val="24"/>
        </w:rPr>
        <w:t xml:space="preserve">History list view accessible from the popup navigation</w:t>
      </w:r>
    </w:p>
    <w:p>
      <w:pPr>
        <w:pStyle w:val="ListParagraph"/>
        <w:numPr>
          <w:ilvl w:val="0"/>
          <w:numId w:val="2"/>
        </w:numPr>
        <w:spacing w:after="0" w:before="0" w:line="480"/>
      </w:pPr>
      <w:r>
        <w:rPr>
          <w:rFonts w:ascii="Times New Roman" w:cs="Times New Roman" w:eastAsia="Times New Roman" w:hAnsi="Times New Roman"/>
          <w:sz w:val="24"/>
          <w:szCs w:val="24"/>
        </w:rPr>
        <w:t xml:space="preserve">Individual history item deletion</w:t>
      </w:r>
    </w:p>
    <w:p>
      <w:pPr>
        <w:pStyle w:val="ListParagraph"/>
        <w:numPr>
          <w:ilvl w:val="0"/>
          <w:numId w:val="2"/>
        </w:numPr>
        <w:spacing w:after="0" w:before="0" w:line="480"/>
      </w:pPr>
      <w:r>
        <w:rPr>
          <w:rFonts w:ascii="Times New Roman" w:cs="Times New Roman" w:eastAsia="Times New Roman" w:hAnsi="Times New Roman"/>
          <w:sz w:val="24"/>
          <w:szCs w:val="24"/>
        </w:rPr>
        <w:t xml:space="preserve">Full history clear</w:t>
      </w:r>
    </w:p>
    <w:p>
      <w:pPr>
        <w:pStyle w:val="ListParagraph"/>
        <w:numPr>
          <w:ilvl w:val="0"/>
          <w:numId w:val="2"/>
        </w:numPr>
        <w:spacing w:after="0" w:before="0" w:line="480"/>
      </w:pPr>
      <w:r>
        <w:rPr>
          <w:rFonts w:ascii="Times New Roman" w:cs="Times New Roman" w:eastAsia="Times New Roman" w:hAnsi="Times New Roman"/>
          <w:sz w:val="24"/>
          <w:szCs w:val="24"/>
        </w:rPr>
        <w:t xml:space="preserve">Per-result feedback form — star rating plus free-text comment</w:t>
      </w:r>
    </w:p>
    <w:p>
      <w:pPr>
        <w:pStyle w:val="ListParagraph"/>
        <w:numPr>
          <w:ilvl w:val="0"/>
          <w:numId w:val="2"/>
        </w:numPr>
        <w:spacing w:after="0" w:before="0" w:line="480"/>
      </w:pPr>
      <w:r>
        <w:rPr>
          <w:rFonts w:ascii="Times New Roman" w:cs="Times New Roman" w:eastAsia="Times New Roman" w:hAnsi="Times New Roman"/>
          <w:sz w:val="24"/>
          <w:szCs w:val="24"/>
        </w:rPr>
        <w:t xml:space="preserve">Feedback stored server-side and viewable from the feedback page</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10. Settings</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Analysis mode selector — Classic or AI Insight, persisted server-side and loaded on popup open</w:t>
      </w:r>
    </w:p>
    <w:p>
      <w:pPr>
        <w:pStyle w:val="ListParagraph"/>
        <w:numPr>
          <w:ilvl w:val="0"/>
          <w:numId w:val="2"/>
        </w:numPr>
        <w:spacing w:after="0" w:before="0" w:line="480"/>
      </w:pPr>
      <w:r>
        <w:rPr>
          <w:rFonts w:ascii="Times New Roman" w:cs="Times New Roman" w:eastAsia="Times New Roman" w:hAnsi="Times New Roman"/>
          <w:sz w:val="24"/>
          <w:szCs w:val="24"/>
        </w:rPr>
        <w:t xml:space="preserve">Score threshold slider — controls the cutoff for the AI/HUMAN label (default 50)</w:t>
      </w:r>
    </w:p>
    <w:p>
      <w:pPr>
        <w:pStyle w:val="ListParagraph"/>
        <w:numPr>
          <w:ilvl w:val="0"/>
          <w:numId w:val="2"/>
        </w:numPr>
        <w:spacing w:after="0" w:before="0" w:line="480"/>
      </w:pPr>
      <w:r>
        <w:rPr>
          <w:rFonts w:ascii="Times New Roman" w:cs="Times New Roman" w:eastAsia="Times New Roman" w:hAnsi="Times New Roman"/>
          <w:sz w:val="24"/>
          <w:szCs w:val="24"/>
        </w:rPr>
        <w:t xml:space="preserve">Sentence highlighting toggle — enables or disables the in-page highlight overlay</w:t>
      </w:r>
    </w:p>
    <w:p>
      <w:pPr>
        <w:pStyle w:val="ListParagraph"/>
        <w:numPr>
          <w:ilvl w:val="0"/>
          <w:numId w:val="2"/>
        </w:numPr>
        <w:spacing w:after="0" w:before="0" w:line="480"/>
      </w:pPr>
      <w:r>
        <w:rPr>
          <w:rFonts w:ascii="Times New Roman" w:cs="Times New Roman" w:eastAsia="Times New Roman" w:hAnsi="Times New Roman"/>
          <w:sz w:val="24"/>
          <w:szCs w:val="24"/>
        </w:rPr>
        <w:t xml:space="preserve">Theme selector — Light, Dark, or System</w:t>
      </w:r>
    </w:p>
    <w:p>
      <w:pPr>
        <w:pStyle w:val="ListParagraph"/>
        <w:numPr>
          <w:ilvl w:val="0"/>
          <w:numId w:val="2"/>
        </w:numPr>
        <w:spacing w:after="0" w:before="0" w:line="480"/>
      </w:pPr>
      <w:r>
        <w:rPr>
          <w:rFonts w:ascii="Times New Roman" w:cs="Times New Roman" w:eastAsia="Times New Roman" w:hAnsi="Times New Roman"/>
          <w:sz w:val="24"/>
          <w:szCs w:val="24"/>
        </w:rPr>
        <w:t xml:space="preserve">Settings auto-saved on change and synchronised with the backend</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11. Branding and UI Polish</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Custom red-and-white shield icon with white checkmark, generated as PNG at 16 × 16, 32 × 32, 48 × 48, and 128 × 128 px</w:t>
      </w:r>
    </w:p>
    <w:p>
      <w:pPr>
        <w:pStyle w:val="ListParagraph"/>
        <w:numPr>
          <w:ilvl w:val="0"/>
          <w:numId w:val="2"/>
        </w:numPr>
        <w:spacing w:after="0" w:before="0" w:line="480"/>
      </w:pPr>
      <w:r>
        <w:rPr>
          <w:rFonts w:ascii="Times New Roman" w:cs="Times New Roman" w:eastAsia="Times New Roman" w:hAnsi="Times New Roman"/>
          <w:sz w:val="24"/>
          <w:szCs w:val="24"/>
        </w:rPr>
        <w:t xml:space="preserve">Dark-themed popup with purple accent colour (#8b5cf6)</w:t>
      </w:r>
    </w:p>
    <w:p>
      <w:pPr>
        <w:pStyle w:val="ListParagraph"/>
        <w:numPr>
          <w:ilvl w:val="0"/>
          <w:numId w:val="2"/>
        </w:numPr>
        <w:spacing w:after="0" w:before="0" w:line="480"/>
      </w:pPr>
      <w:r>
        <w:rPr>
          <w:rFonts w:ascii="Times New Roman" w:cs="Times New Roman" w:eastAsia="Times New Roman" w:hAnsi="Times New Roman"/>
          <w:sz w:val="24"/>
          <w:szCs w:val="24"/>
        </w:rPr>
        <w:t xml:space="preserve">Score circle with animated colour gradient</w:t>
      </w:r>
    </w:p>
    <w:p>
      <w:pPr>
        <w:pStyle w:val="ListParagraph"/>
        <w:numPr>
          <w:ilvl w:val="0"/>
          <w:numId w:val="2"/>
        </w:numPr>
        <w:spacing w:after="0" w:before="0" w:line="480"/>
      </w:pPr>
      <w:r>
        <w:rPr>
          <w:rFonts w:ascii="Times New Roman" w:cs="Times New Roman" w:eastAsia="Times New Roman" w:hAnsi="Times New Roman"/>
          <w:sz w:val="24"/>
          <w:szCs w:val="24"/>
        </w:rPr>
        <w:t xml:space="preserve">Subscription progress bar with colour shift at high usage</w:t>
      </w:r>
    </w:p>
    <w:p>
      <w:pPr>
        <w:pStyle w:val="ListParagraph"/>
        <w:numPr>
          <w:ilvl w:val="0"/>
          <w:numId w:val="2"/>
        </w:numPr>
        <w:spacing w:after="0" w:before="0" w:line="480"/>
      </w:pPr>
      <w:r>
        <w:rPr>
          <w:rFonts w:ascii="Times New Roman" w:cs="Times New Roman" w:eastAsia="Times New Roman" w:hAnsi="Times New Roman"/>
          <w:sz w:val="24"/>
          <w:szCs w:val="24"/>
        </w:rPr>
        <w:t xml:space="preserve">Inline result toast notifications on the browsed page (5-second auto-dismiss with fade-out)</w:t>
      </w:r>
    </w:p>
    <w:p>
      <w:pPr>
        <w:pStyle w:val="ListParagraph"/>
        <w:numPr>
          <w:ilvl w:val="0"/>
          <w:numId w:val="2"/>
        </w:numPr>
        <w:spacing w:after="0" w:before="0" w:line="480"/>
      </w:pPr>
      <w:r>
        <w:rPr>
          <w:rFonts w:ascii="Times New Roman" w:cs="Times New Roman" w:eastAsia="Times New Roman" w:hAnsi="Times New Roman"/>
          <w:sz w:val="24"/>
          <w:szCs w:val="24"/>
        </w:rPr>
        <w:t xml:space="preserve">Drag-to-drop-zone with scale-up animation on hover</w:t>
      </w:r>
    </w:p>
    <w:p>
      <w:pPr>
        <w:pStyle w:val="ListParagraph"/>
        <w:numPr>
          <w:ilvl w:val="0"/>
          <w:numId w:val="2"/>
        </w:numPr>
        <w:spacing w:after="0" w:before="0" w:line="480"/>
      </w:pPr>
      <w:r>
        <w:rPr>
          <w:rFonts w:ascii="Times New Roman" w:cs="Times New Roman" w:eastAsia="Times New Roman" w:hAnsi="Times New Roman"/>
          <w:sz w:val="24"/>
          <w:szCs w:val="24"/>
        </w:rPr>
        <w:t xml:space="preserve">Hover badge with scale and glow transition</w:t>
      </w:r>
    </w:p>
    <w:p>
      <w:pPr>
        <w:pStyle w:val="ListParagraph"/>
        <w:numPr>
          <w:ilvl w:val="0"/>
          <w:numId w:val="2"/>
        </w:numPr>
        <w:spacing w:after="0" w:before="0" w:line="480"/>
      </w:pPr>
      <w:r>
        <w:rPr>
          <w:rFonts w:ascii="Times New Roman" w:cs="Times New Roman" w:eastAsia="Times New Roman" w:hAnsi="Times New Roman"/>
          <w:sz w:val="24"/>
          <w:szCs w:val="24"/>
        </w:rPr>
        <w:t xml:space="preserve">Spinner animation on badge while analysis is in progress</w:t>
      </w:r>
    </w:p>
    <w:p>
      <w:pPr>
        <w:spacing w:line="480"/>
      </w:pPr>
      <w:r>
        <w:rPr>
          <w:rFonts w:ascii="Times New Roman" w:cs="Times New Roman" w:eastAsia="Times New Roman" w:hAnsi="Times New Roman"/>
          <w:sz w:val="24"/>
          <w:szCs w:val="24"/>
        </w:rPr>
        <w:t xml:space="preserve"/>
      </w:r>
    </w:p>
    <w:p>
      <w:pPr>
        <w:pageBreakBefore/>
        <w:spacing w:line="480"/>
      </w:pPr>
      <w:r>
        <w:t xml:space="preserve"/>
      </w:r>
    </w:p>
    <w:p>
      <w:pPr>
        <w:spacing w:after="0" w:before="0" w:line="480"/>
        <w:jc w:val="center"/>
      </w:pPr>
      <w:r>
        <w:rPr>
          <w:rFonts w:ascii="Times New Roman" w:cs="Times New Roman" w:eastAsia="Times New Roman" w:hAnsi="Times New Roman"/>
          <w:b/>
          <w:bCs/>
          <w:sz w:val="24"/>
          <w:szCs w:val="24"/>
        </w:rPr>
        <w:t xml:space="preserve">12. Error Handling and Resilience</w:t>
      </w:r>
    </w:p>
    <w:p>
      <w:pPr>
        <w:spacing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resetAnalysisUI clears score, label, confidence, and status colour before every new analysis, preventing stale results from persisting</w:t>
      </w:r>
    </w:p>
    <w:p>
      <w:pPr>
        <w:pStyle w:val="ListParagraph"/>
        <w:numPr>
          <w:ilvl w:val="0"/>
          <w:numId w:val="2"/>
        </w:numPr>
        <w:spacing w:after="0" w:before="0" w:line="480"/>
      </w:pPr>
      <w:r>
        <w:rPr>
          <w:rFonts w:ascii="Times New Roman" w:cs="Times New Roman" w:eastAsia="Times New Roman" w:hAnsi="Times New Roman"/>
          <w:sz w:val="24"/>
          <w:szCs w:val="24"/>
        </w:rPr>
        <w:t xml:space="preserve">AbortController on text analysis — user can cancel a running scan; AbortError is silently swallowed</w:t>
      </w:r>
    </w:p>
    <w:p>
      <w:pPr>
        <w:pStyle w:val="ListParagraph"/>
        <w:numPr>
          <w:ilvl w:val="0"/>
          <w:numId w:val="2"/>
        </w:numPr>
        <w:spacing w:after="0" w:before="0" w:line="480"/>
      </w:pPr>
      <w:r>
        <w:rPr>
          <w:rFonts w:ascii="Times New Roman" w:cs="Times New Roman" w:eastAsia="Times New Roman" w:hAnsi="Times New Roman"/>
          <w:sz w:val="24"/>
          <w:szCs w:val="24"/>
        </w:rPr>
        <w:t xml:space="preserve">Null-safe on() event helper — skips binding if element is not found in the DOM</w:t>
      </w:r>
    </w:p>
    <w:p>
      <w:pPr>
        <w:pStyle w:val="ListParagraph"/>
        <w:numPr>
          <w:ilvl w:val="0"/>
          <w:numId w:val="2"/>
        </w:numPr>
        <w:spacing w:after="0" w:before="0" w:line="480"/>
      </w:pPr>
      <w:r>
        <w:rPr>
          <w:rFonts w:ascii="Times New Roman" w:cs="Times New Roman" w:eastAsia="Times New Roman" w:hAnsi="Times New Roman"/>
          <w:sz w:val="24"/>
          <w:szCs w:val="24"/>
        </w:rPr>
        <w:t xml:space="preserve">Graceful API failure — falls back to local defaultSettings when the server is unreachable</w:t>
      </w:r>
    </w:p>
    <w:p>
      <w:pPr>
        <w:pStyle w:val="ListParagraph"/>
        <w:numPr>
          <w:ilvl w:val="0"/>
          <w:numId w:val="2"/>
        </w:numPr>
        <w:spacing w:after="0" w:before="0" w:line="480"/>
      </w:pPr>
      <w:r>
        <w:rPr>
          <w:rFonts w:ascii="Times New Roman" w:cs="Times New Roman" w:eastAsia="Times New Roman" w:hAnsi="Times New Roman"/>
          <w:sz w:val="24"/>
          <w:szCs w:val="24"/>
        </w:rPr>
        <w:t xml:space="preserve">Token deduction skipped on cache hits and Classic mode scans to prevent erroneous consumption</w:t>
      </w:r>
    </w:p>
    <w:p>
      <w:pPr>
        <w:pStyle w:val="ListParagraph"/>
        <w:numPr>
          <w:ilvl w:val="0"/>
          <w:numId w:val="2"/>
        </w:numPr>
        <w:spacing w:after="0" w:before="0" w:line="480"/>
      </w:pPr>
      <w:r>
        <w:rPr>
          <w:rFonts w:ascii="Times New Roman" w:cs="Times New Roman" w:eastAsia="Times New Roman" w:hAnsi="Times New Roman"/>
          <w:sz w:val="24"/>
          <w:szCs w:val="24"/>
        </w:rPr>
        <w:t xml:space="preserve">60-second stale-media TTL — pending media older than one minute is discarded on popup open</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Anthropic. (2024). Claude AI assistant [Large language model]. https://anthropic.com</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Google. (2023). Chrome extensions — Manifest V3 overview. https://developer.chrome.com/docs/extensions/mv3/intro/</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HuggingFace. (2024). Gradio Spaces API. https://huggingface.co/docs/hub/spaces-sdks-gradio</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OCR.space. (2024). Free OCR API. https://ocr.space/ocrapi</w:t>
      </w:r>
    </w:p>
    <w:p>
      <w:pPr>
        <w:spacing w:line="480"/>
      </w:pPr>
      <w:r>
        <w:rPr>
          <w:rFonts w:ascii="Times New Roman" w:cs="Times New Roman" w:eastAsia="Times New Roman" w:hAnsi="Times New Roman"/>
          <w:sz w:val="24"/>
          <w:szCs w:val="24"/>
        </w:rPr>
        <w:t xml:space="preserve"/>
      </w:r>
    </w:p>
    <w:p>
      <w:pPr>
        <w:spacing w:after="0" w:before="0" w:line="480"/>
        <w:ind/>
        <w:jc w:val="left"/>
      </w:pPr>
      <w:r>
        <w:rPr>
          <w:rFonts w:ascii="Times New Roman" w:cs="Times New Roman" w:eastAsia="Times New Roman" w:hAnsi="Times New Roman"/>
          <w:sz w:val="24"/>
          <w:szCs w:val="24"/>
        </w:rPr>
        <w:t xml:space="preserve">OpenRouter. (2024). OpenRouter API documentation. https://openrouter.ai/docs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aps/>
        <w:sz w:val="24"/>
        <w:szCs w:val="24"/>
      </w:rPr>
      <w:t xml:space="preserve">DEEP SHIELD FEATURE LIST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2026-06-08T22:19:01.651Z</dcterms:created>
  <dcterms:modified xsi:type="dcterms:W3CDTF">2026-06-08T22:19:01.651Z</dcterms:modified>
</cp:coreProperties>
</file>

<file path=docProps/custom.xml><?xml version="1.0" encoding="utf-8"?>
<Properties xmlns="http://schemas.openxmlformats.org/officeDocument/2006/custom-properties" xmlns:vt="http://schemas.openxmlformats.org/officeDocument/2006/docPropsVTypes"/>
</file>