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Loma" w:hAnsi="Loma"/>
          <w:bCs/>
          <w:color w:val="000000"/>
          <w:szCs w:val="24"/>
        </w:rPr>
      </w:pPr>
      <w:r>
        <w:rPr>
          <w:rFonts w:cs="Times New Roman" w:ascii="Loma" w:hAnsi="Loma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Normal"/>
        <w:rPr>
          <w:rFonts w:cs="Times New Roman" w:ascii="Loma" w:hAnsi="Loma"/>
          <w:b/>
          <w:bCs/>
          <w:color w:val="000000"/>
          <w:sz w:val="24"/>
          <w:szCs w:val="24"/>
        </w:rPr>
      </w:pPr>
      <w:r>
        <w:rPr>
          <w:rFonts w:cs="Times New Roman" w:ascii="Loma" w:hAnsi="Loma"/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r>
        <w:rPr/>
        <w:t>System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>
      <w:pPr>
        <w:pStyle w:val="Normal"/>
        <w:rPr>
          <w:b/>
          <w:bCs/>
        </w:rPr>
      </w:pPr>
      <w:r>
        <w:rPr>
          <w:b/>
          <w:bCs/>
        </w:rPr>
        <w:t>The website must be able to send data packets.</w:t>
      </w:r>
    </w:p>
    <w:p>
      <w:pPr>
        <w:pStyle w:val="Normal"/>
        <w:rPr>
          <w:b/>
          <w:bCs/>
        </w:rPr>
      </w:pPr>
      <w:r>
        <w:rPr>
          <w:b/>
          <w:bCs/>
        </w:rPr>
        <w:t>Website should support Javascript (analytics)</w:t>
      </w:r>
    </w:p>
    <w:p>
      <w:pPr>
        <w:pStyle w:val="Normal"/>
        <w:rPr>
          <w:b/>
          <w:bCs/>
        </w:rPr>
      </w:pPr>
      <w:r>
        <w:rPr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/>
      </w:pPr>
      <w:r>
        <w:rPr/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Users profile</w:t>
      </w:r>
    </w:p>
    <w:p>
      <w:pPr>
        <w:pStyle w:val="Normal"/>
        <w:numPr>
          <w:ilvl w:val="0"/>
          <w:numId w:val="3"/>
        </w:numPr>
        <w:rPr/>
      </w:pPr>
      <w:r>
        <w:rPr/>
        <w:t>Registered users or consumers.</w:t>
      </w:r>
    </w:p>
    <w:p>
      <w:pPr>
        <w:pStyle w:val="Normal"/>
        <w:numPr>
          <w:ilvl w:val="0"/>
          <w:numId w:val="3"/>
        </w:numPr>
        <w:rPr/>
      </w:pPr>
      <w:r>
        <w:rPr/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/>
      </w:pPr>
      <w:r>
        <w:rPr/>
        <w:t>Managers of e-commerce website engine</w:t>
      </w:r>
    </w:p>
    <w:p>
      <w:pPr>
        <w:pStyle w:val="Normal"/>
        <w:numPr>
          <w:ilvl w:val="0"/>
          <w:numId w:val="4"/>
        </w:numPr>
        <w:rPr/>
      </w:pPr>
      <w:r>
        <w:rPr/>
        <w:t>Small to medium industrial service providers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Feature requirements (described using use cases)</w:t>
      </w:r>
    </w:p>
    <w:tbl>
      <w:tblPr>
        <w:jc w:val="left"/>
        <w:tblInd w:w="2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821"/>
        <w:gridCol w:w="2172"/>
        <w:gridCol w:w="4732"/>
        <w:gridCol w:w="1036"/>
      </w:tblGrid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bookmarkStart w:id="0" w:name="__DdeLink__342_947898568"/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Registered user can choose tags which it prefers to view, when it visits the site.</w:t>
            </w:r>
            <w:bookmarkEnd w:id="0"/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Based on the location deduced from the IP Addr popular content is renderd and displayed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color w:val="070FA9"/>
          <w:sz w:val="22"/>
          <w:szCs w:val="22"/>
        </w:rPr>
      </w:pPr>
      <w:r>
        <w:rPr>
          <w:rFonts w:cs="Times New Roman" w:ascii="Times New Roman" w:hAnsi="Times New Roman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bookmarkStart w:id="1" w:name="__DdeLink__267_531581583"/>
      <w:bookmarkStart w:id="2" w:name="__DdeLink__267_531581583"/>
      <w:bookmarkEnd w:id="2"/>
      <w:r>
        <w:rPr>
          <w:b/>
          <w:i w:val="false"/>
          <w:sz w:val="24"/>
          <w:szCs w:val="24"/>
        </w:rPr>
      </w:r>
    </w:p>
    <w:tbl>
      <w:tblPr>
        <w:jc w:val="left"/>
        <w:tblInd w:w="3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36"/>
        <w:gridCol w:w="7245"/>
      </w:tblGrid>
      <w:tr>
        <w:trPr>
          <w:trHeight w:val="355" w:hRule="atLeast"/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UC-02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b/>
          <w:i w:val="false"/>
          <w:sz w:val="24"/>
          <w:szCs w:val="24"/>
        </w:rPr>
      </w:pPr>
      <w:bookmarkStart w:id="3" w:name="__DdeLink__267_5315815831"/>
      <w:bookmarkStart w:id="4" w:name="__DdeLink__267_5315815831"/>
      <w:bookmarkEnd w:id="4"/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36"/>
        <w:gridCol w:w="7245"/>
      </w:tblGrid>
      <w:tr>
        <w:trPr>
          <w:trHeight w:val="355" w:hRule="atLeast"/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UC-05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User's unique visitor ID is created using epoch-time.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/>
      </w:pPr>
      <w:r>
        <w:rPr/>
      </w:r>
    </w:p>
    <w:p>
      <w:pPr>
        <w:pStyle w:val="TextBody"/>
        <w:pageBreakBefore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36"/>
        <w:gridCol w:w="7245"/>
      </w:tblGrid>
      <w:tr>
        <w:trPr>
          <w:trHeight w:val="355" w:hRule="atLeast"/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alibri" w:hAnsi="Calibri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alibri" w:hAnsi="Calibri"/>
                <w:i w:val="false"/>
                <w:iCs w:val="false"/>
                <w:color w:val="000000"/>
                <w:sz w:val="21"/>
                <w:szCs w:val="21"/>
                <w:u w:val="none"/>
              </w:rPr>
            </w:pPr>
            <w:r>
              <w:rPr>
                <w:rFonts w:cs="Times New Roman" w:ascii="Calibri" w:hAnsi="Calibri"/>
                <w:i w:val="false"/>
                <w:iCs w:val="false"/>
                <w:color w:val="000000"/>
                <w:sz w:val="21"/>
                <w:szCs w:val="21"/>
                <w:u w:val="none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User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is logged in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2.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3. Preferences for user stored in database.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4. On refresh optimised content according to preferences served.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1.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2.Content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Data according to the users preferences and user demographic is served. </w:t>
            </w:r>
          </w:p>
        </w:tc>
      </w:tr>
    </w:tbl>
    <w:p>
      <w:pPr>
        <w:pStyle w:val="TextBody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om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5"/>
      <w:gridCol w:w="4524"/>
    </w:tblGrid>
    <w:tr>
      <w:trPr>
        <w:cantSplit w:val="true"/>
      </w:trPr>
      <w:tc>
        <w:tcPr>
          <w:tcW w:w="452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