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Appendices</w:t>
      </w:r>
    </w:p>
    <w:bookmarkStart w:id="20" w:name="X310551f041b1cfbf514917d5d685d0a61ad6548"/>
    <w:p>
      <w:pPr>
        <w:pStyle w:val="Heading1"/>
      </w:pPr>
      <w:r>
        <w:t xml:space="preserve">Appendices — Growth, Water Scarcity, and Long-Term Supply in Nevada</w:t>
      </w:r>
    </w:p>
    <w:p>
      <w:pPr>
        <w:pStyle w:val="FirstParagraph"/>
      </w:pPr>
      <w:r>
        <w:t xml:space="preserve">Long-form detail behind the 2-page citizen front brief (citizen-v2.0).</w:t>
      </w:r>
      <w:r>
        <w:t xml:space="preserve"> </w:t>
      </w:r>
      <w:r>
        <w:t xml:space="preserve">Built from the July 2026 re-collection: 165 bills found, 100 policy bills.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A-bills-overview.md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bill: plain topic, theme, result, where it ended, sponsors (policy + context sets)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B-theme-scorecards.md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themes with baskets, stop patterns, and full bill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C-votes-and-support.md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Passage votes with party splits; high-support non-enactments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D-sponsors-and-people.md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 sponsors, cross-party bills, sponsor-by-bill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E-bill-path-details.md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Step-by-step progress checkmarks for all policy bills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F-data-limits.md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data cannot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G-text-changes.md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Introduced vs. final text for governor-bound bills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H-citizen-statements-crosswalk.md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ten most common citizen statements, each checked against the record</w:t>
            </w:r>
          </w:p>
        </w:tc>
      </w:tr>
    </w:tbl>
    <w:p>
      <w:pPr>
        <w:pStyle w:val="BodyText"/>
      </w:pPr>
      <w:r>
        <w:t xml:space="preserve">Committee Yea votes marked * anywhere in these appendices are inferred</w:t>
      </w:r>
      <w:r>
        <w:t xml:space="preserve"> </w:t>
      </w:r>
      <w:r>
        <w:t xml:space="preserve">(membership minus recorded Nay/Absent) because Nevada minutes usually list</w:t>
      </w:r>
      <w:r>
        <w:t xml:space="preserve"> </w:t>
      </w:r>
      <w:r>
        <w:t xml:space="preserve">only No and Absent votes.</w:t>
      </w:r>
    </w:p>
    <w:p>
      <w:pPr>
        <w:pStyle w:val="BodyText"/>
      </w:pPr>
      <w:r>
        <w:t xml:space="preserve">Print: open</w:t>
      </w:r>
      <w:r>
        <w:t xml:space="preserve"> </w:t>
      </w:r>
      <w:r>
        <w:rPr>
          <w:rStyle w:val="VerbatimChar"/>
        </w:rPr>
        <w:t xml:space="preserve">appendices-print.html</w:t>
      </w:r>
      <w:r>
        <w:t xml:space="preserve"> </w:t>
      </w:r>
      <w:r>
        <w:t xml:space="preserve">and print to PDF (US Letter).</w:t>
      </w:r>
      <w:r>
        <w:t xml:space="preserve"> </w:t>
      </w:r>
      <w:r>
        <w:t xml:space="preserve">Word:</w:t>
      </w:r>
      <w:r>
        <w:t xml:space="preserve"> </w:t>
      </w:r>
      <w:r>
        <w:rPr>
          <w:rStyle w:val="VerbatimChar"/>
        </w:rPr>
        <w:t xml:space="preserve">appendices.docx</w:t>
      </w:r>
      <w:r>
        <w:t xml:space="preserve"> </w:t>
      </w:r>
      <w:r>
        <w:t xml:space="preserve">in this folder, or run</w:t>
      </w:r>
      <w:r>
        <w:t xml:space="preserve"> </w:t>
      </w:r>
      <w:r>
        <w:rPr>
          <w:rStyle w:val="VerbatimChar"/>
        </w:rPr>
        <w:t xml:space="preserve">python collectors/export_docx.py --brief-dir briefs/nevada/water-scarcity/citizen-v1</w:t>
      </w:r>
      <w:r>
        <w:t xml:space="preserve">.</w:t>
      </w:r>
    </w:p>
    <w:bookmarkEnd w:id="20"/>
    <w:bookmarkStart w:id="23" w:name="appendix-a-every-bill-in-the-set"/>
    <w:p>
      <w:pPr>
        <w:pStyle w:val="Heading1"/>
      </w:pPr>
      <w:r>
        <w:t xml:space="preserve">Appendix A — Every bill in the set</w:t>
      </w:r>
    </w:p>
    <w:p>
      <w:pPr>
        <w:pStyle w:val="FirstParagraph"/>
      </w:pPr>
      <w:r>
        <w:t xml:space="preserve">This record holds 165 bills found for 2019–2025: 100 policy bills (water or big-user policy is a real part of the bill) and 65 context bills (found by broad search terms or omnibus indexing; kept so the search is auditable). Headline numbers in the front brief use the policy set only.</w:t>
      </w:r>
      <w:r>
        <w:t xml:space="preserve"> </w:t>
      </w:r>
      <w:r>
        <w:t xml:space="preserve">“</w:t>
      </w:r>
      <w:r>
        <w:t xml:space="preserve">Where it ended</w:t>
      </w:r>
      <w:r>
        <w:t xml:space="preserve">”</w:t>
      </w:r>
      <w:r>
        <w:t xml:space="preserve"> </w:t>
      </w:r>
      <w:r>
        <w:t xml:space="preserve">tells you the last step the bill reached — the record never says why it stopped.</w:t>
      </w:r>
    </w:p>
    <w:bookmarkStart w:id="21" w:name="policy-bills-100"/>
    <w:p>
      <w:pPr>
        <w:pStyle w:val="Heading2"/>
      </w:pPr>
      <w:r>
        <w:t xml:space="preserve">Policy bills (100)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 (plain words)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sponsors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the water-saving plans that water suppliers must write, adding leak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Howard Watts (D); Senator Chris Brooks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boards of some local districts, including irrigation districts, are chosen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for the Lake Tahoe environmental cleanup program (water quality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the special property charge counties collect in water basins the State Engineer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Al Kramer (R); Assemblywoman Melissa Hardy (R); Senator Pete Goicoechea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five northern counties write yearly reports on managing growth in their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Skip Daly (D); Assemblywoman Sarah Peters (D); Assemblywoman Teresa Benitez-Thompson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ordered a state study of water treatment and recycling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(D); Assemblywoman Heidi Swank (D); Assemblyman Howard Watts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watch-and-fix plans before some water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tax-break rules for big projects, including how data centers get school-tax breaks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Teresa Benitez-Thompson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write rules for managing all water sources 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penalties for breaking environmental laws, including water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clearer deadlines for finishing the construction tied to a water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for river corridor improvements on the Carson and Truckee rivers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Told the State Engineer how to study groundwater basins that may not refill fast enough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when the State Engineer must reject a water permit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counties and cities address water and conservation in their long-term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James Settelmeyer (R); Senator Joseph Hardy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who can vote and hold office in irrigation districts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small changes to water permits easier in some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Chris Brooks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on dedicating water rights before land can be split into parcels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(R); Senator Pete Goicoechea (R); Senator Joseph Hardy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new state advisory board for water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to support the Marlette Lake water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water agency’s vehicles and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a snow vehicle to reach the Marlette Lake dam in winter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data centers run their own electric equipment without being regulated as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Chris Brooks (D); Senator Nicole Cannizzaro (D); Senator Pat Spearman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restructured the Colorado River 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Stronger state controls on scattered sources of water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who sits on the Colorado River 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Nevada Water Banking system to save and trade unused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Buying, banking, or retiring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Banned decorative grass that uses Colorado River water in southern Nevada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tightened the agreements businesses sign to get big tax breaks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Teresa Benitez-Thompson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to repair the South Fork 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courts review the State Engineer’s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Cleaned up the process for changing how appropriated water is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Housekeeping changes to tax-break start dates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PFAS chemicals, which can pollute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Howard Watts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that healthy forests and soils protect water supplies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urging protection of land and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Cecelia González (D); Assemblyman Howard Watts (D); Assemblyman Steve Yeager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planning duties that include water system emergencies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local groundwater boards are formed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the required qualifications for the State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security and emergency plans for community water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Scott Hammond (R); Senator Pete Goicoechea (R); Senator Keith Pickard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permits for new public water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local improvement financing cover water efficiency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Chris Brooks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for the Lake Tahoe environmental cleanup program (water quality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the state Infrastructure Bank fund water projects among 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Reno voters consider taxes to fund flood management on the Truckee 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Revenue and Economic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the Carson Water Subconservancy District’s boundaries and duties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(R); Senator Pete Goicoechea (R); Assemblyman Jim Wheeler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which court reviews the State Engineer’s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Judiciary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Opened river channel repair grants to tribes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water suppliers to audit and report their water losses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Nevada’s use of federal clean water project loans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homeowners convert septic systems to sewer where groundwater is stressed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the state economic development plan address efficient use of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tightened mine reclamation rules that protect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the process for moving where water is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Philip PK O’Neill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Modernized how the State Engineer publishes notices about water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use the best available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for the Lake Tahoe environmental cleanup program (water quality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legal work on Marlette Lake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temporary water-use change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some domestic well owners skip a permit step when drilling replacement wells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blocked local governments from banning newer refrigerants in cooling equipment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Melissa Hardy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a clean-water right to the Nevada Constitution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(D); Assemblyman Howard Watts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funded city and county grants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funding for well supervisors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Robin Titus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over-pumped groundwater areas get named</w:t>
            </w:r>
            <w:r>
              <w:t xml:space="preserve"> </w:t>
            </w:r>
            <w:r>
              <w:t xml:space="preserve">‘</w:t>
            </w:r>
            <w:r>
              <w:t xml:space="preserve">critical management areas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Robin Titus (R); Senator Carrie Buck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state rules for wetland damage mitigation 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Edgar Flores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conservation and climate items to local master plans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program to buy and retire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Buying, banking, or retiring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groundwater boards are formed and ended — passed both houses with zero</w:t>
            </w:r>
            <w:r>
              <w:t xml:space="preserve"> </w:t>
            </w:r>
            <w:r>
              <w:t xml:space="preserve">‘</w:t>
            </w:r>
            <w:r>
              <w:t xml:space="preserve">no</w:t>
            </w:r>
            <w:r>
              <w:t xml:space="preserve">’</w:t>
            </w:r>
            <w:r>
              <w:t xml:space="preserve"> </w:t>
            </w:r>
            <w:r>
              <w:t xml:space="preserve">votes, still did not become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temporary water-use change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Ohrenschall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capped big business tax breaks (data-center statutes included) at $500,000 — passed the Senate 14-7, died in the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Revenue and Economic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tied big tax breaks to paid family leave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South Fork Dam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a study of extreme 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conservation department’s vehicles and technology (water agency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cloud seeding program (making more snow fall)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Asked the federal government to manage the Colorado River 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neighborhood improvement districts fund water and sewer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grant rules for conservation and resource projects, water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water rules for geothermal energy wells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Selena La Rue Hatch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Allowed bigger wildlife water catchers without a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Toby Yurek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let water right holders file voluntary conservation plans without losing their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set rules for studies the State Engineer can require before approving water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 safety rules and legal protection for state dam inspectors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set deadlines for reviewing water permit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(R); Assemblymember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home sellers disclose private well water test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groundwater boards are formed (retry of 2023 SB180)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blocked cities and counties from banning big water-based cooling towers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Lisa Cole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new duties for the State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Rich DeLong (R); Assemblymember Lisa Cole (R); Assemblymember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rate-change procedures for small water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utility notices in more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Cinthia Zermeño Moore (D); Assemblymember Venicia Considine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funded groundwater basin budgets, monitoring, digitizing water records, and staff to sort old water rights claims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water agency’s website, database, vehicles, and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grounds to deny business tax breaks, with data centers named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farm water rights be lent to wildlife uses for longer 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the river channel clearance grant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Robin Titus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a review of water saving, plus a fake-grass study — passed the Senate 21-0, died in the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Rochelle Nguyen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funded a university water systems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Edgar Flores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public notice rules for water pollution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Ira Hansen (R); Senator Edgar Flores (D); Senator Carrie Ann Buck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updated Nevada’s process for big multi-party water rights court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banned some pollutants near Lake Tahoe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Melanie Scheible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rate changes for water utilities (companion to AB449)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Michelee</w:t>
            </w:r>
            <w:r>
              <w:t xml:space="preserve"> </w:t>
            </w:r>
            <w:r>
              <w:t xml:space="preserve">“</w:t>
            </w:r>
            <w:r>
              <w:t xml:space="preserve">Shelly</w:t>
            </w:r>
            <w:r>
              <w:t xml:space="preserve">”</w:t>
            </w:r>
            <w:r>
              <w:t xml:space="preserve"> </w:t>
            </w:r>
            <w:r>
              <w:t xml:space="preserve">Cruz-Crawford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groundwater basins get special management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Ohrenschall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up a state account to buy water rights in over-used groundwater areas and retire them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Buying, banking, or retiring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expanded business tax breaks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Michelee</w:t>
            </w:r>
            <w:r>
              <w:t xml:space="preserve"> </w:t>
            </w:r>
            <w:r>
              <w:t xml:space="preserve">“</w:t>
            </w:r>
            <w:r>
              <w:t xml:space="preserve">Shelly</w:t>
            </w:r>
            <w:r>
              <w:t xml:space="preserve">”</w:t>
            </w:r>
            <w:r>
              <w:t xml:space="preserve"> </w:t>
            </w:r>
            <w:r>
              <w:t xml:space="preserve">Cruz-Crawford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before a utility can shut off water or power for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cloud seeding program (repeat of 2023 funding)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bonds for the Lake Tahoe environmental cleanup program (water quality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</w:tbl>
    <w:bookmarkEnd w:id="21"/>
    <w:bookmarkStart w:id="22" w:name="context-bills-65"/>
    <w:p>
      <w:pPr>
        <w:pStyle w:val="Heading2"/>
      </w:pPr>
      <w:r>
        <w:t xml:space="preserve">Context bills (65)</w:t>
      </w:r>
    </w:p>
    <w:p>
      <w:pPr>
        <w:pStyle w:val="FirstParagraph"/>
      </w:pPr>
      <w:r>
        <w:t xml:space="preserve">These were surfaced by broad search terms (like</w:t>
      </w:r>
      <w:r>
        <w:t xml:space="preserve"> </w:t>
      </w:r>
      <w:r>
        <w:t xml:space="preserve">“</w:t>
      </w:r>
      <w:r>
        <w:t xml:space="preserve">partial abatement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closed-loop</w:t>
      </w:r>
      <w:r>
        <w:t xml:space="preserve">”</w:t>
      </w:r>
      <w:r>
        <w:t xml:space="preserve">) or by omnibus subject indexing, but water policy is not what they do. They are excluded from headline counts.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appeared in the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works wage rules; indexed under water only because it touches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Eased licensing rules for many jobs, including well drillers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license holders from other states, including well drillers, work in Nevada more easily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Workforce training tax breaks;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breaks for aircraft businesses;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for how local governments weigh costs of new rules on business; not water-specific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Marijuana banking pilot (</w:t>
            </w:r>
            <w:r>
              <w:t xml:space="preserve">‘</w:t>
            </w:r>
            <w:r>
              <w:t xml:space="preserve">closed-loop</w:t>
            </w:r>
            <w:r>
              <w:t xml:space="preserve">’</w:t>
            </w:r>
            <w:r>
              <w:t xml:space="preserve"> </w:t>
            </w:r>
            <w:r>
              <w:t xml:space="preserve">here means payments, not cooling)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Agriculture Department vehicles and lab gear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Lake Tahoe Nevada State Park;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construction budget; includes some water-related buildings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Clark County homelessness working group; sewer surcharge only as a funding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 plate money for Tahoe preservation;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for removing governor appointees from boards, including water 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Fees for using state lands, including lands under lakes and rivers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breaks for renewable energy plants;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Boat law enforcement details;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the California-Nevada agreement on policing shared lakes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Reorganized the state lands 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small business advocate office;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Plant-removal permits on state lands;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praising science’s role at Lake Tahoe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on Tahoe transportation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a small business advocacy office;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fuel specifications;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Deadlines for suing over land-use decisions; touches water only indirectly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tax cap formula;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heater installation standards; about plumbing, not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 agriculture in city plans; touches irrigation only lightly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Forester nursery agreements;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Renewable energy tax breaks;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construction funding;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Ended a green-building tax break;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tax valuation formula;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Contracting rules for public works, including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Housing association liens; flood-control law only in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on Tahoe transportation priorities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asking universities to collaborate at Tahoe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asking Congress to fund the Tahoe East Shore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an urban forestry program (indexed under drought)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establishment rules;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disease control rules;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Renewable energy tax break changes;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Children’s mental health funding;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tax abatement fixes;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Academic medical districts;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construction funding;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supporting the Tahoe transportation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Diversity policy for board appointments — vetoed; touches water boards only in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Renewable energy facility tax breaks;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rulemaking cost reviews; not water-specific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cities add a sewer surcharge to fund services and housing; about housing 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Election challenge rules — vetoed; indexed under districts only for election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Governor’s office staffing; touches water agencies only in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Motorboat titling rules;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tax cap formula;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Land-sale program transfer between Colorado River Commission and Clark County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two highways, including the Colorado River Highway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Housing permit rules near Tahoe;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Homeowner property tax abatements;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College fee waivers; indexed under water for an unrelated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Rental housing tax abatements;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Election administration omnibus; touches district elections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committee housekeeping; indexed under water rights for one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building tax abatements;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employee salaries, including Colorado River Commission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department electronic notices;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tax break changes;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Asked the federal government to keep the nuclear test ban (indexed under water)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Repealed a Tahoe fire-health report;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Boat speed limits near the Tahoe shoreline;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Renewable energy tax breaks;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Tahoe scenic byway safety zone;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Solid waste authority rules;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tax changes;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economic development tax credits; not water-specific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business permits;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Moved sanitation duties between health agencies;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grants; indexed under irrigation districts for one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development mega-project tax breaks; not water-specific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government purchasing rules — vetoed; touches water districts only in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Boards and commissions office housekeeping; touches well driller boards only in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</w:tbl>
    <w:bookmarkEnd w:id="22"/>
    <w:bookmarkEnd w:id="23"/>
    <w:bookmarkStart w:id="34" w:name="appendix-b-theme-scorecards"/>
    <w:p>
      <w:pPr>
        <w:pStyle w:val="Heading1"/>
      </w:pPr>
      <w:r>
        <w:t xml:space="preserve">Appendix B — Theme scorecards</w:t>
      </w:r>
    </w:p>
    <w:p>
      <w:pPr>
        <w:pStyle w:val="FirstParagraph"/>
      </w:pPr>
      <w:r>
        <w:t xml:space="preserve">Each policy bill was assigned one theme. The basket says how this kind of idea usually fared in this record: Often moved before / Got support but didn’t finish / Rarely moved before / Mixed.</w:t>
      </w:r>
    </w:p>
    <w:bookmarkStart w:id="24" w:name="money-for-water-projects"/>
    <w:p>
      <w:pPr>
        <w:pStyle w:val="Heading2"/>
      </w:pPr>
      <w:r>
        <w:t xml:space="preserve">Money for water projects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17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14 (82.4%)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Often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the three failures died early: two in a money committee (82:SB102, 83:SB159), one in first committee (81:SB73 Reno flood funding)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Inference: appropriations and grant-program bills nearly always finish once they reach a floor; the filter is the money committee, not the vote.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for river corridor improvements on the Carson and Truckee rivers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to support the Marlette Lake water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water agency’s vehicles and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a snow vehicle to reach the Marlette Lake dam in winter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to repair the South Fork 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the state Infrastructure Bank fund water projects among 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Reno voters consider taxes to fund flood management on the Truckee 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Opened river channel repair grants to tribes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Nevada’s use of federal clean water project loans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legal work on Marlette Lake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funded city and county grants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South Fork Dam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conservation department’s vehicles and technology (water agency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grant rules for conservation and resource projects, water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water agency’s website, database, vehicles, and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the river channel clearance grant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funded a university water systems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</w:tbl>
    <w:bookmarkEnd w:id="24"/>
    <w:bookmarkStart w:id="25" w:name="X6a13cf7436dd4ba8a577c5a4efa70e1a74923df"/>
    <w:p>
      <w:pPr>
        <w:pStyle w:val="Heading2"/>
      </w:pPr>
      <w:r>
        <w:t xml:space="preserve">Water permits and the State Engineer’s rules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16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9 (56.2%)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Often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high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bigger changes stop in first committee or first floor (80:AB30 was the exception: passed Assembly 31-9, died in Senate)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Inference: narrow, technical permit fixes often moved; bills adding new duties or conditions on the State Engineer moved less.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watch-and-fix plans before some water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clearer deadlines for finishing the construction tied to a water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when the State Engineer must reject a water permit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small changes to water permits easier in some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on dedicating water rights before land can be split into parcels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Cleaned up the process for changing how appropriated water is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the process for moving where water is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Modernized how the State Engineer publishes notices about water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temporary water-use change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temporary water-use change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water rules for geothermal energy wells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Allowed bigger wildlife water catchers without a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set rules for studies the State Engineer can require before approving water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 safety rules and legal protection for state dam inspectors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set deadlines for reviewing water permit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farm water rights be lent to wildlife uses for longer 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</w:tbl>
    <w:bookmarkEnd w:id="25"/>
    <w:bookmarkStart w:id="26" w:name="clean-water-and-pollution"/>
    <w:p>
      <w:pPr>
        <w:pStyle w:val="Heading2"/>
      </w:pPr>
      <w:r>
        <w:t xml:space="preserve">Clean water and pollution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13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10 (76.9%)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Often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medium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scattered; the constitutional clean-water right (82:AJR3) died in first committee; Tahoe cleanup-program bonds passed every session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for the Lake Tahoe environmental cleanup program (water quality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penalties for breaking environmental laws, including water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Stronger state controls on scattered sources of water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PFAS chemicals, which can pollute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for the Lake Tahoe environmental cleanup program (water quality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homeowners convert septic systems to sewer where groundwater is stressed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tightened mine reclamation rules that protect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for the Lake Tahoe environmental cleanup program (water quality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a clean-water right to the Nevada Constitution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state rules for wetland damage mitigation 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public notice rules for water pollution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banned some pollutants near Lake Tahoe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bonds for the Lake Tahoe environmental cleanup program (water quality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bookmarkEnd w:id="26"/>
    <w:bookmarkStart w:id="27" w:name="X185fadf70617a7aa7db558a4d6d3528a8469746"/>
    <w:p>
      <w:pPr>
        <w:pStyle w:val="Heading2"/>
      </w:pPr>
      <w:r>
        <w:t xml:space="preserve">Colorado River, planning, studies, and new supply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13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5 (38.5%)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Mixed record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medium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asking-the-feds resolutions pass; restructuring agencies dies in first committee (80:SB76, 81:AB15); planning mandates got vetoed in 2023 (82:SB169)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Inference: cloud seeding is the only new-supply idea that received state money in this record - twice, unanimously.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five northern counties write yearly reports on managing growth in their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ordered a state study of water treatment and recycling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counties and cities address water and conservation in their long-term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new state advisory board for water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restructured the Colorado River 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who sits on the Colorado River 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that healthy forests and soils protect water supplies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urging protection of land and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conservation and climate items to local master plans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a study of extreme 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cloud seeding program (making more snow fall)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Asked the federal government to manage the Colorado River 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cloud seeding program (repeat of 2023 funding)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bookmarkEnd w:id="27"/>
    <w:bookmarkStart w:id="28" w:name="groundwater-wells-and-over-pumped-basins"/>
    <w:p>
      <w:pPr>
        <w:pStyle w:val="Heading2"/>
      </w:pPr>
      <w:r>
        <w:t xml:space="preserve">Groundwater, wells, and over-pumped basins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12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4 (33.3%)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Mixed record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high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first committee (5 of 8 non-enactments); 82:SB180 passed both houses 41-0 and unanimous, still no law; the 2025 retry (83:AB363) died on the Assembly floor calendar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the special property charge counties collect in water basins the State Engineer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write rules for managing all water sources 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Told the State Engineer how to study groundwater basins that may not refill fast enough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local groundwater boards are formed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some domestic well owners skip a permit step when drilling replacement wells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funding for well supervisors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over-pumped groundwater areas get named</w:t>
            </w:r>
            <w:r>
              <w:t xml:space="preserve"> </w:t>
            </w:r>
            <w:r>
              <w:t xml:space="preserve">‘</w:t>
            </w:r>
            <w:r>
              <w:t xml:space="preserve">critical management areas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groundwater boards are formed and ended — passed both houses with zero</w:t>
            </w:r>
            <w:r>
              <w:t xml:space="preserve"> </w:t>
            </w:r>
            <w:r>
              <w:t xml:space="preserve">‘</w:t>
            </w:r>
            <w:r>
              <w:t xml:space="preserve">no</w:t>
            </w:r>
            <w:r>
              <w:t xml:space="preserve">’</w:t>
            </w:r>
            <w:r>
              <w:t xml:space="preserve"> </w:t>
            </w:r>
            <w:r>
              <w:t xml:space="preserve">votes, still did not become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home sellers disclose private well water test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groundwater boards are formed (retry of 2023 SB180)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funded groundwater basin budgets, monitoring, digitizing water records, and staff to sort old water rights claims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groundwater basins get special management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</w:tbl>
    <w:bookmarkEnd w:id="28"/>
    <w:bookmarkStart w:id="29" w:name="Xcdc201a9131421314fa4ac96ff27c3485dcbf76"/>
    <w:p>
      <w:pPr>
        <w:pStyle w:val="Heading2"/>
      </w:pPr>
      <w:r>
        <w:t xml:space="preserve">Water utilities, districts, and local agencies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11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8 (72.7%)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Often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medium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first committee (3)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boards of some local districts, including irrigation districts, are chosen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who can vote and hold office in irrigation districts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planning duties that include water system emergencies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security and emergency plans for community water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permits for new public water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the Carson Water Subconservancy District’s boundaries and duties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neighborhood improvement districts fund water and sewer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rate-change procedures for small water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utility notices in more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rate changes for water utilities (companion to AB449)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before a utility can shut off water or power for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bookmarkEnd w:id="29"/>
    <w:bookmarkStart w:id="30" w:name="X1903abb04d7f936a04ce1a95cbf306044d4ee56"/>
    <w:p>
      <w:pPr>
        <w:pStyle w:val="Heading2"/>
      </w:pPr>
      <w:r>
        <w:t xml:space="preserve">Data centers, big water users, and tax deals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11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4 (36.4%)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Rarely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high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bills that would restrain data centers or big tax breaks died early or at the wire; bills that helped them passed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Inference: direction matters in this theme. Helping large users: 4 for 4 (80:SB547, 80:AB400, 81:AB66, 82:AB261). Restraining them: 0 for 5 (83:AB77, 82:SB394, 82:SB429, 81:AB449, and 83:SB364 which stalled). The one water-cooling bill (83:AB385) tried to protect evaporative cooling from local bans and died in its first committee.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tax-break rules for big projects, including how data centers get school-tax breaks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data centers run their own electric equipment without being regulated as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tightened the agreements businesses sign to get big tax breaks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Housekeeping changes to tax-break start dates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the state economic development plan address efficient use of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blocked local governments from banning newer refrigerants in cooling equipment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capped big business tax breaks (data-center statutes included) at $500,000 — passed the Senate 14-7, died in the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tied big tax breaks to paid family leave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blocked cities and counties from banning big water-based cooling towers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grounds to deny business tax breaks, with data centers named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expanded business tax breaks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</w:tbl>
    <w:bookmarkEnd w:id="30"/>
    <w:bookmarkStart w:id="31" w:name="using-less-water"/>
    <w:p>
      <w:pPr>
        <w:pStyle w:val="Heading2"/>
      </w:pPr>
      <w:r>
        <w:t xml:space="preserve">Using less water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6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4 (66.7%)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Often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medium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2025 SB143 (water-saving review + turf study) passed the Senate 21-0 and died in the Assembly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Inference: conservation mandates on suppliers often moved; the record’s most famous water law (81:AB356 grass ban) is here.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the water-saving plans that water suppliers must write, adding leak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Banned decorative grass that uses Colorado River water in southern Nevada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local improvement financing cover water efficiency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water suppliers to audit and report their water losses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let water right holders file voluntary conservation plans without losing their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a review of water saving, plus a fake-grass study — passed the Senate 21-0, died in the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</w:tbl>
    <w:bookmarkEnd w:id="31"/>
    <w:bookmarkStart w:id="32" w:name="courts-and-oversight-of-water-decisions"/>
    <w:p>
      <w:pPr>
        <w:pStyle w:val="Heading2"/>
      </w:pPr>
      <w:r>
        <w:t xml:space="preserve">Courts and oversight of water decisions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6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0 (0.0%)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Rarely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high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first committee (3); two got one-chamber floor wins in 2023-2025 and died in the second house (82:AB387 26-14; 83:SB31 15-6)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Inference: 0-for-6 across four sessions, but the last two attempts got further than the first four - movement without a finish.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courts review the State Engineer’s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the required qualifications for the State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which court reviews the State Engineer’s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use the best available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new duties for the State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updated Nevada’s process for big multi-party water rights court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</w:tbl>
    <w:bookmarkEnd w:id="32"/>
    <w:bookmarkStart w:id="33" w:name="buying-banking-or-retiring-water-rights"/>
    <w:p>
      <w:pPr>
        <w:pStyle w:val="Heading2"/>
      </w:pPr>
      <w:r>
        <w:t xml:space="preserve">Buying, banking, or retiring water rights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3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1 (33.3%)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Got support but didn’t finish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low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failed in 2021 (81:AB354 water banking, first committee) and 2023 (82:SB176, first floor), then 83:SB36 became law in 2025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Inference: this idea took three sessions to land; recently done - groups may ask whether SB36 covers what they want or leaves gaps (it is limited to over-appropriated basins and depends on funding).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Nevada Water Banking system to save and trade unused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program to buy and retire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up a state account to buy water rights in over-used groundwater areas and retire them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bookmarkEnd w:id="33"/>
    <w:bookmarkEnd w:id="34"/>
    <w:bookmarkStart w:id="37" w:name="appendix-c-votes-and-support"/>
    <w:p>
      <w:pPr>
        <w:pStyle w:val="Heading1"/>
      </w:pPr>
      <w:r>
        <w:t xml:space="preserve">Appendix C — Votes and support</w:t>
      </w:r>
    </w:p>
    <w:p>
      <w:pPr>
        <w:pStyle w:val="FirstParagraph"/>
      </w:pPr>
      <w:r>
        <w:t xml:space="preserve">Final Passage floor votes for policy bills, plus committee work-session votes where minutes recorded them. Committee Yea lists marked * are inferred: Nevada minutes usually record only No and Absent votes, so remaining committee members are counted as Yes.</w:t>
      </w:r>
    </w:p>
    <w:bookmarkStart w:id="35" w:name="final-passage-floor-votes"/>
    <w:p>
      <w:pPr>
        <w:pStyle w:val="Heading2"/>
      </w:pPr>
      <w:r>
        <w:t xml:space="preserve">Final Passage floor votes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 split (Yes)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D / 6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(3rd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(3rd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16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16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16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(3rd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</w:tbl>
    <w:bookmarkEnd w:id="35"/>
    <w:bookmarkStart w:id="36" w:name="high-support-still-no-law"/>
    <w:p>
      <w:pPr>
        <w:pStyle w:val="Heading2"/>
      </w:pPr>
      <w:r>
        <w:t xml:space="preserve">High support, still no law</w:t>
      </w:r>
    </w:p>
    <w:p>
      <w:pPr>
        <w:pStyle w:val="FirstParagraph"/>
      </w:pPr>
      <w:r>
        <w:t xml:space="preserve">Policy bills whose best Final Passage vote was above 50% Yes but which never became law. These are possible timing or process deaths — the record does not say why they stopped.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floor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 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21-0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that healthy forests and soils protect water supplies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42-0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blocked local governments from banning newer refrigerants in cooling equipment — 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41-0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groundwater boards are formed and ended — passed both houses with zero</w:t>
            </w:r>
            <w:r>
              <w:t xml:space="preserve"> </w:t>
            </w:r>
            <w:r>
              <w:t xml:space="preserve">‘</w:t>
            </w:r>
            <w:r>
              <w:t xml:space="preserve">no</w:t>
            </w:r>
            <w:r>
              <w:t xml:space="preserve">’</w:t>
            </w:r>
            <w:r>
              <w:t xml:space="preserve"> </w:t>
            </w:r>
            <w:r>
              <w:t xml:space="preserve">votes, still did not become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42-0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Asked the federal government to manage the Colorado River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21-0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a review of water saving, plus a fake-grass study — passed the Senate 21-0, died in the Assembly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18-3 (85.7%)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conservation and climate items to local master plans — 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17-4 (81.0%)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tied big tax breaks to paid family leave — 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16-4 (80.0%)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banned some pollutants near Lake Tahoe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31-9 (77.5%)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watch-and-fix plans before some water permits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15-6 (71.4%)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updated Nevada’s process for big multi-party water rights court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14-7 (66.7%)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capped big business tax breaks (data-center statutes included) at $500,000 — passed the Senate 14-7, died in the Assembly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26-14 (65.0%)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use the best available science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 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26-16 (61.9%)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urging protection of land and water</w:t>
            </w:r>
          </w:p>
        </w:tc>
      </w:tr>
    </w:tbl>
    <w:bookmarkEnd w:id="36"/>
    <w:bookmarkEnd w:id="37"/>
    <w:bookmarkStart w:id="41" w:name="appendix-d-sponsors-and-people"/>
    <w:p>
      <w:pPr>
        <w:pStyle w:val="Heading1"/>
      </w:pPr>
      <w:r>
        <w:t xml:space="preserve">Appendix D — Sponsors and people</w:t>
      </w:r>
    </w:p>
    <w:p>
      <w:pPr>
        <w:pStyle w:val="FirstParagraph"/>
      </w:pPr>
      <w:r>
        <w:t xml:space="preserve">A sponsor is the lawmaker or committee that puts a bill forward. Party letters follow official legislative rosters. Policy bills only.</w:t>
      </w:r>
    </w:p>
    <w:p>
      <w:pPr>
        <w:pStyle w:val="BodyText"/>
      </w:pPr>
      <w:r>
        <w:t xml:space="preserve">Committee-sponsored:</w:t>
      </w:r>
      <w:r>
        <w:t xml:space="preserve"> </w:t>
      </w:r>
      <w:r>
        <w:rPr>
          <w:bCs/>
          <w:b/>
        </w:rPr>
        <w:t xml:space="preserve">58</w:t>
      </w:r>
      <w:r>
        <w:t xml:space="preserve"> </w:t>
      </w:r>
      <w:r>
        <w:t xml:space="preserve">· Person-sponsored:</w:t>
      </w:r>
      <w:r>
        <w:t xml:space="preserve"> </w:t>
      </w:r>
      <w:r>
        <w:rPr>
          <w:bCs/>
          <w:b/>
        </w:rPr>
        <w:t xml:space="preserve">50</w:t>
      </w:r>
    </w:p>
    <w:bookmarkStart w:id="38" w:name="frequent-primary-sponsors"/>
    <w:p>
      <w:pPr>
        <w:pStyle w:val="Heading2"/>
      </w:pPr>
      <w:r>
        <w:t xml:space="preserve">Frequent primary sponsors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bills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Pete Goicoechea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AB233, 2019 AB265, 2019 SB150, 2019 SB236, 2019 SB250, 2021 SB216, 2021 SB238, 2021 SB98, 2023 SB102, 2023 SB112, 2023 SB113, 2023 SB176, 2023 SB180, 2023 SB99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Assemblyman Howard Watts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AB163, 2019 AB265, 2021 AB97, 2021 AJR3, 2023 AJR3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Chris Brooks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AB163, 2019 AB265, 2019 SB236, 2019 SB547, 2021 SB283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Assemblywoman Sarah Peters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AB240, 2019 AB265, 2021 AB146, 2023 AB313, 2023 AJR3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James Settelmeyer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SB150, 2019 SB232, 2019 SB250, 2021 SB98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Assemblymember Bert Gurr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AB190, 2025 AB265, 2025 AB419, 2025 AB449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Assemblywoman Teresa Benitez-Thompson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AB240, 2019 AB400, 2021 AB449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Robin Titus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SB112, 2023 SB113, 2025 SB108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Edgar Flores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SB115, 2025 SB159, 2025 SB276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Assemblymember Rich DeLong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AB265, 2025 AB312, 2025 AB419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Assemblyman Al Kramer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AB233, 2019 AB240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Assemblywoman Melissa Hardy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AB233, 2023 AB97</w:t>
            </w:r>
          </w:p>
        </w:tc>
      </w:tr>
    </w:tbl>
    <w:bookmarkEnd w:id="38"/>
    <w:bookmarkStart w:id="39" w:name="X23a6f71a64ba78512f1c659ce31b130d947f5ab"/>
    <w:p>
      <w:pPr>
        <w:pStyle w:val="Heading2"/>
      </w:pPr>
      <w:r>
        <w:t xml:space="preserve">Bills with sponsors from both major parties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the special property charge counties collect in water basins the State Engineer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five northern counties write yearly reports on managing growth in their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ordered a state study of water treatment and recycling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small changes to water permits easier in some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public notice rules for water pollution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</w:tbl>
    <w:bookmarkEnd w:id="39"/>
    <w:bookmarkStart w:id="40" w:name="primary-sponsors-bill-by-bill"/>
    <w:p>
      <w:pPr>
        <w:pStyle w:val="Heading2"/>
      </w:pPr>
      <w:r>
        <w:t xml:space="preserve">Primary sponsors, bill by bill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sponsors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Howard Watts (D); Senator Chris Brooks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Al Kramer (R); Assemblywoman Melissa Hardy (R); Senator Pete Goicoechea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Skip Daly (D); Assemblywoman Sarah Peters (D); Assemblywoman Teresa Benitez-Thompson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(D); Assemblywoman Heidi Swank (D); Assemblyman Howard Watts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Teresa Benitez-Thompson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James Settelmeyer (R); Senator Joseph Hardy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Chris Brooks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(R); Senator Pete Goicoechea (R); Senator Joseph Hardy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Chris Brooks (D); Senator Nicole Cannizzaro (D); Senator Pat Spearman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Teresa Benitez-Thompson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Howard Watts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Cecelia González (D); Assemblyman Howard Watts (D); Assemblyman Steve Yeager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Scott Hammond (R); Senator Pete Goicoechea (R); Senator Keith Pickard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Chris Brooks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Revenue and Economic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(R); Senator Pete Goicoechea (R); Assemblyman Jim Wheeler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Judiciary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Philip PK O’Neill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Melissa Hardy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(D); Assemblyman Howard Watts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Robin Titus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Robin Titus (R); Senator Carrie Buck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Edgar Flores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Ohrenschall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Revenue and Economic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Selena La Rue Hatch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Toby Yurek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(R); Assemblymember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Lisa Cole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Rich DeLong (R); Assemblymember Lisa Cole (R); Assemblymember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Cinthia Zermeño Moore (D); Assemblymember Venicia Considine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Robin Titus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Rochelle Nguyen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Edgar Flores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Ira Hansen (R); Senator Edgar Flores (D); Senator Carrie Ann Buck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Melanie Scheible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Michelee</w:t>
            </w:r>
            <w:r>
              <w:t xml:space="preserve"> </w:t>
            </w:r>
            <w:r>
              <w:t xml:space="preserve">“</w:t>
            </w:r>
            <w:r>
              <w:t xml:space="preserve">Shelly</w:t>
            </w:r>
            <w:r>
              <w:t xml:space="preserve">”</w:t>
            </w:r>
            <w:r>
              <w:t xml:space="preserve"> </w:t>
            </w:r>
            <w:r>
              <w:t xml:space="preserve">Cruz-Crawford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Ohrenschall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Michelee</w:t>
            </w:r>
            <w:r>
              <w:t xml:space="preserve"> </w:t>
            </w:r>
            <w:r>
              <w:t xml:space="preserve">“</w:t>
            </w:r>
            <w:r>
              <w:t xml:space="preserve">Shelly</w:t>
            </w:r>
            <w:r>
              <w:t xml:space="preserve">”</w:t>
            </w:r>
            <w:r>
              <w:t xml:space="preserve"> </w:t>
            </w:r>
            <w:r>
              <w:t xml:space="preserve">Cruz-Crawford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</w:tbl>
    <w:bookmarkEnd w:id="40"/>
    <w:bookmarkEnd w:id="41"/>
    <w:bookmarkStart w:id="42" w:name="appendix-e-how-far-each-bill-got"/>
    <w:p>
      <w:pPr>
        <w:pStyle w:val="Heading1"/>
      </w:pPr>
      <w:r>
        <w:t xml:space="preserve">Appendix E — How far each bill got</w:t>
      </w:r>
    </w:p>
    <w:p>
      <w:pPr>
        <w:pStyle w:val="FirstParagraph"/>
      </w:pPr>
      <w:r>
        <w:t xml:space="preserve">The path of every policy bill through the steps: first committee → first floor → the other house → the governor. ✓ means the bill cleared that step.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cmte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cmte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</w:tbl>
    <w:bookmarkEnd w:id="42"/>
    <w:bookmarkStart w:id="43" w:name="Xab8249c355cd08f701cc018c02c48e08c7bba8e"/>
    <w:p>
      <w:pPr>
        <w:pStyle w:val="Heading1"/>
      </w:pPr>
      <w:r>
        <w:t xml:space="preserve">Appendix F — What this data can and cannot say</w:t>
      </w:r>
    </w:p>
    <w:p>
      <w:pPr>
        <w:pStyle w:val="FirstParagraph"/>
      </w:pPr>
      <w:r>
        <w:t xml:space="preserve">Plain-language limits of the record behind this packet.</w:t>
      </w:r>
    </w:p>
    <w:p>
      <w:pPr>
        <w:numPr>
          <w:ilvl w:val="0"/>
          <w:numId w:val="1011"/>
        </w:numPr>
        <w:pStyle w:val="Compact"/>
      </w:pPr>
      <w:r>
        <w:t xml:space="preserve">The set was found by keyword search plus the official subject index; it is broad but not guaranteed complete.</w:t>
      </w:r>
    </w:p>
    <w:p>
      <w:pPr>
        <w:numPr>
          <w:ilvl w:val="0"/>
          <w:numId w:val="1011"/>
        </w:numPr>
        <w:pStyle w:val="Compact"/>
      </w:pPr>
      <w:r>
        <w:t xml:space="preserve">The record shows where each bill stopped — never why.</w:t>
      </w:r>
    </w:p>
    <w:p>
      <w:pPr>
        <w:numPr>
          <w:ilvl w:val="0"/>
          <w:numId w:val="1011"/>
        </w:numPr>
        <w:pStyle w:val="Compact"/>
      </w:pPr>
      <w:r>
        <w:t xml:space="preserve">Committee Yea votes are inferred (membership minus recorded Nay/Absent) because Nevada minutes usually list only No and Absent votes; these rows are marked in the source data.</w:t>
      </w:r>
    </w:p>
    <w:p>
      <w:pPr>
        <w:numPr>
          <w:ilvl w:val="0"/>
          <w:numId w:val="1011"/>
        </w:numPr>
        <w:pStyle w:val="Compact"/>
      </w:pPr>
      <w:r>
        <w:t xml:space="preserve">No OpenStates data in this refresh; party labels come from official NELIS legislator directories (100% of ballot rows matched).</w:t>
      </w:r>
    </w:p>
    <w:p>
      <w:pPr>
        <w:numPr>
          <w:ilvl w:val="0"/>
          <w:numId w:val="1011"/>
        </w:numPr>
        <w:pStyle w:val="Compact"/>
      </w:pPr>
      <w:r>
        <w:t xml:space="preserve">Context bills (found by broad search terms or omnibus indexing) are kept for audit but excluded from headline counts.</w:t>
      </w:r>
    </w:p>
    <w:p>
      <w:pPr>
        <w:pStyle w:val="FirstParagraph"/>
      </w:pPr>
      <w:r>
        <w:t xml:space="preserve">Known collection gaps recorded during the refresh: 190 items (see</w:t>
      </w:r>
      <w:r>
        <w:t xml:space="preserve"> </w:t>
      </w:r>
      <w:r>
        <w:rPr>
          <w:rStyle w:val="VerbatimChar"/>
        </w:rPr>
        <w:t xml:space="preserve">sources/nevada/water-scarcity/processed/data-gaps.json</w:t>
      </w:r>
      <w:r>
        <w:t xml:space="preserve">). OpenStates was unavailable for this refresh; all history, votes, and party labels come from the official NELIS system and legislator rosters, with committee votes read from official minutes PDFs.</w:t>
      </w:r>
    </w:p>
    <w:bookmarkEnd w:id="43"/>
    <w:bookmarkStart w:id="44" w:name="Xaa5f6e6b85f198efcfb4e886fd2d88624386a20"/>
    <w:p>
      <w:pPr>
        <w:pStyle w:val="Heading1"/>
      </w:pPr>
      <w:r>
        <w:t xml:space="preserve">Appendix G — Did the text change on the way to the governor?</w:t>
      </w:r>
    </w:p>
    <w:p>
      <w:pPr>
        <w:pStyle w:val="FirstParagraph"/>
      </w:pPr>
      <w:r>
        <w:t xml:space="preserve">For bills that reached the governor, this compares the bill as introduced with the final (enrolled) text.</w:t>
      </w:r>
      <w:r>
        <w:t xml:space="preserve"> </w:t>
      </w:r>
      <w:r>
        <w:t xml:space="preserve">“</w:t>
      </w:r>
      <w:r>
        <w:t xml:space="preserve">Similarity</w:t>
      </w:r>
      <w:r>
        <w:t xml:space="preserve">”</w:t>
      </w:r>
      <w:r>
        <w:t xml:space="preserve"> </w:t>
      </w:r>
      <w:r>
        <w:t xml:space="preserve">of 1.0 means nearly unchanged; low numbers mean heavy amendment.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Amended?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137, Amendment 682.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266.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47.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621, Amendment 791.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893.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160, Amendment 566, Amendment 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910.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48.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340, Amendment 753.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115, Amendment 810.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342, Amendment 752, Amendment 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1038.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943.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1070, Amendment 1089.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338, Amendment 576.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342, Amendment 591.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394, Amendment 525.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457.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249, Amendment 708.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544.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111, Amendment 616.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203, Amendment 712, Amendment 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479, Amendment 845.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281, Amendment 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491.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157.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159.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342.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515.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855.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536.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523, Amendment 628.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52.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241.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98, Amendment 728.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245.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216.</w:t>
            </w:r>
          </w:p>
        </w:tc>
      </w:tr>
    </w:tbl>
    <w:bookmarkEnd w:id="44"/>
    <w:bookmarkStart w:id="55" w:name="Xa6145071e711d01a3e4f8bb0098db67a83de095"/>
    <w:p>
      <w:pPr>
        <w:pStyle w:val="Heading1"/>
      </w:pPr>
      <w:r>
        <w:t xml:space="preserve">Appendix H — Citizen statements, checked against the record</w:t>
      </w:r>
    </w:p>
    <w:p>
      <w:pPr>
        <w:pStyle w:val="FirstParagraph"/>
      </w:pPr>
      <w:r>
        <w:t xml:space="preserve">The ten most common citizen statements on water from the Phase 2 Community Conversations (RAG constituent-voice dataset), each checked against the 2019–2025 bill record.</w:t>
      </w:r>
      <w:r>
        <w:t xml:space="preserve"> </w:t>
      </w:r>
      <w:r>
        <w:t xml:space="preserve">“</w:t>
      </w:r>
      <w:r>
        <w:t xml:space="preserve">Never filed</w:t>
      </w:r>
      <w:r>
        <w:t xml:space="preserve">”</w:t>
      </w:r>
      <w:r>
        <w:t xml:space="preserve"> </w:t>
      </w:r>
      <w:r>
        <w:t xml:space="preserve">means no bill in this record proposed it — not that it is impossible.</w:t>
      </w:r>
    </w:p>
    <w:bookmarkStart w:id="45" w:name="X53227b198f81fec8b20096d824d91d8fa49f6c1"/>
    <w:p>
      <w:pPr>
        <w:pStyle w:val="Heading2"/>
      </w:pPr>
      <w:r>
        <w:t xml:space="preserve">1. Create a statewide water study group / plan modeled on the Economic Forum - technical experts who inventory supply and report to the legislature.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Tried, but stalled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record:</w:t>
      </w:r>
      <w:r>
        <w:t xml:space="preserve"> </w:t>
      </w:r>
      <w:r>
        <w:t xml:space="preserve">Filed twice, finished zero times. 2019 SB499 (new state water planning advisory board) died in its first committee. 2025 SB143 (interim committee review of water conservation plus a turf study) passed the Senate 21-0 and died in the Assembly. No Economic Forum-style water body exists in statute.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Where the decision sits:</w:t>
      </w:r>
      <w:r>
        <w:t xml:space="preserve"> </w:t>
      </w:r>
      <w:r>
        <w:t xml:space="preserve">Fully a state-legislature lever. The legislature’s own interim committees did study data-center water/energy in 2026 - a temporary version of what citizens describe.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SB499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new state advisory board for water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a review of water saving, plus a fake-grass study — passed the Senate 21-0, died in the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Open questions for a working group:</w:t>
      </w:r>
      <w:r>
        <w:t xml:space="preserve"> </w:t>
      </w:r>
      <w:r>
        <w:t xml:space="preserve">- What changed between the 2019 and 2025 failures?</w:t>
      </w:r>
      <w:r>
        <w:t xml:space="preserve"> </w:t>
      </w:r>
      <w:r>
        <w:t xml:space="preserve">- Citizens’ stated reason is that the legislature meets every other year - does an interim body answer that or duplicate existing interim committees?</w:t>
      </w:r>
    </w:p>
    <w:bookmarkEnd w:id="45"/>
    <w:bookmarkStart w:id="46" w:name="X6c5260f3a2184bd06de85dc4a3a48ecb6168928"/>
    <w:p>
      <w:pPr>
        <w:pStyle w:val="Heading2"/>
      </w:pPr>
      <w:r>
        <w:t xml:space="preserve">2. Statewide guardrails on data centers: closed-loop cooling only, no evaporative cooling, pay for their own power; stop the county-by-county race to the bottom.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Never filed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record:</w:t>
      </w:r>
      <w:r>
        <w:t xml:space="preserve"> </w:t>
      </w:r>
      <w:r>
        <w:t xml:space="preserve">No bill has ever proposed state water or cooling rules for data centers. Bills helping large users went 4-for-4 (80:SB547, 80:AB400, 81:AB66, 82:AB261). Bills restraining their tax deals went 0-for-5 (83:AB77, 82:SB394, 82:SB429 vetoed, 81:AB449, 83:SB364). The one cooling bill (83:AB385) pushed the opposite way - blocking local cooling-tower bans - and died in first committee.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Where the decision sits:</w:t>
      </w:r>
      <w:r>
        <w:t xml:space="preserve"> </w:t>
      </w:r>
      <w:r>
        <w:t xml:space="preserve">The citizens’ jurisdictional complaint is accurate: today cooling rules are local (SNWA moratorium is a water-authority rule; TRIC has its own water company). A statewide rule would be new statutory ground. 2026 interim study feeds the 2027 session.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data centers run their own electric equipment without being regulated as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tax-break rules for big projects, including how data centers get school-tax breaks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 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Housekeeping changes to tax-break start dates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the state economic development plan address efficient use of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AB77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grounds to deny business tax breaks, with data centers named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capped big business tax breaks (data-center statutes included) at $500,000 — passed the Senate 14-7, died in the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tied big tax breaks to paid family leave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 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tightened the agreements businesses sign to get big tax breaks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expanded business tax breaks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AB385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blocked cities and counties from banning big water-based cooling towers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Open questions for a working group:</w:t>
      </w:r>
      <w:r>
        <w:t xml:space="preserve"> </w:t>
      </w:r>
      <w:r>
        <w:t xml:space="preserve">- Which committee owns a 2027 bill - Natural Resources (water) or Revenue (tax deals)?</w:t>
      </w:r>
      <w:r>
        <w:t xml:space="preserve"> </w:t>
      </w:r>
      <w:r>
        <w:t xml:space="preserve">- Closed-loop cooling raises electricity use - who owns the power half?</w:t>
      </w:r>
    </w:p>
    <w:bookmarkEnd w:id="46"/>
    <w:bookmarkStart w:id="47" w:name="Xe4773a235fa3643dc3eea568b20b376399f9208"/>
    <w:p>
      <w:pPr>
        <w:pStyle w:val="Heading2"/>
      </w:pPr>
      <w:r>
        <w:t xml:space="preserve">3. Audit and inventory water, fix over-allocation, digitize the records - the state knows about half its basins and was still on paper books in 2021.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Tried and stalled; pieces passed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record:</w:t>
      </w:r>
      <w:r>
        <w:t xml:space="preserve"> </w:t>
      </w:r>
      <w:r>
        <w:t xml:space="preserve">Citizens said such bills</w:t>
      </w:r>
      <w:r>
        <w:t xml:space="preserve"> </w:t>
      </w:r>
      <w:r>
        <w:t xml:space="preserve">‘</w:t>
      </w:r>
      <w:r>
        <w:t xml:space="preserve">keep getting shut down in committee</w:t>
      </w:r>
      <w:r>
        <w:t xml:space="preserve">’</w:t>
      </w:r>
      <w:r>
        <w:t xml:space="preserve"> </w:t>
      </w:r>
      <w:r>
        <w:t xml:space="preserve">- the record agrees. 2025 AB485 would have funded basin water budgets, monitoring, digitization of Division records, and staff to adjudicate old claims; it died in its first committee. What did pass: 2019 AB95 (groundwater basin studies), 2023 SB113 (critical management areas, domestic-well meters), 2025 AB577 (money for the water agency’s new website and database), 2025 SB36 (buy-and-retire over-allocated rights).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Where the decision sits:</w:t>
      </w:r>
      <w:r>
        <w:t xml:space="preserve"> </w:t>
      </w:r>
      <w:r>
        <w:t xml:space="preserve">Fully state-level: the Division of Water Resources’ funding and duties are set by statute and budget.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AB485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funded groundwater basin budgets, monitoring, digitizing water records, and staff to sort old water rights claims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Told the State Engineer how to study groundwater basins that may not refill fast enough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over-pumped groundwater areas get named</w:t>
            </w:r>
            <w:r>
              <w:t xml:space="preserve"> </w:t>
            </w:r>
            <w:r>
              <w:t xml:space="preserve">‘</w:t>
            </w:r>
            <w:r>
              <w:t xml:space="preserve">critical management areas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AB577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water agency’s website, database, vehicles, and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up a state account to buy water rights in over-used groundwater areas and retire them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Open questions for a working group:</w:t>
      </w:r>
      <w:r>
        <w:t xml:space="preserve"> </w:t>
      </w:r>
      <w:r>
        <w:t xml:space="preserve">- AB485 packaged funding + digitization + adjudication staff. Which piece drew the opposition?</w:t>
      </w:r>
      <w:r>
        <w:t xml:space="preserve"> </w:t>
      </w:r>
      <w:r>
        <w:t xml:space="preserve">- Does AB577’s database money cover what citizens mean by digitization, or just IT replacement?</w:t>
      </w:r>
    </w:p>
    <w:bookmarkEnd w:id="47"/>
    <w:bookmarkStart w:id="48" w:name="X8647deaa7edfeee82a2b84d47fb01c181e3c144"/>
    <w:p>
      <w:pPr>
        <w:pStyle w:val="Heading2"/>
      </w:pPr>
      <w:r>
        <w:t xml:space="preserve">4. Meter water use and use the data to catch leaks and overuse - metered water means people use less.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Never filed statewide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record:</w:t>
      </w:r>
      <w:r>
        <w:t xml:space="preserve"> </w:t>
      </w:r>
      <w:r>
        <w:t xml:space="preserve">No bill has proposed a statewide metering mandate. Closest moves, all enacted: domestic wells in stressed basins can keep pumping 0.5 acre-feet only if the owner installs a meter (80:AB95, extended by 82:SB113); water suppliers must audit and report water losses (82:AB191); supplier conservation plans must address leaks (80:AB163).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Where the decision sits:</w:t>
      </w:r>
      <w:r>
        <w:t xml:space="preserve"> </w:t>
      </w:r>
      <w:r>
        <w:t xml:space="preserve">Rate metering of homes and businesses is a utility/local decision today (citizens’ flat-rate complaint sits with cities and utilities); the legislature has only touched wells and supplier reporting.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Told the State Engineer how to study groundwater basins that may not refill fast enough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over-pumped groundwater areas get named</w:t>
            </w:r>
            <w:r>
              <w:t xml:space="preserve"> </w:t>
            </w:r>
            <w:r>
              <w:t xml:space="preserve">‘</w:t>
            </w:r>
            <w:r>
              <w:t xml:space="preserve">critical management areas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water suppliers to audit and report their water losses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the water-saving plans that water suppliers must write, adding leak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Open questions for a working group:</w:t>
      </w:r>
      <w:r>
        <w:t xml:space="preserve"> </w:t>
      </w:r>
      <w:r>
        <w:t xml:space="preserve">- Which flat-rate systems remain, and are they city, utility, or district decisions?</w:t>
      </w:r>
      <w:r>
        <w:t xml:space="preserve"> </w:t>
      </w:r>
      <w:r>
        <w:t xml:space="preserve">- Would a state mandate fund retrofits or just require them?</w:t>
      </w:r>
    </w:p>
    <w:bookmarkEnd w:id="48"/>
    <w:bookmarkStart w:id="49" w:name="X9a229b3fa45ecf22c492adfdb481c5f861fc451"/>
    <w:p>
      <w:pPr>
        <w:pStyle w:val="Heading2"/>
      </w:pPr>
      <w:r>
        <w:t xml:space="preserve">5. Stronger enforcement and steeper, escalating fines for water waste.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Never filed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record:</w:t>
      </w:r>
      <w:r>
        <w:t xml:space="preserve"> </w:t>
      </w:r>
      <w:r>
        <w:t xml:space="preserve">No bill on water-waste fines. The nearest law: 80:AB537 (enacted) raised civil penalties for environmental violations - pollution and public-water-system laws, not lawn watering. Watering-day enforcement and waste fines are utility/city rules today.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Where the decision sits:</w:t>
      </w:r>
      <w:r>
        <w:t xml:space="preserve"> </w:t>
      </w:r>
      <w:r>
        <w:t xml:space="preserve">Citizens’ own complaint - cities can’t afford water monitors - is a funding question the legislature has never taken up for water enforcement.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penalties for breaking environmental laws, including water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Open questions for a working group:</w:t>
      </w:r>
      <w:r>
        <w:t xml:space="preserve"> </w:t>
      </w:r>
      <w:r>
        <w:t xml:space="preserve">- Are escalating fines a statute question or a utility-tariff question in each region?</w:t>
      </w:r>
      <w:r>
        <w:t xml:space="preserve"> </w:t>
      </w:r>
      <w:r>
        <w:t xml:space="preserve">- Who would fund enforcement staff?</w:t>
      </w:r>
    </w:p>
    <w:bookmarkEnd w:id="49"/>
    <w:bookmarkStart w:id="50" w:name="X2b19c1cd896596d237bca80bdb24db5fbf39c86"/>
    <w:p>
      <w:pPr>
        <w:pStyle w:val="Heading2"/>
      </w:pPr>
      <w:r>
        <w:t xml:space="preserve">6. Incentivize heavy and business users to adopt water-saving technology - money talks.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Thin record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record:</w:t>
      </w:r>
      <w:r>
        <w:t xml:space="preserve"> </w:t>
      </w:r>
      <w:r>
        <w:t xml:space="preserve">No state incentive program for business water saving exists. Closest, both enacted: 81:SB283 let local improvement districts finance water-efficiency projects; 82:AB261 made the state economic development plan address efficient water use.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Where the decision sits:</w:t>
      </w:r>
      <w:r>
        <w:t xml:space="preserve"> </w:t>
      </w:r>
      <w:r>
        <w:t xml:space="preserve">State-level lever exists (GOED programs, improvement districts); it has been used for energy far more than water.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 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local improvement financing cover water efficiency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the state economic development plan address efficient use of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Open questions for a working group:</w:t>
      </w:r>
      <w:r>
        <w:t xml:space="preserve"> </w:t>
      </w:r>
      <w:r>
        <w:t xml:space="preserve">- Would an incentive tier ride on existing GOED machinery or need a new program?</w:t>
      </w:r>
      <w:r>
        <w:t xml:space="preserve"> </w:t>
      </w:r>
      <w:r>
        <w:t xml:space="preserve">- What did SB283 districts actually finance so far?</w:t>
      </w:r>
    </w:p>
    <w:bookmarkEnd w:id="50"/>
    <w:bookmarkStart w:id="51" w:name="X65b9fc0e97afd10430bf8251269c3eb42758fd7"/>
    <w:p>
      <w:pPr>
        <w:pStyle w:val="Heading2"/>
      </w:pPr>
      <w:r>
        <w:t xml:space="preserve">7. Attach public-benefit conditions to tax incentives, paid as reimbursement at the end once metrics are hit - today companies get the keys up front.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This direction failed repeatedly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The record:</w:t>
      </w:r>
      <w:r>
        <w:t xml:space="preserve"> </w:t>
      </w:r>
      <w:r>
        <w:t xml:space="preserve">The reimbursement-at-the-end design has never been filed. Every attempt to condition or cap the existing up-front abatements failed: 83:AB77 (grounds to deny; first committee), 82:SB394 (cap at $500k; passed Senate 14-7, died in Assembly Revenue), 82:SB429 (family-leave condition; vetoed), 81:AB449 (tighten agreements; first committee), 83:SB364 (stalled).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Where the decision sits:</w:t>
      </w:r>
      <w:r>
        <w:t xml:space="preserve"> </w:t>
      </w:r>
      <w:r>
        <w:t xml:space="preserve">Pure state lever (NRS 274/360/701A abatements). The vetoed bill shows the governor’s desk is part of the path, not just the committees.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AB77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grounds to deny business tax breaks, with data centers named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capped big business tax breaks (data-center statutes included) at $500,000 — passed the Senate 14-7, died in the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tied big tax breaks to paid family leave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 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tightened the agreements businesses sign to get big tax breaks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expanded business tax breaks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Open questions for a working group:</w:t>
      </w:r>
      <w:r>
        <w:t xml:space="preserve"> </w:t>
      </w:r>
      <w:r>
        <w:t xml:space="preserve">- SB394 passed the Senate before dying - is the blocker the idea or Assembly Revenue?</w:t>
      </w:r>
      <w:r>
        <w:t xml:space="preserve"> </w:t>
      </w:r>
      <w:r>
        <w:t xml:space="preserve">- Is a reimbursement design different enough to change the coalition?</w:t>
      </w:r>
    </w:p>
    <w:bookmarkEnd w:id="51"/>
    <w:bookmarkStart w:id="52" w:name="X87a25c6dd10572e47cdb8bdc9040deb8bfdc5c7"/>
    <w:p>
      <w:pPr>
        <w:pStyle w:val="Heading2"/>
      </w:pPr>
      <w:r>
        <w:t xml:space="preserve">8. Restrictions on new and existing growth - watering days, decorative-lawn bans, moratoriums; limits may have to get more severe.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Precedent exists; mixed since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The record:</w:t>
      </w:r>
      <w:r>
        <w:t xml:space="preserve"> </w:t>
      </w:r>
      <w:r>
        <w:t xml:space="preserve">The strongest precedent in the record: 81:AB356 banned decorative Colorado River grass in southern Nevada, 21-0 and 42-0. But the follow-ons stalled: 82:SB169 (conservation/climate in local master plans) was vetoed; 83:SB143 (turf study) died in the Assembly. The SNWA evaporative-cooling moratorium is a local rule, not a statute. Land-split water dedication (80:SB250) passed 39-0.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Where the decision sits:</w:t>
      </w:r>
      <w:r>
        <w:t xml:space="preserve"> </w:t>
      </w:r>
      <w:r>
        <w:t xml:space="preserve">Split lever: the legislature acted on grass; watering days and moratoriums have stayed local so far.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 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Banned decorative grass that uses Colorado River water in southern Nevada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conservation and climate items to local master plans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a review of water saving, plus a fake-grass study — passed the Senate 21-0, died in the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on dedicating water rights before land can be split into parcels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Open questions for a working group:</w:t>
      </w:r>
      <w:r>
        <w:t xml:space="preserve"> </w:t>
      </w:r>
      <w:r>
        <w:t xml:space="preserve">- AB356 applied only to the Colorado River service area - is a statewide version a fairness fix or a new regional fight?</w:t>
      </w:r>
      <w:r>
        <w:t xml:space="preserve"> </w:t>
      </w:r>
      <w:r>
        <w:t xml:space="preserve">- What did the 2023 veto signal for planning mandates?</w:t>
      </w:r>
    </w:p>
    <w:bookmarkEnd w:id="52"/>
    <w:bookmarkStart w:id="53" w:name="X43b84bcbd658fa8f615af7b36c83fde26b0b6fc"/>
    <w:p>
      <w:pPr>
        <w:pStyle w:val="Heading2"/>
      </w:pPr>
      <w:r>
        <w:t xml:space="preserve">9. Fairness across users and regions - no carve-outs, water doesn’t stop at county lines, be scientific about 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Tried, but stalled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The record:</w:t>
      </w:r>
      <w:r>
        <w:t xml:space="preserve"> </w:t>
      </w:r>
      <w:r>
        <w:t xml:space="preserve">The two bills closest to</w:t>
      </w:r>
      <w:r>
        <w:t xml:space="preserve"> </w:t>
      </w:r>
      <w:r>
        <w:t xml:space="preserve">‘</w:t>
      </w:r>
      <w:r>
        <w:t xml:space="preserve">treat water as one statewide, scientific resource</w:t>
      </w:r>
      <w:r>
        <w:t xml:space="preserve">’</w:t>
      </w:r>
      <w:r>
        <w:t xml:space="preserve"> </w:t>
      </w:r>
      <w:r>
        <w:t xml:space="preserve">both failed: 80:AB51 (State Engineer rules to manage all water sources together) died in first committee; 82:AB387 (best available science mandate) passed the Assembly 26-14 and died in the Senate. Meanwhile the enacted record is regional by design: the grass ban covers only southern Nevada; northern and southern dedication rules differ.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Where the decision sits:</w:t>
      </w:r>
      <w:r>
        <w:t xml:space="preserve"> </w:t>
      </w:r>
      <w:r>
        <w:t xml:space="preserve">The tension citizens named - my-county-first voting - is visible in the record as repeated committee deaths for statewide-standard bills.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write rules for managing all water sources 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use the best available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Open questions for a working group:</w:t>
      </w:r>
      <w:r>
        <w:t xml:space="preserve"> </w:t>
      </w:r>
      <w:r>
        <w:t xml:space="preserve">- Is the Senate the consistent wall for science-standard bills, and why?</w:t>
      </w:r>
      <w:r>
        <w:t xml:space="preserve"> </w:t>
      </w:r>
      <w:r>
        <w:t xml:space="preserve">- Which carve-outs are statutory vs. local practice?</w:t>
      </w:r>
    </w:p>
    <w:bookmarkEnd w:id="53"/>
    <w:bookmarkStart w:id="54" w:name="Xad179b9496dfae29a007d1e79531f4b0641af69"/>
    <w:p>
      <w:pPr>
        <w:pStyle w:val="Heading2"/>
      </w:pPr>
      <w:r>
        <w:t xml:space="preserve">10. Bring your own water - require developers and heavy users to import their own supply and add it to the cost.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Never filed statewide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record:</w:t>
      </w:r>
      <w:r>
        <w:t xml:space="preserve"> </w:t>
      </w:r>
      <w:r>
        <w:t xml:space="preserve">No statewide bring-your-own-water statute has been filed. Closest enacted law: 80:SB250 (39-0) on dedicating water rights before land can be split into parcels. In practice northern Nevada already works this way - developers must buy rights and dedicate them plus an 11% drought reserve - but that is a water-authority rule (TMWA), not state law; southern Nevada works differently under Lake Mead rules.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Where the decision sits:</w:t>
      </w:r>
      <w:r>
        <w:t xml:space="preserve"> </w:t>
      </w:r>
      <w:r>
        <w:t xml:space="preserve">Citizens’ fairness question (self-supplied users still use shared pipes) is a rate/tariff question that sits with utilities and the PUC today.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on dedicating water rights before land can be split into parcels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Open questions for a working group:</w:t>
      </w:r>
      <w:r>
        <w:t xml:space="preserve"> </w:t>
      </w:r>
      <w:r>
        <w:t xml:space="preserve">- Would a statewide rule copy the northern model, and what happens where there is no market to buy rights?</w:t>
      </w:r>
      <w:r>
        <w:t xml:space="preserve"> </w:t>
      </w:r>
      <w:r>
        <w:t xml:space="preserve">- Who prices the use of shared transmission?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Arial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1A2D4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A2D4F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C0392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A2D4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1A2D4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Appendices</dc:title>
  <dc:creator/>
  <cp:keywords/>
  <dcterms:created xsi:type="dcterms:W3CDTF">2026-07-17T22:48:08Z</dcterms:created>
  <dcterms:modified xsi:type="dcterms:W3CDTF">2026-07-17T22:48:08Z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