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20" w:lineRule="auto" w:line="254"/>
      </w:pPr>
      <w:r>
        <w:rPr>
          <w:rFonts w:ascii="Arial" w:hAnsi="Arial" w:cs="Arial" w:eastAsia="Arial"/>
          <w:b/>
          <w:color w:val="1A2D4F"/>
          <w:sz w:val="20"/>
          <w:spacing w:val="20"/>
        </w:rPr>
        <w:t>T H E   F O R U M</w:t>
      </w:r>
    </w:p>
    <w:p>
      <w:pPr>
        <w:widowControl/>
        <w:spacing w:before="0" w:after="120" w:lineRule="auto" w:line="254"/>
        <w:pBdr>
          <w:bottom w:val="single" w:sz="20" w:space="2" w:color="1A2D4F"/>
        </w:pBdr>
      </w:pPr>
    </w:p>
    <w:p>
      <w:pPr>
        <w:widowControl/>
        <w:spacing w:before="0" w:after="40" w:lineRule="auto" w:line="252"/>
      </w:pPr>
      <w:r>
        <w:rPr>
          <w:rFonts w:ascii="Arial" w:hAnsi="Arial" w:cs="Arial" w:eastAsia="Arial"/>
          <w:b/>
          <w:color w:val="1A2D4F"/>
          <w:sz w:val="36"/>
        </w:rPr>
        <w:t>How Nevada Lawmaking Works</w:t>
      </w:r>
    </w:p>
    <w:p>
      <w:pPr>
        <w:widowControl/>
        <w:spacing w:before="0" w:after="120" w:lineRule="auto" w:line="254"/>
      </w:pPr>
      <w:r>
        <w:rPr>
          <w:rFonts w:ascii="Arial" w:hAnsi="Arial" w:cs="Arial" w:eastAsia="Arial"/>
          <w:b w:val="0"/>
          <w:color w:val="444444"/>
          <w:sz w:val="20"/>
        </w:rPr>
        <w:t>A plain-language guide to the lawmaking terms used in The Forum's four Nevada citizen briefs.</w:t>
      </w:r>
    </w:p>
    <w:p>
      <w:pPr>
        <w:widowControl/>
        <w:spacing w:before="100" w:after="40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THE PATH A BILL TRAVELS</w:t>
      </w:r>
    </w:p>
    <w:p>
      <w:pPr>
        <w:widowControl/>
        <w:spacing w:before="0" w:after="40" w:lineRule="auto" w:line="247"/>
      </w:pPr>
      <w:r>
        <w:rPr>
          <w:rFonts w:ascii="Arial" w:hAnsi="Arial" w:cs="Arial" w:eastAsia="Arial"/>
          <w:b w:val="0"/>
          <w:i/>
          <w:color w:val="666666"/>
          <w:sz w:val="20"/>
        </w:rPr>
        <w:t>The steps every idea passes through — and the places it can stop.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Session.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Nevada Legislature meets for 120 days in odd-numbered years (2019, 2021, 2023, 2025). Any bill that has not finished every step when the session ends is dead and must start over in a future session.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Special session.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short extra meeting the governor calls for specific topics — like the November 2025 session, where bills that ran out of regular-session time can pass.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Chambers.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Legislature's two houses: the Assembly (42 members) and the Senate (21). A bill must pass both to reach the governor.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Committee / first committee.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small panel of lawmakers that studies a bill and votes on whether to send it onward. Every bill starts in a committee, and most bills that fail die in their first one — "never heard" means it never even got a hearing.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Floor vote / floor calendar.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vote of the full chamber, and the schedule of bills waiting for one. A bill "dies on the calendar" when the session ends before its turn — a scheduling death, not a defeat on the merits.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Second house.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After passing the chamber where it started, a bill repeats the entire process — committee, then floor — in the other chamber.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Amendment / concurrence.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change made to a bill along the way; if one chamber amends, the other must vote to accept — "concur in" — the change. Bills can die awaiting that one last vote.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Delivered / signed / chapter.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bill that passes both chambers is delivered to the governor. A signed bill becomes a numbered "chapter" of state law; "no signature, no chapter" means the record ends without it becoming law.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Veto.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governor's rejection of a bill that passed both chambers. A vetoed bill does not become law unless two-thirds of each chamber votes to override the veto.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Died at session's end / out of time.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bill that cleared every vote taken but ran out of calendar before the final step — in these briefs, a mark of proven support, not rejection.</w:t>
      </w:r>
    </w:p>
    <w:p>
      <w:pPr>
        <w:widowControl/>
        <w:spacing w:before="100" w:after="40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VOTES, MONEY, AND MAJORITIES</w:t>
      </w:r>
    </w:p>
    <w:p>
      <w:pPr>
        <w:widowControl/>
        <w:spacing w:before="0" w:after="40" w:lineRule="auto" w:line="247"/>
      </w:pPr>
      <w:r>
        <w:rPr>
          <w:rFonts w:ascii="Arial" w:hAnsi="Arial" w:cs="Arial" w:eastAsia="Arial"/>
          <w:b w:val="0"/>
          <w:i/>
          <w:color w:val="666666"/>
          <w:sz w:val="20"/>
        </w:rPr>
        <w:t>How to read the numbers that appear beside every bill.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Vote pairs such as "42–0 and 21–0."</w:t>
      </w:r>
      <w:r>
        <w:rPr>
          <w:rFonts w:ascii="Arial" w:hAnsi="Arial" w:cs="Arial" w:eastAsia="Arial"/>
          <w:b w:val="0"/>
          <w:color w:val="444444"/>
          <w:sz w:val="20"/>
        </w:rPr>
        <w:t xml:space="preserve"> Floor votes are listed as yes–no tallies, one per chamber. 42–0 is a unanimous Assembly vote; 21–0 is a unanimous Senate vote.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Two-thirds majority.</w:t>
      </w:r>
      <w:r>
        <w:rPr>
          <w:rFonts w:ascii="Arial" w:hAnsi="Arial" w:cs="Arial" w:eastAsia="Arial"/>
          <w:b w:val="0"/>
          <w:color w:val="444444"/>
          <w:sz w:val="20"/>
        </w:rPr>
        <w:t xml:space="preserve"> Nevada's constitution requires a two-thirds vote in each chamber — 28 of 42 in the Assembly, 14 of 21 in the Senate — for any measure that raises revenue, including fees; a bill can win a majority and still fail this bar.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Money committees / the money stage.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Assembly Ways and Means and Senate Finance review anything that costs money; bills with price tags routinely stop there without a vote against the policy itself.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Appropriation.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bill or provision that sets aside state money for a purpose.</w:t>
      </w:r>
    </w:p>
    <w:p>
      <w:pPr>
        <w:widowControl/>
        <w:spacing w:before="100" w:after="40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PEOPLE, LABELS, AND SHORTHAND</w:t>
      </w:r>
    </w:p>
    <w:p>
      <w:pPr>
        <w:widowControl/>
        <w:spacing w:before="0" w:after="40" w:lineRule="auto" w:line="247"/>
      </w:pPr>
      <w:r>
        <w:rPr>
          <w:rFonts w:ascii="Arial" w:hAnsi="Arial" w:cs="Arial" w:eastAsia="Arial"/>
          <w:b w:val="0"/>
          <w:i/>
          <w:color w:val="666666"/>
          <w:sz w:val="20"/>
        </w:rPr>
        <w:t>Who moves bills, and what the abbreviations mean.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Sponsor.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lawmaker or committee that formally introduces a bill. A committee-sponsored bill has no single author. Cross-party sponsorship — named sponsors from both parties — is one of the strongest signals a bill will pass.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Interim committee / interim study.</w:t>
      </w:r>
      <w:r>
        <w:rPr>
          <w:rFonts w:ascii="Arial" w:hAnsi="Arial" w:cs="Arial" w:eastAsia="Arial"/>
          <w:b w:val="0"/>
          <w:color w:val="444444"/>
          <w:sz w:val="20"/>
        </w:rPr>
        <w:t xml:space="preserve"> Panels that meet between sessions to study a topic and prepare recommendations for the next session.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Statute / enacted.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statute is a law on the books; an enacted bill is one that became law. "By rule, not statute" means an agency or local authority adopted something the Legislature has not.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AB / SB.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Assembly Bill / Senate Bill — the chamber a bill started in, plus its number. Numbering restarts every session, so the same number in different years is a different bill.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D / R.</w:t>
      </w:r>
      <w:r>
        <w:rPr>
          <w:rFonts w:ascii="Arial" w:hAnsi="Arial" w:cs="Arial" w:eastAsia="Arial"/>
          <w:b w:val="0"/>
          <w:color w:val="444444"/>
          <w:sz w:val="20"/>
        </w:rPr>
        <w:t xml:space="preserve"> Democrat / Republican, shown after a legislator's name; "still serves" and "has left" reflect the current roster.</w:t>
      </w:r>
    </w:p>
    <w:p>
      <w:pPr>
        <w:widowControl/>
        <w:spacing w:before="40" w:after="0" w:lineRule="auto" w:line="254"/>
        <w:pBdr>
          <w:top w:val="single" w:sz="6" w:space="4" w:color="C8CDD6"/>
        </w:pBdr>
      </w:pPr>
      <w:r>
        <w:rPr>
          <w:rFonts w:ascii="Arial" w:hAnsi="Arial" w:cs="Arial" w:eastAsia="Arial"/>
          <w:b w:val="0"/>
          <w:color w:val="666666"/>
          <w:sz w:val="20"/>
          <w:spacing w:val="4"/>
        </w:rPr>
        <w:t>Shared companion to The Forum's Nevada citizen briefs v3.0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