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Health Care Costs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for the terms and acronyms in "The Rising Cost of Living in Nevada: Health Care" (citizen brief v3.0). Lawmaking-process terms are in the shared companion, "How Nevada Lawmaking Works."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HEALTH CARE AND INSURANCE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Subject terms used in the brief's proposal sections.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Pharmacy benefit manager (PBM).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middleman hired by insurers to run drug benefits — deciding which drugs are covered, negotiating rebates from drugmakers, and setting what pharmacies get paid. A major driver of what patients pay at the counter.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Gag clause.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contract term that barred pharmacists from volunteering that paying cash would be cheaper than using insurance; now banned in Nevada.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Rebate pass-through.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the discounts drugmakers pay to PBMs to be passed along to the payer, as Nevada requires for Medicaid.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340B.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federal program letting hospitals and clinics that serve low-income patients buy drugs at deep discounts.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Prior authorization.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insurer's requirement that a doctor get approval before a treatment or prescription is covered.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Step therapy.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insurer's requirement that a patient try cheaper drugs first — and "fail" on them — before the prescribed one is covered.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Licensure compact.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agreement among states to honor each other's professional licenses, so a provider licensed in one member state can practice in the others. The </w:t>
      </w:r>
      <w:r>
        <w:rPr>
          <w:rFonts w:ascii="Arial" w:hAnsi="Arial" w:cs="Arial" w:eastAsia="Arial"/>
          <w:b/>
          <w:color w:val="1A2D4F"/>
          <w:sz w:val="20"/>
        </w:rPr>
        <w:t>Nurse Licensure Compact</w:t>
      </w:r>
      <w:r>
        <w:rPr>
          <w:rFonts w:ascii="Arial" w:hAnsi="Arial" w:cs="Arial" w:eastAsia="Arial"/>
          <w:b w:val="0"/>
          <w:color w:val="444444"/>
          <w:sz w:val="20"/>
        </w:rPr>
        <w:t xml:space="preserve"> is the nursing version — the one compact Nevada has not joined.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Credentialing.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insurer's process for vetting and approving a provider to join its network. Slow credentialing keeps new providers from seeing insured patients for months.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Network / panel.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providers under contract with an insurer. A provider whose "panel is full" is not accepting new patients; no Nevada law defines when a panel counts as full.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Out-of-network.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provider with no contract with the patient's insurer — the source of the highest surprise bills.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Arbitration.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neutral process that settles insurer–provider payment disputes outside court. </w:t>
      </w:r>
      <w:r>
        <w:rPr>
          <w:rFonts w:ascii="Arial" w:hAnsi="Arial" w:cs="Arial" w:eastAsia="Arial"/>
          <w:b/>
          <w:color w:val="1A2D4F"/>
          <w:sz w:val="20"/>
        </w:rPr>
        <w:t>Forced arbitration</w:t>
      </w:r>
      <w:r>
        <w:rPr>
          <w:rFonts w:ascii="Arial" w:hAnsi="Arial" w:cs="Arial" w:eastAsia="Arial"/>
          <w:b w:val="0"/>
          <w:color w:val="444444"/>
          <w:sz w:val="20"/>
        </w:rPr>
        <w:t xml:space="preserve"> — the vetoed-bill subject — is a policy clause that strips the patient's right to sue.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ER / urgent care.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Emergency room versus walk-in clinic. ER visits carry hospital-level charges even for minor problems — why participants proposed splitting the billing.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Telehealth.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Medical care delivered by video or phone; settled Nevada law.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Reimbursement rate.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What an insurer or government program pays a provider. Low rates are why some providers do not accept Medicaid patients.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Provider-assessment mechanism.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fee collected from providers and used to draw down federal matching money — funding higher Medicaid payments without state general-fund dollars.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Medicaid / CHIP.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state-federal insurance program for lower-income Nevadans, and its companion program for children. The state sets many of its rules, which is why so many bills target 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Medicare.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insurance program for people 65 and over and some people with disabilities. Its payment rates and drug prices are set federally.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Tricare.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health program for military members, retirees, and their families.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Public Option.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state-designed health plan any Nevadan can buy.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Any-group pooling.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small businesses or unrelated groups band together to buy insurance at large-group prices — never filed as a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Self-funded employer plan.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plan where the employer pays claims itself and an insurer only administers paperwork. Most large-employer coverage works this way — and it is beyond state regulation (see ERISA).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Health Service Corps.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loan-repayment program for providers who commit to practicing in underserved areas.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Residency.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years of supervised hospital training after medical school — the bottleneck for growing the doctor supply, and the target of Nevada's residency grants.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Foreign medical graduates.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Doctors trained abroad, whose path to full Nevada licensure was eased in 2025.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Autism behavior technicians.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Front-line providers of behavioral therapy for autistic children.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Dental therapy.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licensed midlevel dental profession — more training than a hygienist, less than a dentist.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Medical-debt collection.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lawsuits, garnishments, and credit tactics used to collect unpaid medical bills; bills limiting them were vetoed.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Nevada Health Authority.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state agency that consolidates Nevada's public health-insurance programs.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Recruitment grant program.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Competitive state grants aimed at critical provider shortages, enacted in the 2025 special session.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PROGRAMS AND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Terms from the brief's federal-overlap section.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No Surprises 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law, in force since 2022, protecting patients nationwide from surprise out-of-network emergency bills.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Medicare-negotiated prices.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Drug prices the federal government negotiates directly with manufacturers under a 2022 law; the first take effect in 2026. Nevada's vetoed price caps were pegged to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Federal prior-authorization rules.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Rules finalized in 2024 imposing decision deadlines on Medicare Advantage, Medicaid, and exchange plans through 2027; Nevada's law covers the state-regulated plans they do not reach.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ERISA.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Employee Retirement Income Security Act, which puts self-funded employer health plans under federal — not state — regulation.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ACRONYMS AND ABBREVIATIONS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Every shortened form used in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AB / SB.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 / 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 legislator's name.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PBM.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Pharmacy benefit manager.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ER.</w:t>
      </w:r>
      <w:r>
        <w:rPr>
          <w:rFonts w:ascii="Arial" w:hAnsi="Arial" w:cs="Arial" w:eastAsia="Arial"/>
          <w:b w:val="0"/>
          <w:color w:val="444444"/>
          <w:sz w:val="20"/>
        </w:rPr>
        <w:t xml:space="preserve"> Emergency room.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EMS.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Emergency medical services — ambulance and paramedic personnel.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CHIP.</w:t>
      </w:r>
      <w:r>
        <w:rPr>
          <w:rFonts w:ascii="Arial" w:hAnsi="Arial" w:cs="Arial" w:eastAsia="Arial"/>
          <w:b w:val="0"/>
          <w:color w:val="444444"/>
          <w:sz w:val="20"/>
        </w:rPr>
        <w:t xml:space="preserve"> Children's Health Insurance Program.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HHS.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Health and Human Services, as in the Senate and Assembly HHS committees.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ERISA.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Employee Retirement Income Security Act (federal).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