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99E39" w14:textId="77777777" w:rsidR="00CB68C6" w:rsidRDefault="00321257">
      <w:pPr>
        <w:spacing w:before="24" w:after="24"/>
        <w:ind w:firstLine="880"/>
        <w:jc w:val="center"/>
        <w:rPr>
          <w:rFonts w:eastAsia="KaiTi_GB2312"/>
          <w:b/>
          <w:bCs/>
          <w:sz w:val="44"/>
        </w:rPr>
      </w:pPr>
      <w:bookmarkStart w:id="0" w:name="_Toc533927376"/>
      <w:r>
        <w:rPr>
          <w:rFonts w:eastAsia="KaiTi_GB2312" w:hint="eastAsia"/>
          <w:b/>
          <w:bCs/>
          <w:sz w:val="44"/>
        </w:rPr>
        <w:t>北京科技大学</w:t>
      </w:r>
    </w:p>
    <w:p w14:paraId="4E77B7AA" w14:textId="77777777" w:rsidR="00CB68C6" w:rsidRDefault="00321257">
      <w:pPr>
        <w:spacing w:before="24" w:after="24"/>
        <w:ind w:firstLine="1040"/>
        <w:jc w:val="center"/>
        <w:rPr>
          <w:rFonts w:eastAsia="KaiTi_GB2312"/>
          <w:b/>
          <w:bCs/>
          <w:sz w:val="52"/>
          <w:szCs w:val="52"/>
        </w:rPr>
      </w:pPr>
      <w:r>
        <w:rPr>
          <w:rFonts w:eastAsia="KaiTi_GB2312" w:hint="eastAsia"/>
          <w:b/>
          <w:bCs/>
          <w:sz w:val="52"/>
          <w:szCs w:val="52"/>
        </w:rPr>
        <w:t>硕士学位研究生</w:t>
      </w:r>
    </w:p>
    <w:p w14:paraId="61CDCF1F" w14:textId="77777777" w:rsidR="00CB68C6" w:rsidRDefault="00321257">
      <w:pPr>
        <w:spacing w:before="24" w:after="24"/>
        <w:ind w:firstLine="1440"/>
        <w:jc w:val="center"/>
        <w:rPr>
          <w:sz w:val="72"/>
          <w:szCs w:val="72"/>
        </w:rPr>
      </w:pPr>
      <w:r>
        <w:rPr>
          <w:rFonts w:eastAsia="KaiTi_GB2312" w:hint="eastAsia"/>
          <w:b/>
          <w:bCs/>
          <w:sz w:val="72"/>
          <w:szCs w:val="72"/>
        </w:rPr>
        <w:t>文献总结及选题报告</w:t>
      </w:r>
    </w:p>
    <w:p w14:paraId="2F8FB45A" w14:textId="77777777" w:rsidR="00CB68C6" w:rsidRDefault="00CB68C6">
      <w:pPr>
        <w:pStyle w:val="a1"/>
        <w:spacing w:before="24" w:after="24"/>
        <w:ind w:firstLine="420"/>
      </w:pPr>
    </w:p>
    <w:p w14:paraId="37069D3D" w14:textId="77777777" w:rsidR="00CB68C6" w:rsidRDefault="00321257">
      <w:pPr>
        <w:pStyle w:val="a1"/>
        <w:spacing w:before="24" w:after="24"/>
        <w:ind w:firstLine="420"/>
        <w:jc w:val="center"/>
      </w:pPr>
      <w:r>
        <w:rPr>
          <w:rFonts w:eastAsia="KaiTi_GB2312"/>
          <w:b/>
          <w:bCs/>
          <w:noProof/>
        </w:rPr>
        <w:drawing>
          <wp:inline distT="0" distB="0" distL="0" distR="0" wp14:anchorId="681A57B0" wp14:editId="55A2F359">
            <wp:extent cx="2165350" cy="2143125"/>
            <wp:effectExtent l="0" t="0" r="6350" b="9525"/>
            <wp:docPr id="114"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65350" cy="2143125"/>
                    </a:xfrm>
                    <a:prstGeom prst="rect">
                      <a:avLst/>
                    </a:prstGeom>
                    <a:noFill/>
                    <a:ln w="9525">
                      <a:noFill/>
                      <a:miter lim="800000"/>
                      <a:headEnd/>
                      <a:tailEnd/>
                    </a:ln>
                  </pic:spPr>
                </pic:pic>
              </a:graphicData>
            </a:graphic>
          </wp:inline>
        </w:drawing>
      </w:r>
    </w:p>
    <w:p w14:paraId="13CAFE03" w14:textId="77777777" w:rsidR="00CB68C6" w:rsidRDefault="00CB68C6">
      <w:pPr>
        <w:pStyle w:val="a1"/>
        <w:spacing w:before="24" w:after="24"/>
        <w:ind w:firstLine="420"/>
      </w:pPr>
    </w:p>
    <w:p w14:paraId="6D7F6C30" w14:textId="77777777" w:rsidR="00CB68C6" w:rsidRDefault="00CB68C6">
      <w:pPr>
        <w:pStyle w:val="a1"/>
        <w:spacing w:before="24" w:after="24"/>
        <w:ind w:firstLine="420"/>
      </w:pPr>
    </w:p>
    <w:p w14:paraId="4C6668FE" w14:textId="77777777" w:rsidR="00CB68C6" w:rsidRDefault="00CB68C6">
      <w:pPr>
        <w:pStyle w:val="a1"/>
        <w:spacing w:before="24" w:after="24"/>
        <w:ind w:firstLine="480"/>
        <w:rPr>
          <w:sz w:val="24"/>
        </w:rPr>
      </w:pPr>
    </w:p>
    <w:p w14:paraId="0FD6C659" w14:textId="77777777" w:rsidR="00CB68C6" w:rsidRDefault="00321257">
      <w:pPr>
        <w:pStyle w:val="a1"/>
        <w:spacing w:before="24" w:after="24"/>
        <w:ind w:firstLine="600"/>
        <w:jc w:val="center"/>
        <w:rPr>
          <w:rFonts w:ascii="Times New Roman Regular" w:hAnsi="Times New Roman Regular" w:cs="Times New Roman Regular"/>
        </w:rPr>
      </w:pPr>
      <w:r>
        <w:rPr>
          <w:rFonts w:hint="eastAsia"/>
          <w:sz w:val="30"/>
          <w:szCs w:val="30"/>
        </w:rPr>
        <w:t>论文题目：</w:t>
      </w:r>
      <w:r>
        <w:rPr>
          <w:rFonts w:ascii="Times New Roman Regular" w:hAnsi="Times New Roman Regular" w:cs="Times New Roman Regular"/>
          <w:sz w:val="30"/>
          <w:szCs w:val="30"/>
        </w:rPr>
        <w:t>Research on the Learning Experience of International Students in China</w:t>
      </w:r>
    </w:p>
    <w:p w14:paraId="3D83F14A" w14:textId="77777777" w:rsidR="00CB68C6" w:rsidRDefault="00CB68C6">
      <w:pPr>
        <w:pStyle w:val="a1"/>
        <w:spacing w:before="24" w:after="24"/>
        <w:ind w:firstLine="880"/>
        <w:rPr>
          <w:sz w:val="44"/>
          <w:szCs w:val="44"/>
        </w:rPr>
      </w:pPr>
    </w:p>
    <w:p w14:paraId="09CC7D20" w14:textId="77777777" w:rsidR="00CB68C6" w:rsidRDefault="00CB68C6">
      <w:pPr>
        <w:pStyle w:val="a1"/>
        <w:spacing w:before="24" w:after="24"/>
        <w:ind w:firstLine="480"/>
        <w:rPr>
          <w:sz w:val="24"/>
        </w:rPr>
      </w:pPr>
    </w:p>
    <w:p w14:paraId="04E8F4EB" w14:textId="77777777" w:rsidR="00CB68C6" w:rsidRDefault="00CB68C6">
      <w:pPr>
        <w:pStyle w:val="a1"/>
        <w:spacing w:before="24" w:after="24"/>
        <w:ind w:firstLine="480"/>
        <w:rPr>
          <w:sz w:val="24"/>
        </w:rPr>
      </w:pPr>
    </w:p>
    <w:p w14:paraId="78088900" w14:textId="77777777" w:rsidR="00CB68C6" w:rsidRDefault="00321257">
      <w:pPr>
        <w:pStyle w:val="a1"/>
        <w:spacing w:before="24" w:after="24"/>
        <w:ind w:firstLine="480"/>
        <w:rPr>
          <w:sz w:val="24"/>
        </w:rPr>
      </w:pPr>
      <w:r>
        <w:rPr>
          <w:noProof/>
          <w:sz w:val="24"/>
        </w:rPr>
        <mc:AlternateContent>
          <mc:Choice Requires="wps">
            <w:drawing>
              <wp:anchor distT="0" distB="0" distL="114300" distR="114300" simplePos="0" relativeHeight="251661312" behindDoc="0" locked="0" layoutInCell="1" allowOverlap="1" wp14:anchorId="675E7333" wp14:editId="2D764B83">
                <wp:simplePos x="0" y="0"/>
                <wp:positionH relativeFrom="column">
                  <wp:posOffset>1675130</wp:posOffset>
                </wp:positionH>
                <wp:positionV relativeFrom="paragraph">
                  <wp:posOffset>111125</wp:posOffset>
                </wp:positionV>
                <wp:extent cx="3101340" cy="374015"/>
                <wp:effectExtent l="0" t="0" r="0" b="0"/>
                <wp:wrapNone/>
                <wp:docPr id="56" name="Text Box 34"/>
                <wp:cNvGraphicFramePr/>
                <a:graphic xmlns:a="http://schemas.openxmlformats.org/drawingml/2006/main">
                  <a:graphicData uri="http://schemas.microsoft.com/office/word/2010/wordprocessingShape">
                    <wps:wsp>
                      <wps:cNvSpPr txBox="1"/>
                      <wps:spPr bwMode="auto">
                        <a:xfrm>
                          <a:off x="0" y="0"/>
                          <a:ext cx="3101340" cy="374015"/>
                        </a:xfrm>
                        <a:prstGeom prst="rect">
                          <a:avLst/>
                        </a:prstGeom>
                        <a:noFill/>
                        <a:ln>
                          <a:noFill/>
                        </a:ln>
                      </wps:spPr>
                      <wps:txbx>
                        <w:txbxContent>
                          <w:p w14:paraId="379AD4F4" w14:textId="77777777" w:rsidR="00CB68C6" w:rsidRDefault="00321257">
                            <w:pPr>
                              <w:pStyle w:val="BodyText"/>
                              <w:spacing w:before="24" w:after="24"/>
                              <w:ind w:firstLine="600"/>
                              <w:rPr>
                                <w:rStyle w:val="z1"/>
                                <w:szCs w:val="30"/>
                              </w:rPr>
                            </w:pPr>
                            <w:r>
                              <w:rPr>
                                <w:rStyle w:val="z1"/>
                                <w:rFonts w:asciiTheme="minorEastAsia" w:eastAsiaTheme="minorEastAsia" w:hAnsiTheme="minorEastAsia" w:hint="eastAsia"/>
                                <w:szCs w:val="30"/>
                              </w:rPr>
                              <w:t>郭德侠教授</w:t>
                            </w:r>
                          </w:p>
                          <w:p w14:paraId="49E85A19" w14:textId="77777777" w:rsidR="00CB68C6" w:rsidRDefault="00CB68C6">
                            <w:pPr>
                              <w:pStyle w:val="BodyText"/>
                              <w:spacing w:before="24" w:after="24"/>
                              <w:ind w:firstLine="600"/>
                              <w:rPr>
                                <w:rStyle w:val="z1"/>
                              </w:rPr>
                            </w:pPr>
                          </w:p>
                        </w:txbxContent>
                      </wps:txbx>
                      <wps:bodyPr rot="0" vert="horz" wrap="square" lIns="91440" tIns="45720" rIns="91440" bIns="45720" anchor="t" anchorCtr="0" upright="1">
                        <a:noAutofit/>
                      </wps:bodyPr>
                    </wps:wsp>
                  </a:graphicData>
                </a:graphic>
              </wp:anchor>
            </w:drawing>
          </mc:Choice>
          <mc:Fallback>
            <w:pict>
              <v:shapetype w14:anchorId="675E7333" id="_x0000_t202" coordsize="21600,21600" o:spt="202" path="m,l,21600r21600,l21600,xe">
                <v:stroke joinstyle="miter"/>
                <v:path gradientshapeok="t" o:connecttype="rect"/>
              </v:shapetype>
              <v:shape id="Text Box 34" o:spid="_x0000_s1026" type="#_x0000_t202" style="position:absolute;left:0;text-align:left;margin-left:131.9pt;margin-top:8.75pt;width:244.2pt;height:29.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" filled="f" stroked="f">
                <v:textbox>
                  <w:txbxContent>
                    <w:p w14:paraId="379AD4F4" w14:textId="77777777" w:rsidR="00CB68C6" w:rsidRDefault="00321257">
                      <w:pPr>
                        <w:pStyle w:val="BodyText"/>
                        <w:spacing w:before="24" w:after="24"/>
                        <w:ind w:firstLine="600"/>
                        <w:rPr>
                          <w:rStyle w:val="z1"/>
                          <w:szCs w:val="30"/>
                        </w:rPr>
                      </w:pPr>
                      <w:r>
                        <w:rPr>
                          <w:rStyle w:val="z1"/>
                          <w:rFonts w:asciiTheme="minorEastAsia" w:eastAsiaTheme="minorEastAsia" w:hAnsiTheme="minorEastAsia" w:hint="eastAsia"/>
                          <w:szCs w:val="30"/>
                        </w:rPr>
                        <w:t>郭德侠教授</w:t>
                      </w:r>
                    </w:p>
                    <w:p w14:paraId="49E85A19" w14:textId="77777777" w:rsidR="00CB68C6" w:rsidRDefault="00CB68C6">
                      <w:pPr>
                        <w:pStyle w:val="BodyText"/>
                        <w:spacing w:before="24" w:after="24"/>
                        <w:ind w:firstLine="600"/>
                        <w:rPr>
                          <w:rStyle w:val="z1"/>
                        </w:rPr>
                      </w:pPr>
                    </w:p>
                  </w:txbxContent>
                </v:textbox>
              </v:shape>
            </w:pict>
          </mc:Fallback>
        </mc:AlternateContent>
      </w:r>
    </w:p>
    <w:p w14:paraId="7A7CB697" w14:textId="77777777" w:rsidR="00CB68C6" w:rsidRDefault="00321257">
      <w:pPr>
        <w:pStyle w:val="a1"/>
        <w:tabs>
          <w:tab w:val="left" w:pos="1260"/>
        </w:tabs>
        <w:spacing w:before="24" w:afterLines="100" w:after="240"/>
        <w:ind w:firstLine="600"/>
        <w:rPr>
          <w:sz w:val="30"/>
          <w:szCs w:val="30"/>
        </w:rPr>
      </w:pPr>
      <w:r>
        <w:rPr>
          <w:noProof/>
          <w:sz w:val="30"/>
          <w:szCs w:val="30"/>
        </w:rPr>
        <mc:AlternateContent>
          <mc:Choice Requires="wps">
            <w:drawing>
              <wp:anchor distT="0" distB="0" distL="114300" distR="114300" simplePos="0" relativeHeight="251659264" behindDoc="0" locked="0" layoutInCell="1" allowOverlap="1" wp14:anchorId="2E3BAE38" wp14:editId="429754B7">
                <wp:simplePos x="0" y="0"/>
                <wp:positionH relativeFrom="column">
                  <wp:posOffset>2517775</wp:posOffset>
                </wp:positionH>
                <wp:positionV relativeFrom="paragraph">
                  <wp:posOffset>312420</wp:posOffset>
                </wp:positionV>
                <wp:extent cx="2258695" cy="393700"/>
                <wp:effectExtent l="0" t="0" r="0" b="0"/>
                <wp:wrapNone/>
                <wp:docPr id="55" name="Text Box 26"/>
                <wp:cNvGraphicFramePr/>
                <a:graphic xmlns:a="http://schemas.openxmlformats.org/drawingml/2006/main">
                  <a:graphicData uri="http://schemas.microsoft.com/office/word/2010/wordprocessingShape">
                    <wps:wsp>
                      <wps:cNvSpPr txBox="1"/>
                      <wps:spPr bwMode="auto">
                        <a:xfrm>
                          <a:off x="0" y="0"/>
                          <a:ext cx="2258695" cy="393700"/>
                        </a:xfrm>
                        <a:prstGeom prst="rect">
                          <a:avLst/>
                        </a:prstGeom>
                        <a:noFill/>
                        <a:ln>
                          <a:noFill/>
                        </a:ln>
                      </wps:spPr>
                      <wps:txbx>
                        <w:txbxContent>
                          <w:p w14:paraId="20D89831" w14:textId="77777777" w:rsidR="00CB68C6" w:rsidRDefault="00321257">
                            <w:pPr>
                              <w:spacing w:before="24" w:after="24"/>
                              <w:ind w:firstLine="600"/>
                              <w:rPr>
                                <w:rStyle w:val="z1"/>
                              </w:rPr>
                            </w:pPr>
                            <w:r>
                              <w:rPr>
                                <w:rStyle w:val="z1"/>
                                <w:rFonts w:hint="eastAsia"/>
                              </w:rPr>
                              <w:t>文法学院</w:t>
                            </w:r>
                          </w:p>
                        </w:txbxContent>
                      </wps:txbx>
                      <wps:bodyPr rot="0" vert="horz" wrap="square" lIns="91440" tIns="45720" rIns="91440" bIns="45720" anchor="t" anchorCtr="0" upright="1">
                        <a:noAutofit/>
                      </wps:bodyPr>
                    </wps:wsp>
                  </a:graphicData>
                </a:graphic>
              </wp:anchor>
            </w:drawing>
          </mc:Choice>
          <mc:Fallback>
            <w:pict>
              <v:shape w14:anchorId="2E3BAE38" id="Text Box 26" o:spid="_x0000_s1027" type="#_x0000_t202" style="position:absolute;left:0;text-align:left;margin-left:198.25pt;margin-top:24.6pt;width:177.85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" filled="f" stroked="f">
                <v:textbox>
                  <w:txbxContent>
                    <w:p w14:paraId="20D89831" w14:textId="77777777" w:rsidR="00CB68C6" w:rsidRDefault="00321257">
                      <w:pPr>
                        <w:spacing w:before="24" w:after="24"/>
                        <w:ind w:firstLine="600"/>
                        <w:rPr>
                          <w:rStyle w:val="z1"/>
                        </w:rPr>
                      </w:pPr>
                      <w:r>
                        <w:rPr>
                          <w:rStyle w:val="z1"/>
                          <w:rFonts w:hint="eastAsia"/>
                        </w:rPr>
                        <w:t>文法学院</w:t>
                      </w:r>
                    </w:p>
                  </w:txbxContent>
                </v:textbox>
              </v:shape>
            </w:pict>
          </mc:Fallback>
        </mc:AlternateContent>
      </w:r>
      <w:r>
        <w:rPr>
          <w:rFonts w:hint="eastAsia"/>
          <w:sz w:val="24"/>
        </w:rPr>
        <w:tab/>
      </w:r>
      <w:r>
        <w:rPr>
          <w:rFonts w:hint="eastAsia"/>
          <w:sz w:val="30"/>
          <w:szCs w:val="30"/>
        </w:rPr>
        <w:t>指导教师：</w:t>
      </w:r>
      <w:r>
        <w:rPr>
          <w:rFonts w:hint="eastAsia"/>
          <w:sz w:val="30"/>
          <w:szCs w:val="30"/>
        </w:rPr>
        <w:t>_________________________</w:t>
      </w:r>
    </w:p>
    <w:p w14:paraId="1D75A6C9" w14:textId="77777777" w:rsidR="00CB68C6" w:rsidRDefault="00321257">
      <w:pPr>
        <w:pStyle w:val="a1"/>
        <w:tabs>
          <w:tab w:val="left" w:pos="1260"/>
        </w:tabs>
        <w:spacing w:before="24" w:afterLines="100" w:after="240"/>
        <w:ind w:firstLineChars="420" w:firstLine="1260"/>
        <w:rPr>
          <w:sz w:val="30"/>
          <w:szCs w:val="30"/>
        </w:rPr>
      </w:pPr>
      <w:r>
        <w:rPr>
          <w:noProof/>
          <w:sz w:val="30"/>
          <w:szCs w:val="30"/>
        </w:rPr>
        <mc:AlternateContent>
          <mc:Choice Requires="wps">
            <w:drawing>
              <wp:anchor distT="0" distB="0" distL="114300" distR="114300" simplePos="0" relativeHeight="251664384" behindDoc="0" locked="0" layoutInCell="1" allowOverlap="1" wp14:anchorId="4299B710" wp14:editId="1E10BEB3">
                <wp:simplePos x="0" y="0"/>
                <wp:positionH relativeFrom="column">
                  <wp:posOffset>1852930</wp:posOffset>
                </wp:positionH>
                <wp:positionV relativeFrom="paragraph">
                  <wp:posOffset>306705</wp:posOffset>
                </wp:positionV>
                <wp:extent cx="2714625" cy="417830"/>
                <wp:effectExtent l="0" t="0" r="0" b="0"/>
                <wp:wrapNone/>
                <wp:docPr id="7" name="Text Box 33"/>
                <wp:cNvGraphicFramePr/>
                <a:graphic xmlns:a="http://schemas.openxmlformats.org/drawingml/2006/main">
                  <a:graphicData uri="http://schemas.microsoft.com/office/word/2010/wordprocessingShape">
                    <wps:wsp>
                      <wps:cNvSpPr txBox="1"/>
                      <wps:spPr bwMode="auto">
                        <a:xfrm>
                          <a:off x="0" y="0"/>
                          <a:ext cx="2714625" cy="417830"/>
                        </a:xfrm>
                        <a:prstGeom prst="rect">
                          <a:avLst/>
                        </a:prstGeom>
                        <a:noFill/>
                        <a:ln>
                          <a:noFill/>
                        </a:ln>
                      </wps:spPr>
                      <wps:txbx>
                        <w:txbxContent>
                          <w:p w14:paraId="058809A0" w14:textId="77777777" w:rsidR="00CB68C6" w:rsidRDefault="00321257">
                            <w:pPr>
                              <w:spacing w:before="24" w:after="24"/>
                              <w:ind w:firstLine="600"/>
                              <w:jc w:val="center"/>
                              <w:rPr>
                                <w:rStyle w:val="z1"/>
                              </w:rPr>
                            </w:pPr>
                            <w:r>
                              <w:rPr>
                                <w:rStyle w:val="z1"/>
                              </w:rPr>
                              <w:t>M202161078</w:t>
                            </w:r>
                          </w:p>
                        </w:txbxContent>
                      </wps:txbx>
                      <wps:bodyPr rot="0" vert="horz" wrap="square" lIns="91440" tIns="45720" rIns="91440" bIns="45720" anchor="t" anchorCtr="0" upright="1">
                        <a:noAutofit/>
                      </wps:bodyPr>
                    </wps:wsp>
                  </a:graphicData>
                </a:graphic>
              </wp:anchor>
            </w:drawing>
          </mc:Choice>
          <mc:Fallback>
            <w:pict>
              <v:shape w14:anchorId="4299B710" id="Text Box 33" o:spid="_x0000_s1028" type="#_x0000_t202" style="position:absolute;left:0;text-align:left;margin-left:145.9pt;margin-top:24.15pt;width:213.75pt;height:32.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" filled="f" stroked="f">
                <v:textbox>
                  <w:txbxContent>
                    <w:p w14:paraId="058809A0" w14:textId="77777777" w:rsidR="00CB68C6" w:rsidRDefault="00321257">
                      <w:pPr>
                        <w:spacing w:before="24" w:after="24"/>
                        <w:ind w:firstLine="600"/>
                        <w:jc w:val="center"/>
                        <w:rPr>
                          <w:rStyle w:val="z1"/>
                        </w:rPr>
                      </w:pPr>
                      <w:r>
                        <w:rPr>
                          <w:rStyle w:val="z1"/>
                        </w:rPr>
                        <w:t>M202161078</w:t>
                      </w:r>
                    </w:p>
                  </w:txbxContent>
                </v:textbox>
              </v:shape>
            </w:pict>
          </mc:Fallback>
        </mc:AlternateContent>
      </w:r>
      <w:r>
        <w:rPr>
          <w:rFonts w:hint="eastAsia"/>
          <w:sz w:val="30"/>
          <w:szCs w:val="30"/>
        </w:rPr>
        <w:t>单　　位：</w:t>
      </w:r>
      <w:r>
        <w:rPr>
          <w:rFonts w:hint="eastAsia"/>
          <w:sz w:val="30"/>
          <w:szCs w:val="30"/>
        </w:rPr>
        <w:t>_________________________</w:t>
      </w:r>
    </w:p>
    <w:p w14:paraId="458C1E19" w14:textId="77777777" w:rsidR="00CB68C6" w:rsidRDefault="00321257">
      <w:pPr>
        <w:pStyle w:val="a1"/>
        <w:tabs>
          <w:tab w:val="left" w:pos="1260"/>
        </w:tabs>
        <w:spacing w:before="24" w:afterLines="100" w:after="240"/>
        <w:ind w:firstLineChars="420" w:firstLine="1260"/>
        <w:rPr>
          <w:sz w:val="30"/>
          <w:szCs w:val="30"/>
        </w:rPr>
      </w:pPr>
      <w:r>
        <w:rPr>
          <w:noProof/>
          <w:sz w:val="30"/>
          <w:szCs w:val="30"/>
        </w:rPr>
        <mc:AlternateContent>
          <mc:Choice Requires="wps">
            <w:drawing>
              <wp:anchor distT="0" distB="0" distL="114300" distR="114300" simplePos="0" relativeHeight="251662336" behindDoc="0" locked="0" layoutInCell="1" allowOverlap="1" wp14:anchorId="0370A35C" wp14:editId="1337BB18">
                <wp:simplePos x="0" y="0"/>
                <wp:positionH relativeFrom="column">
                  <wp:posOffset>1602105</wp:posOffset>
                </wp:positionH>
                <wp:positionV relativeFrom="paragraph">
                  <wp:posOffset>321310</wp:posOffset>
                </wp:positionV>
                <wp:extent cx="2714625" cy="417830"/>
                <wp:effectExtent l="0" t="0" r="0" b="0"/>
                <wp:wrapNone/>
                <wp:docPr id="3" name="Text Box 33"/>
                <wp:cNvGraphicFramePr/>
                <a:graphic xmlns:a="http://schemas.openxmlformats.org/drawingml/2006/main">
                  <a:graphicData uri="http://schemas.microsoft.com/office/word/2010/wordprocessingShape">
                    <wps:wsp>
                      <wps:cNvSpPr txBox="1"/>
                      <wps:spPr bwMode="auto">
                        <a:xfrm>
                          <a:off x="0" y="0"/>
                          <a:ext cx="2714625" cy="417830"/>
                        </a:xfrm>
                        <a:prstGeom prst="rect">
                          <a:avLst/>
                        </a:prstGeom>
                        <a:noFill/>
                        <a:ln>
                          <a:noFill/>
                        </a:ln>
                      </wps:spPr>
                      <wps:txbx>
                        <w:txbxContent>
                          <w:p w14:paraId="6470E872" w14:textId="77777777" w:rsidR="00CB68C6" w:rsidRDefault="00321257">
                            <w:pPr>
                              <w:spacing w:before="24" w:after="24"/>
                              <w:ind w:firstLine="600"/>
                              <w:jc w:val="center"/>
                              <w:rPr>
                                <w:rStyle w:val="z1"/>
                              </w:rPr>
                            </w:pPr>
                            <w:r>
                              <w:rPr>
                                <w:rStyle w:val="z1"/>
                                <w:rFonts w:hint="eastAsia"/>
                              </w:rPr>
                              <w:t>贾苏</w:t>
                            </w:r>
                            <w:r>
                              <w:rPr>
                                <w:rStyle w:val="z1"/>
                                <w:rFonts w:hint="eastAsia"/>
                              </w:rPr>
                              <w:t xml:space="preserve"> </w:t>
                            </w:r>
                            <w:r>
                              <w:rPr>
                                <w:rStyle w:val="z1"/>
                              </w:rPr>
                              <w:t xml:space="preserve">Jia Xu </w:t>
                            </w:r>
                            <w:proofErr w:type="spellStart"/>
                            <w:r>
                              <w:rPr>
                                <w:rStyle w:val="z1"/>
                              </w:rPr>
                              <w:t>Poulivaati</w:t>
                            </w:r>
                            <w:proofErr w:type="spellEnd"/>
                          </w:p>
                        </w:txbxContent>
                      </wps:txbx>
                      <wps:bodyPr rot="0" vert="horz" wrap="square" lIns="91440" tIns="45720" rIns="91440" bIns="45720" anchor="t" anchorCtr="0" upright="1">
                        <a:noAutofit/>
                      </wps:bodyPr>
                    </wps:wsp>
                  </a:graphicData>
                </a:graphic>
              </wp:anchor>
            </w:drawing>
          </mc:Choice>
          <mc:Fallback>
            <w:pict>
              <v:shape w14:anchorId="0370A35C" id="_x0000_s1029" type="#_x0000_t202" style="position:absolute;left:0;text-align:left;margin-left:126.15pt;margin-top:25.3pt;width:213.75pt;height:32.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" filled="f" stroked="f">
                <v:textbox>
                  <w:txbxContent>
                    <w:p w14:paraId="6470E872" w14:textId="77777777" w:rsidR="00CB68C6" w:rsidRDefault="00321257">
                      <w:pPr>
                        <w:spacing w:before="24" w:after="24"/>
                        <w:ind w:firstLine="600"/>
                        <w:jc w:val="center"/>
                        <w:rPr>
                          <w:rStyle w:val="z1"/>
                        </w:rPr>
                      </w:pPr>
                      <w:r>
                        <w:rPr>
                          <w:rStyle w:val="z1"/>
                          <w:rFonts w:hint="eastAsia"/>
                        </w:rPr>
                        <w:t>贾苏</w:t>
                      </w:r>
                      <w:r>
                        <w:rPr>
                          <w:rStyle w:val="z1"/>
                          <w:rFonts w:hint="eastAsia"/>
                        </w:rPr>
                        <w:t xml:space="preserve"> </w:t>
                      </w:r>
                      <w:r>
                        <w:rPr>
                          <w:rStyle w:val="z1"/>
                        </w:rPr>
                        <w:t xml:space="preserve">Jia Xu </w:t>
                      </w:r>
                      <w:proofErr w:type="spellStart"/>
                      <w:r>
                        <w:rPr>
                          <w:rStyle w:val="z1"/>
                        </w:rPr>
                        <w:t>Poulivaati</w:t>
                      </w:r>
                      <w:proofErr w:type="spellEnd"/>
                    </w:p>
                  </w:txbxContent>
                </v:textbox>
              </v:shape>
            </w:pict>
          </mc:Fallback>
        </mc:AlternateContent>
      </w:r>
      <w:r>
        <w:rPr>
          <w:rFonts w:hint="eastAsia"/>
          <w:sz w:val="30"/>
          <w:szCs w:val="30"/>
        </w:rPr>
        <w:t>学　　号：</w:t>
      </w:r>
      <w:r>
        <w:rPr>
          <w:rFonts w:hint="eastAsia"/>
          <w:sz w:val="30"/>
          <w:szCs w:val="30"/>
        </w:rPr>
        <w:t>_________________________</w:t>
      </w:r>
    </w:p>
    <w:p w14:paraId="2B6B7DF3" w14:textId="77777777" w:rsidR="00CB68C6" w:rsidRDefault="00321257">
      <w:pPr>
        <w:pStyle w:val="a1"/>
        <w:tabs>
          <w:tab w:val="left" w:pos="1260"/>
        </w:tabs>
        <w:spacing w:before="24" w:afterLines="100" w:after="240"/>
        <w:ind w:firstLine="600"/>
        <w:rPr>
          <w:sz w:val="30"/>
          <w:szCs w:val="30"/>
        </w:rPr>
      </w:pPr>
      <w:r>
        <w:rPr>
          <w:noProof/>
          <w:sz w:val="30"/>
          <w:szCs w:val="30"/>
        </w:rPr>
        <mc:AlternateContent>
          <mc:Choice Requires="wps">
            <w:drawing>
              <wp:anchor distT="0" distB="0" distL="114300" distR="114300" simplePos="0" relativeHeight="251660288" behindDoc="0" locked="0" layoutInCell="1" allowOverlap="1" wp14:anchorId="5C1143CF" wp14:editId="1D634FF7">
                <wp:simplePos x="0" y="0"/>
                <wp:positionH relativeFrom="column">
                  <wp:posOffset>1283970</wp:posOffset>
                </wp:positionH>
                <wp:positionV relativeFrom="paragraph">
                  <wp:posOffset>256540</wp:posOffset>
                </wp:positionV>
                <wp:extent cx="3848100" cy="417830"/>
                <wp:effectExtent l="0" t="0" r="0" b="0"/>
                <wp:wrapNone/>
                <wp:docPr id="54" name="Text Box 33"/>
                <wp:cNvGraphicFramePr/>
                <a:graphic xmlns:a="http://schemas.openxmlformats.org/drawingml/2006/main">
                  <a:graphicData uri="http://schemas.microsoft.com/office/word/2010/wordprocessingShape">
                    <wps:wsp>
                      <wps:cNvSpPr txBox="1"/>
                      <wps:spPr bwMode="auto">
                        <a:xfrm>
                          <a:off x="0" y="0"/>
                          <a:ext cx="3848100" cy="417830"/>
                        </a:xfrm>
                        <a:prstGeom prst="rect">
                          <a:avLst/>
                        </a:prstGeom>
                        <a:noFill/>
                        <a:ln>
                          <a:noFill/>
                        </a:ln>
                      </wps:spPr>
                      <wps:txbx>
                        <w:txbxContent>
                          <w:p w14:paraId="39E521AD" w14:textId="77777777" w:rsidR="00CB68C6" w:rsidRDefault="00321257">
                            <w:pPr>
                              <w:spacing w:before="24" w:after="24"/>
                              <w:ind w:firstLine="600"/>
                              <w:jc w:val="center"/>
                              <w:rPr>
                                <w:rStyle w:val="z1"/>
                              </w:rPr>
                            </w:pPr>
                            <w:r>
                              <w:rPr>
                                <w:rStyle w:val="z1"/>
                                <w:rFonts w:hint="eastAsia"/>
                              </w:rPr>
                              <w:t>教育经济与管理</w:t>
                            </w:r>
                          </w:p>
                        </w:txbxContent>
                      </wps:txbx>
                      <wps:bodyPr rot="0" vert="horz" wrap="square" lIns="91440" tIns="45720" rIns="91440" bIns="45720" anchor="t" anchorCtr="0" upright="1">
                        <a:noAutofit/>
                      </wps:bodyPr>
                    </wps:wsp>
                  </a:graphicData>
                </a:graphic>
              </wp:anchor>
            </w:drawing>
          </mc:Choice>
          <mc:Fallback>
            <w:pict>
              <v:shape w14:anchorId="5C1143CF" id="_x0000_s1030" type="#_x0000_t202" style="position:absolute;left:0;text-align:left;margin-left:101.1pt;margin-top:20.2pt;width:303pt;height:32.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" filled="f" stroked="f">
                <v:textbox>
                  <w:txbxContent>
                    <w:p w14:paraId="39E521AD" w14:textId="77777777" w:rsidR="00CB68C6" w:rsidRDefault="00321257">
                      <w:pPr>
                        <w:spacing w:before="24" w:after="24"/>
                        <w:ind w:firstLine="600"/>
                        <w:jc w:val="center"/>
                        <w:rPr>
                          <w:rStyle w:val="z1"/>
                        </w:rPr>
                      </w:pPr>
                      <w:r>
                        <w:rPr>
                          <w:rStyle w:val="z1"/>
                          <w:rFonts w:hint="eastAsia"/>
                        </w:rPr>
                        <w:t>教育经济与管理</w:t>
                      </w:r>
                    </w:p>
                  </w:txbxContent>
                </v:textbox>
              </v:shape>
            </w:pict>
          </mc:Fallback>
        </mc:AlternateContent>
      </w:r>
      <w:r>
        <w:rPr>
          <w:rFonts w:hint="eastAsia"/>
          <w:sz w:val="30"/>
          <w:szCs w:val="30"/>
        </w:rPr>
        <w:tab/>
      </w:r>
      <w:r>
        <w:rPr>
          <w:rFonts w:hint="eastAsia"/>
          <w:sz w:val="30"/>
          <w:szCs w:val="30"/>
        </w:rPr>
        <w:t>作　　者：</w:t>
      </w:r>
      <w:r>
        <w:rPr>
          <w:rFonts w:hint="eastAsia"/>
          <w:sz w:val="30"/>
          <w:szCs w:val="30"/>
        </w:rPr>
        <w:t>_________________________</w:t>
      </w:r>
    </w:p>
    <w:p w14:paraId="55CB9716" w14:textId="77777777" w:rsidR="00CB68C6" w:rsidRDefault="00321257">
      <w:pPr>
        <w:pStyle w:val="a1"/>
        <w:tabs>
          <w:tab w:val="left" w:pos="1260"/>
        </w:tabs>
        <w:spacing w:before="24" w:afterLines="100" w:after="240"/>
        <w:ind w:firstLine="600"/>
        <w:rPr>
          <w:sz w:val="30"/>
          <w:szCs w:val="30"/>
        </w:rPr>
      </w:pPr>
      <w:r>
        <w:rPr>
          <w:noProof/>
          <w:sz w:val="30"/>
          <w:szCs w:val="30"/>
        </w:rPr>
        <mc:AlternateContent>
          <mc:Choice Requires="wps">
            <w:drawing>
              <wp:anchor distT="0" distB="0" distL="114300" distR="114300" simplePos="0" relativeHeight="251663360" behindDoc="0" locked="0" layoutInCell="1" allowOverlap="1" wp14:anchorId="05FF8290" wp14:editId="36407AE5">
                <wp:simplePos x="0" y="0"/>
                <wp:positionH relativeFrom="column">
                  <wp:posOffset>1483995</wp:posOffset>
                </wp:positionH>
                <wp:positionV relativeFrom="paragraph">
                  <wp:posOffset>369570</wp:posOffset>
                </wp:positionV>
                <wp:extent cx="2714625" cy="417830"/>
                <wp:effectExtent l="0" t="0" r="0" b="0"/>
                <wp:wrapNone/>
                <wp:docPr id="6" name="Text Box 33"/>
                <wp:cNvGraphicFramePr/>
                <a:graphic xmlns:a="http://schemas.openxmlformats.org/drawingml/2006/main">
                  <a:graphicData uri="http://schemas.microsoft.com/office/word/2010/wordprocessingShape">
                    <wps:wsp>
                      <wps:cNvSpPr txBox="1"/>
                      <wps:spPr bwMode="auto">
                        <a:xfrm>
                          <a:off x="0" y="0"/>
                          <a:ext cx="2714625" cy="417830"/>
                        </a:xfrm>
                        <a:prstGeom prst="rect">
                          <a:avLst/>
                        </a:prstGeom>
                        <a:noFill/>
                        <a:ln>
                          <a:noFill/>
                        </a:ln>
                      </wps:spPr>
                      <wps:txbx>
                        <w:txbxContent>
                          <w:p w14:paraId="78607789" w14:textId="77777777" w:rsidR="00CB68C6" w:rsidRDefault="00321257">
                            <w:pPr>
                              <w:spacing w:before="24" w:after="24"/>
                              <w:ind w:firstLine="600"/>
                              <w:jc w:val="center"/>
                              <w:rPr>
                                <w:rStyle w:val="z1"/>
                              </w:rPr>
                            </w:pPr>
                            <w:r>
                              <w:rPr>
                                <w:rStyle w:val="z1"/>
                              </w:rPr>
                              <w:t>2021/09/01</w:t>
                            </w:r>
                          </w:p>
                        </w:txbxContent>
                      </wps:txbx>
                      <wps:bodyPr rot="0" vert="horz" wrap="square" lIns="91440" tIns="45720" rIns="91440" bIns="45720" anchor="t" anchorCtr="0" upright="1">
                        <a:noAutofit/>
                      </wps:bodyPr>
                    </wps:wsp>
                  </a:graphicData>
                </a:graphic>
              </wp:anchor>
            </w:drawing>
          </mc:Choice>
          <mc:Fallback>
            <w:pict>
              <v:shape w14:anchorId="05FF8290" id="_x0000_s1031" type="#_x0000_t202" style="position:absolute;left:0;text-align:left;margin-left:116.85pt;margin-top:29.1pt;width:213.75pt;height:32.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" filled="f" stroked="f">
                <v:textbox>
                  <w:txbxContent>
                    <w:p w14:paraId="78607789" w14:textId="77777777" w:rsidR="00CB68C6" w:rsidRDefault="00321257">
                      <w:pPr>
                        <w:spacing w:before="24" w:after="24"/>
                        <w:ind w:firstLine="600"/>
                        <w:jc w:val="center"/>
                        <w:rPr>
                          <w:rStyle w:val="z1"/>
                        </w:rPr>
                      </w:pPr>
                      <w:r>
                        <w:rPr>
                          <w:rStyle w:val="z1"/>
                        </w:rPr>
                        <w:t>2021/09/01</w:t>
                      </w:r>
                    </w:p>
                  </w:txbxContent>
                </v:textbox>
              </v:shape>
            </w:pict>
          </mc:Fallback>
        </mc:AlternateContent>
      </w:r>
      <w:r>
        <w:rPr>
          <w:rFonts w:hint="eastAsia"/>
          <w:sz w:val="30"/>
          <w:szCs w:val="30"/>
        </w:rPr>
        <w:tab/>
      </w:r>
      <w:r>
        <w:rPr>
          <w:rFonts w:hint="eastAsia"/>
          <w:sz w:val="30"/>
          <w:szCs w:val="30"/>
        </w:rPr>
        <w:t>专业名称：</w:t>
      </w:r>
      <w:r>
        <w:rPr>
          <w:rFonts w:hint="eastAsia"/>
          <w:sz w:val="30"/>
          <w:szCs w:val="30"/>
        </w:rPr>
        <w:t>_________________________</w:t>
      </w:r>
    </w:p>
    <w:p w14:paraId="7E700F97" w14:textId="77777777" w:rsidR="00CB68C6" w:rsidRDefault="00321257">
      <w:pPr>
        <w:pStyle w:val="a1"/>
        <w:tabs>
          <w:tab w:val="left" w:pos="1260"/>
        </w:tabs>
        <w:spacing w:before="24" w:afterLines="100" w:after="240"/>
        <w:ind w:firstLineChars="420" w:firstLine="1260"/>
        <w:rPr>
          <w:sz w:val="30"/>
          <w:szCs w:val="30"/>
        </w:rPr>
      </w:pPr>
      <w:r>
        <w:rPr>
          <w:rFonts w:hint="eastAsia"/>
          <w:sz w:val="30"/>
          <w:szCs w:val="30"/>
        </w:rPr>
        <w:t>入学时间：</w:t>
      </w:r>
      <w:r>
        <w:rPr>
          <w:rFonts w:hint="eastAsia"/>
          <w:sz w:val="30"/>
          <w:szCs w:val="30"/>
        </w:rPr>
        <w:t>_________________________</w:t>
      </w:r>
    </w:p>
    <w:p w14:paraId="2C130393" w14:textId="77777777" w:rsidR="00CB68C6" w:rsidRDefault="00321257">
      <w:pPr>
        <w:pStyle w:val="a1"/>
        <w:tabs>
          <w:tab w:val="left" w:pos="1260"/>
        </w:tabs>
        <w:spacing w:before="24" w:afterLines="100" w:after="240"/>
        <w:ind w:firstLine="640"/>
        <w:jc w:val="center"/>
        <w:rPr>
          <w:rFonts w:eastAsia="MS Mincho" w:hAnsi="MS Mincho"/>
          <w:sz w:val="32"/>
        </w:rPr>
      </w:pPr>
      <w:r>
        <w:rPr>
          <w:sz w:val="32"/>
        </w:rPr>
        <w:t>2022</w:t>
      </w:r>
      <w:r>
        <w:rPr>
          <w:rFonts w:eastAsia="MS Mincho" w:hAnsi="MS Mincho"/>
          <w:sz w:val="32"/>
        </w:rPr>
        <w:t>年</w:t>
      </w:r>
      <w:r>
        <w:rPr>
          <w:sz w:val="32"/>
        </w:rPr>
        <w:t>0</w:t>
      </w:r>
      <w:r>
        <w:rPr>
          <w:sz w:val="32"/>
        </w:rPr>
        <w:t>9</w:t>
      </w:r>
      <w:r>
        <w:rPr>
          <w:rFonts w:eastAsia="MS Mincho" w:hAnsi="MS Mincho"/>
          <w:sz w:val="32"/>
        </w:rPr>
        <w:t>月</w:t>
      </w:r>
      <w:r>
        <w:rPr>
          <w:rFonts w:eastAsia="MS Mincho" w:hAnsi="MS Mincho"/>
          <w:sz w:val="32"/>
        </w:rPr>
        <w:t>19</w:t>
      </w:r>
      <w:r>
        <w:rPr>
          <w:rFonts w:eastAsia="MS Mincho" w:hAnsi="MS Mincho"/>
          <w:sz w:val="32"/>
        </w:rPr>
        <w:t>日</w:t>
      </w:r>
      <w:bookmarkEnd w:id="0"/>
    </w:p>
    <w:p w14:paraId="707CF1A5" w14:textId="77777777" w:rsidR="00CB68C6" w:rsidRDefault="00CB68C6">
      <w:pPr>
        <w:pStyle w:val="a1"/>
        <w:tabs>
          <w:tab w:val="left" w:pos="1260"/>
        </w:tabs>
        <w:spacing w:before="24" w:afterLines="100" w:after="240"/>
        <w:ind w:firstLine="420"/>
        <w:jc w:val="center"/>
        <w:sectPr w:rsidR="00CB68C6">
          <w:headerReference w:type="even" r:id="rId10"/>
          <w:headerReference w:type="default" r:id="rId11"/>
          <w:footerReference w:type="even" r:id="rId12"/>
          <w:footerReference w:type="default" r:id="rId13"/>
          <w:pgSz w:w="11906" w:h="16838"/>
          <w:pgMar w:top="1701" w:right="1701" w:bottom="1134" w:left="1701" w:header="851" w:footer="992" w:gutter="567"/>
          <w:pgNumType w:fmt="upperRoman"/>
          <w:cols w:space="425"/>
          <w:titlePg/>
          <w:docGrid w:linePitch="312"/>
        </w:sectPr>
      </w:pPr>
    </w:p>
    <w:p w14:paraId="044F3F94" w14:textId="77777777" w:rsidR="00CB68C6" w:rsidRDefault="00321257">
      <w:pPr>
        <w:pStyle w:val="uc"/>
        <w:spacing w:before="24" w:after="24"/>
        <w:ind w:firstLine="602"/>
      </w:pPr>
      <w:r>
        <w:lastRenderedPageBreak/>
        <w:t>C</w:t>
      </w:r>
      <w:r>
        <w:rPr>
          <w:rFonts w:hint="eastAsia"/>
        </w:rPr>
        <w:t>ontent</w:t>
      </w:r>
    </w:p>
    <w:p w14:paraId="6F46D553" w14:textId="77777777" w:rsidR="00CB68C6" w:rsidRDefault="00CB68C6">
      <w:pPr>
        <w:pStyle w:val="u5"/>
        <w:spacing w:before="24" w:after="24"/>
        <w:ind w:firstLine="480"/>
      </w:pPr>
    </w:p>
    <w:p w14:paraId="72AB8928" w14:textId="5A10893A" w:rsidR="007461D5" w:rsidRDefault="00321257">
      <w:pPr>
        <w:pStyle w:val="TOC1"/>
        <w:rPr>
          <w:rFonts w:asciiTheme="minorHAnsi" w:eastAsiaTheme="minorEastAsia" w:hAnsiTheme="minorHAnsi" w:cstheme="minorBidi"/>
          <w:noProof/>
          <w:kern w:val="0"/>
          <w:lang w:val="en-CN"/>
        </w:rPr>
      </w:pPr>
      <w:r>
        <w:rPr>
          <w:b/>
        </w:rPr>
        <w:fldChar w:fldCharType="begin"/>
      </w:r>
      <w:r>
        <w:rPr>
          <w:b/>
        </w:rPr>
        <w:instrText xml:space="preserve"> TOC \o "1-3" \h \z \u </w:instrText>
      </w:r>
      <w:r>
        <w:rPr>
          <w:b/>
        </w:rPr>
        <w:fldChar w:fldCharType="separate"/>
      </w:r>
      <w:hyperlink w:anchor="_Toc114415831" w:history="1">
        <w:r w:rsidR="007461D5" w:rsidRPr="00CE3013">
          <w:rPr>
            <w:rStyle w:val="Hyperlink"/>
            <w:noProof/>
          </w:rPr>
          <w:t>Abbreviation and Symbol</w:t>
        </w:r>
        <w:r w:rsidR="007461D5">
          <w:rPr>
            <w:noProof/>
            <w:webHidden/>
          </w:rPr>
          <w:tab/>
        </w:r>
        <w:r w:rsidR="007461D5">
          <w:rPr>
            <w:noProof/>
            <w:webHidden/>
          </w:rPr>
          <w:fldChar w:fldCharType="begin"/>
        </w:r>
        <w:r w:rsidR="007461D5">
          <w:rPr>
            <w:noProof/>
            <w:webHidden/>
          </w:rPr>
          <w:instrText xml:space="preserve"> PAGEREF _Toc114415831 \h </w:instrText>
        </w:r>
        <w:r w:rsidR="007461D5">
          <w:rPr>
            <w:noProof/>
            <w:webHidden/>
          </w:rPr>
        </w:r>
        <w:r w:rsidR="007461D5">
          <w:rPr>
            <w:noProof/>
            <w:webHidden/>
          </w:rPr>
          <w:fldChar w:fldCharType="separate"/>
        </w:r>
        <w:r w:rsidR="00367F2E">
          <w:rPr>
            <w:noProof/>
            <w:webHidden/>
          </w:rPr>
          <w:t>III</w:t>
        </w:r>
        <w:r w:rsidR="007461D5">
          <w:rPr>
            <w:noProof/>
            <w:webHidden/>
          </w:rPr>
          <w:fldChar w:fldCharType="end"/>
        </w:r>
      </w:hyperlink>
    </w:p>
    <w:p w14:paraId="39B9C2FC" w14:textId="279E3A31" w:rsidR="007461D5" w:rsidRDefault="007461D5">
      <w:pPr>
        <w:pStyle w:val="TOC1"/>
        <w:rPr>
          <w:rFonts w:asciiTheme="minorHAnsi" w:eastAsiaTheme="minorEastAsia" w:hAnsiTheme="minorHAnsi" w:cstheme="minorBidi"/>
          <w:noProof/>
          <w:kern w:val="0"/>
          <w:lang w:val="en-CN"/>
        </w:rPr>
      </w:pPr>
      <w:hyperlink w:anchor="_Toc114415832" w:history="1">
        <w:r w:rsidRPr="00CE3013">
          <w:rPr>
            <w:rStyle w:val="Hyperlink"/>
            <w:noProof/>
          </w:rPr>
          <w:t>1 Introduction</w:t>
        </w:r>
        <w:r>
          <w:rPr>
            <w:noProof/>
            <w:webHidden/>
          </w:rPr>
          <w:tab/>
        </w:r>
        <w:r>
          <w:rPr>
            <w:noProof/>
            <w:webHidden/>
          </w:rPr>
          <w:fldChar w:fldCharType="begin"/>
        </w:r>
        <w:r>
          <w:rPr>
            <w:noProof/>
            <w:webHidden/>
          </w:rPr>
          <w:instrText xml:space="preserve"> PAGEREF _Toc114415832 \h </w:instrText>
        </w:r>
        <w:r>
          <w:rPr>
            <w:noProof/>
            <w:webHidden/>
          </w:rPr>
        </w:r>
        <w:r>
          <w:rPr>
            <w:noProof/>
            <w:webHidden/>
          </w:rPr>
          <w:fldChar w:fldCharType="separate"/>
        </w:r>
        <w:r w:rsidR="00367F2E">
          <w:rPr>
            <w:noProof/>
            <w:webHidden/>
          </w:rPr>
          <w:t>1</w:t>
        </w:r>
        <w:r>
          <w:rPr>
            <w:noProof/>
            <w:webHidden/>
          </w:rPr>
          <w:fldChar w:fldCharType="end"/>
        </w:r>
      </w:hyperlink>
    </w:p>
    <w:p w14:paraId="267A1657" w14:textId="1FF1BD3B" w:rsidR="007461D5" w:rsidRDefault="007461D5">
      <w:pPr>
        <w:pStyle w:val="TOC2"/>
        <w:rPr>
          <w:rFonts w:asciiTheme="minorHAnsi" w:eastAsiaTheme="minorEastAsia" w:hAnsiTheme="minorHAnsi" w:cstheme="minorBidi"/>
          <w:noProof/>
          <w:kern w:val="0"/>
          <w:lang w:val="en-CN"/>
        </w:rPr>
      </w:pPr>
      <w:hyperlink w:anchor="_Toc114415833" w:history="1">
        <w:r w:rsidRPr="00CE3013">
          <w:rPr>
            <w:rStyle w:val="Hyperlink"/>
            <w:noProof/>
          </w:rPr>
          <w:t>1.1 Background</w:t>
        </w:r>
        <w:r>
          <w:rPr>
            <w:noProof/>
            <w:webHidden/>
          </w:rPr>
          <w:tab/>
        </w:r>
        <w:r>
          <w:rPr>
            <w:noProof/>
            <w:webHidden/>
          </w:rPr>
          <w:fldChar w:fldCharType="begin"/>
        </w:r>
        <w:r>
          <w:rPr>
            <w:noProof/>
            <w:webHidden/>
          </w:rPr>
          <w:instrText xml:space="preserve"> PAGEREF _Toc114415833 \h </w:instrText>
        </w:r>
        <w:r>
          <w:rPr>
            <w:noProof/>
            <w:webHidden/>
          </w:rPr>
        </w:r>
        <w:r>
          <w:rPr>
            <w:noProof/>
            <w:webHidden/>
          </w:rPr>
          <w:fldChar w:fldCharType="separate"/>
        </w:r>
        <w:r w:rsidR="00367F2E">
          <w:rPr>
            <w:noProof/>
            <w:webHidden/>
          </w:rPr>
          <w:t>2</w:t>
        </w:r>
        <w:r>
          <w:rPr>
            <w:noProof/>
            <w:webHidden/>
          </w:rPr>
          <w:fldChar w:fldCharType="end"/>
        </w:r>
      </w:hyperlink>
    </w:p>
    <w:p w14:paraId="34B7C473" w14:textId="3708A9F8" w:rsidR="007461D5" w:rsidRDefault="007461D5">
      <w:pPr>
        <w:pStyle w:val="TOC2"/>
        <w:rPr>
          <w:rFonts w:asciiTheme="minorHAnsi" w:eastAsiaTheme="minorEastAsia" w:hAnsiTheme="minorHAnsi" w:cstheme="minorBidi"/>
          <w:noProof/>
          <w:kern w:val="0"/>
          <w:lang w:val="en-CN"/>
        </w:rPr>
      </w:pPr>
      <w:hyperlink w:anchor="_Toc114415834" w:history="1">
        <w:r w:rsidRPr="00CE3013">
          <w:rPr>
            <w:rStyle w:val="Hyperlink"/>
            <w:noProof/>
          </w:rPr>
          <w:t>1.2 Problem Statement</w:t>
        </w:r>
        <w:r>
          <w:rPr>
            <w:noProof/>
            <w:webHidden/>
          </w:rPr>
          <w:tab/>
        </w:r>
        <w:r>
          <w:rPr>
            <w:noProof/>
            <w:webHidden/>
          </w:rPr>
          <w:fldChar w:fldCharType="begin"/>
        </w:r>
        <w:r>
          <w:rPr>
            <w:noProof/>
            <w:webHidden/>
          </w:rPr>
          <w:instrText xml:space="preserve"> PAGEREF _Toc114415834 \h </w:instrText>
        </w:r>
        <w:r>
          <w:rPr>
            <w:noProof/>
            <w:webHidden/>
          </w:rPr>
        </w:r>
        <w:r>
          <w:rPr>
            <w:noProof/>
            <w:webHidden/>
          </w:rPr>
          <w:fldChar w:fldCharType="separate"/>
        </w:r>
        <w:r w:rsidR="00367F2E">
          <w:rPr>
            <w:noProof/>
            <w:webHidden/>
          </w:rPr>
          <w:t>3</w:t>
        </w:r>
        <w:r>
          <w:rPr>
            <w:noProof/>
            <w:webHidden/>
          </w:rPr>
          <w:fldChar w:fldCharType="end"/>
        </w:r>
      </w:hyperlink>
    </w:p>
    <w:p w14:paraId="08F83624" w14:textId="19FDAEE5" w:rsidR="007461D5" w:rsidRDefault="007461D5">
      <w:pPr>
        <w:pStyle w:val="TOC2"/>
        <w:rPr>
          <w:rFonts w:asciiTheme="minorHAnsi" w:eastAsiaTheme="minorEastAsia" w:hAnsiTheme="minorHAnsi" w:cstheme="minorBidi"/>
          <w:noProof/>
          <w:kern w:val="0"/>
          <w:lang w:val="en-CN"/>
        </w:rPr>
      </w:pPr>
      <w:hyperlink w:anchor="_Toc114415835" w:history="1">
        <w:r w:rsidRPr="00CE3013">
          <w:rPr>
            <w:rStyle w:val="Hyperlink"/>
            <w:noProof/>
          </w:rPr>
          <w:t>1.3 Research Objectives</w:t>
        </w:r>
        <w:r>
          <w:rPr>
            <w:noProof/>
            <w:webHidden/>
          </w:rPr>
          <w:tab/>
        </w:r>
        <w:r>
          <w:rPr>
            <w:noProof/>
            <w:webHidden/>
          </w:rPr>
          <w:fldChar w:fldCharType="begin"/>
        </w:r>
        <w:r>
          <w:rPr>
            <w:noProof/>
            <w:webHidden/>
          </w:rPr>
          <w:instrText xml:space="preserve"> PAGEREF _Toc114415835 \h </w:instrText>
        </w:r>
        <w:r>
          <w:rPr>
            <w:noProof/>
            <w:webHidden/>
          </w:rPr>
        </w:r>
        <w:r>
          <w:rPr>
            <w:noProof/>
            <w:webHidden/>
          </w:rPr>
          <w:fldChar w:fldCharType="separate"/>
        </w:r>
        <w:r w:rsidR="00367F2E">
          <w:rPr>
            <w:noProof/>
            <w:webHidden/>
          </w:rPr>
          <w:t>4</w:t>
        </w:r>
        <w:r>
          <w:rPr>
            <w:noProof/>
            <w:webHidden/>
          </w:rPr>
          <w:fldChar w:fldCharType="end"/>
        </w:r>
      </w:hyperlink>
    </w:p>
    <w:p w14:paraId="3541A5B2" w14:textId="7D25595F" w:rsidR="007461D5" w:rsidRDefault="007461D5">
      <w:pPr>
        <w:pStyle w:val="TOC2"/>
        <w:rPr>
          <w:rFonts w:asciiTheme="minorHAnsi" w:eastAsiaTheme="minorEastAsia" w:hAnsiTheme="minorHAnsi" w:cstheme="minorBidi"/>
          <w:noProof/>
          <w:kern w:val="0"/>
          <w:lang w:val="en-CN"/>
        </w:rPr>
      </w:pPr>
      <w:hyperlink w:anchor="_Toc114415836" w:history="1">
        <w:r w:rsidRPr="00CE3013">
          <w:rPr>
            <w:rStyle w:val="Hyperlink"/>
            <w:noProof/>
          </w:rPr>
          <w:t>1.4 Research Questions</w:t>
        </w:r>
        <w:r>
          <w:rPr>
            <w:noProof/>
            <w:webHidden/>
          </w:rPr>
          <w:tab/>
        </w:r>
        <w:r>
          <w:rPr>
            <w:noProof/>
            <w:webHidden/>
          </w:rPr>
          <w:fldChar w:fldCharType="begin"/>
        </w:r>
        <w:r>
          <w:rPr>
            <w:noProof/>
            <w:webHidden/>
          </w:rPr>
          <w:instrText xml:space="preserve"> PAGEREF _Toc114415836 \h </w:instrText>
        </w:r>
        <w:r>
          <w:rPr>
            <w:noProof/>
            <w:webHidden/>
          </w:rPr>
        </w:r>
        <w:r>
          <w:rPr>
            <w:noProof/>
            <w:webHidden/>
          </w:rPr>
          <w:fldChar w:fldCharType="separate"/>
        </w:r>
        <w:r w:rsidR="00367F2E">
          <w:rPr>
            <w:noProof/>
            <w:webHidden/>
          </w:rPr>
          <w:t>4</w:t>
        </w:r>
        <w:r>
          <w:rPr>
            <w:noProof/>
            <w:webHidden/>
          </w:rPr>
          <w:fldChar w:fldCharType="end"/>
        </w:r>
      </w:hyperlink>
    </w:p>
    <w:p w14:paraId="327E745B" w14:textId="3992BB86" w:rsidR="007461D5" w:rsidRDefault="007461D5">
      <w:pPr>
        <w:pStyle w:val="TOC2"/>
        <w:rPr>
          <w:rFonts w:asciiTheme="minorHAnsi" w:eastAsiaTheme="minorEastAsia" w:hAnsiTheme="minorHAnsi" w:cstheme="minorBidi"/>
          <w:noProof/>
          <w:kern w:val="0"/>
          <w:lang w:val="en-CN"/>
        </w:rPr>
      </w:pPr>
      <w:hyperlink w:anchor="_Toc114415837" w:history="1">
        <w:r w:rsidRPr="00CE3013">
          <w:rPr>
            <w:rStyle w:val="Hyperlink"/>
            <w:noProof/>
          </w:rPr>
          <w:t>1.5 Scope of Study</w:t>
        </w:r>
        <w:r>
          <w:rPr>
            <w:noProof/>
            <w:webHidden/>
          </w:rPr>
          <w:tab/>
        </w:r>
        <w:r>
          <w:rPr>
            <w:noProof/>
            <w:webHidden/>
          </w:rPr>
          <w:fldChar w:fldCharType="begin"/>
        </w:r>
        <w:r>
          <w:rPr>
            <w:noProof/>
            <w:webHidden/>
          </w:rPr>
          <w:instrText xml:space="preserve"> PAGEREF _Toc114415837 \h </w:instrText>
        </w:r>
        <w:r>
          <w:rPr>
            <w:noProof/>
            <w:webHidden/>
          </w:rPr>
        </w:r>
        <w:r>
          <w:rPr>
            <w:noProof/>
            <w:webHidden/>
          </w:rPr>
          <w:fldChar w:fldCharType="separate"/>
        </w:r>
        <w:r w:rsidR="00367F2E">
          <w:rPr>
            <w:noProof/>
            <w:webHidden/>
          </w:rPr>
          <w:t>4</w:t>
        </w:r>
        <w:r>
          <w:rPr>
            <w:noProof/>
            <w:webHidden/>
          </w:rPr>
          <w:fldChar w:fldCharType="end"/>
        </w:r>
      </w:hyperlink>
    </w:p>
    <w:p w14:paraId="3842A6F8" w14:textId="64FCFC84" w:rsidR="007461D5" w:rsidRDefault="007461D5">
      <w:pPr>
        <w:pStyle w:val="TOC2"/>
        <w:rPr>
          <w:rFonts w:asciiTheme="minorHAnsi" w:eastAsiaTheme="minorEastAsia" w:hAnsiTheme="minorHAnsi" w:cstheme="minorBidi"/>
          <w:noProof/>
          <w:kern w:val="0"/>
          <w:lang w:val="en-CN"/>
        </w:rPr>
      </w:pPr>
      <w:hyperlink w:anchor="_Toc114415838" w:history="1">
        <w:r w:rsidRPr="00CE3013">
          <w:rPr>
            <w:rStyle w:val="Hyperlink"/>
            <w:noProof/>
          </w:rPr>
          <w:t>1.6 Significance of the Study</w:t>
        </w:r>
        <w:r>
          <w:rPr>
            <w:noProof/>
            <w:webHidden/>
          </w:rPr>
          <w:tab/>
        </w:r>
        <w:r>
          <w:rPr>
            <w:noProof/>
            <w:webHidden/>
          </w:rPr>
          <w:fldChar w:fldCharType="begin"/>
        </w:r>
        <w:r>
          <w:rPr>
            <w:noProof/>
            <w:webHidden/>
          </w:rPr>
          <w:instrText xml:space="preserve"> PAGEREF _Toc114415838 \h </w:instrText>
        </w:r>
        <w:r>
          <w:rPr>
            <w:noProof/>
            <w:webHidden/>
          </w:rPr>
        </w:r>
        <w:r>
          <w:rPr>
            <w:noProof/>
            <w:webHidden/>
          </w:rPr>
          <w:fldChar w:fldCharType="separate"/>
        </w:r>
        <w:r w:rsidR="00367F2E">
          <w:rPr>
            <w:noProof/>
            <w:webHidden/>
          </w:rPr>
          <w:t>5</w:t>
        </w:r>
        <w:r>
          <w:rPr>
            <w:noProof/>
            <w:webHidden/>
          </w:rPr>
          <w:fldChar w:fldCharType="end"/>
        </w:r>
      </w:hyperlink>
    </w:p>
    <w:p w14:paraId="700C3EC0" w14:textId="63CD2894" w:rsidR="007461D5" w:rsidRDefault="007461D5">
      <w:pPr>
        <w:pStyle w:val="TOC2"/>
        <w:rPr>
          <w:rFonts w:asciiTheme="minorHAnsi" w:eastAsiaTheme="minorEastAsia" w:hAnsiTheme="minorHAnsi" w:cstheme="minorBidi"/>
          <w:noProof/>
          <w:kern w:val="0"/>
          <w:lang w:val="en-CN"/>
        </w:rPr>
      </w:pPr>
      <w:hyperlink w:anchor="_Toc114415839" w:history="1">
        <w:r w:rsidRPr="00CE3013">
          <w:rPr>
            <w:rStyle w:val="Hyperlink"/>
            <w:noProof/>
          </w:rPr>
          <w:t>1.7 Limitation of the Study</w:t>
        </w:r>
        <w:r>
          <w:rPr>
            <w:noProof/>
            <w:webHidden/>
          </w:rPr>
          <w:tab/>
        </w:r>
        <w:r>
          <w:rPr>
            <w:noProof/>
            <w:webHidden/>
          </w:rPr>
          <w:fldChar w:fldCharType="begin"/>
        </w:r>
        <w:r>
          <w:rPr>
            <w:noProof/>
            <w:webHidden/>
          </w:rPr>
          <w:instrText xml:space="preserve"> PAGEREF _Toc114415839 \h </w:instrText>
        </w:r>
        <w:r>
          <w:rPr>
            <w:noProof/>
            <w:webHidden/>
          </w:rPr>
        </w:r>
        <w:r>
          <w:rPr>
            <w:noProof/>
            <w:webHidden/>
          </w:rPr>
          <w:fldChar w:fldCharType="separate"/>
        </w:r>
        <w:r w:rsidR="00367F2E">
          <w:rPr>
            <w:noProof/>
            <w:webHidden/>
          </w:rPr>
          <w:t>6</w:t>
        </w:r>
        <w:r>
          <w:rPr>
            <w:noProof/>
            <w:webHidden/>
          </w:rPr>
          <w:fldChar w:fldCharType="end"/>
        </w:r>
      </w:hyperlink>
    </w:p>
    <w:p w14:paraId="20D0309B" w14:textId="575B3E43" w:rsidR="007461D5" w:rsidRDefault="007461D5">
      <w:pPr>
        <w:pStyle w:val="TOC1"/>
        <w:rPr>
          <w:rFonts w:asciiTheme="minorHAnsi" w:eastAsiaTheme="minorEastAsia" w:hAnsiTheme="minorHAnsi" w:cstheme="minorBidi"/>
          <w:noProof/>
          <w:kern w:val="0"/>
          <w:lang w:val="en-CN"/>
        </w:rPr>
      </w:pPr>
      <w:hyperlink w:anchor="_Toc114415840" w:history="1">
        <w:r w:rsidRPr="00CE3013">
          <w:rPr>
            <w:rStyle w:val="Hyperlink"/>
            <w:noProof/>
          </w:rPr>
          <w:t>2 Literature Review</w:t>
        </w:r>
        <w:r>
          <w:rPr>
            <w:noProof/>
            <w:webHidden/>
          </w:rPr>
          <w:tab/>
        </w:r>
        <w:r>
          <w:rPr>
            <w:noProof/>
            <w:webHidden/>
          </w:rPr>
          <w:fldChar w:fldCharType="begin"/>
        </w:r>
        <w:r>
          <w:rPr>
            <w:noProof/>
            <w:webHidden/>
          </w:rPr>
          <w:instrText xml:space="preserve"> PAGEREF _Toc114415840 \h </w:instrText>
        </w:r>
        <w:r>
          <w:rPr>
            <w:noProof/>
            <w:webHidden/>
          </w:rPr>
        </w:r>
        <w:r>
          <w:rPr>
            <w:noProof/>
            <w:webHidden/>
          </w:rPr>
          <w:fldChar w:fldCharType="separate"/>
        </w:r>
        <w:r w:rsidR="00367F2E">
          <w:rPr>
            <w:noProof/>
            <w:webHidden/>
          </w:rPr>
          <w:t>7</w:t>
        </w:r>
        <w:r>
          <w:rPr>
            <w:noProof/>
            <w:webHidden/>
          </w:rPr>
          <w:fldChar w:fldCharType="end"/>
        </w:r>
      </w:hyperlink>
    </w:p>
    <w:p w14:paraId="6DE570AA" w14:textId="0C8F64EE" w:rsidR="007461D5" w:rsidRDefault="007461D5">
      <w:pPr>
        <w:pStyle w:val="TOC2"/>
        <w:rPr>
          <w:rFonts w:asciiTheme="minorHAnsi" w:eastAsiaTheme="minorEastAsia" w:hAnsiTheme="minorHAnsi" w:cstheme="minorBidi"/>
          <w:noProof/>
          <w:kern w:val="0"/>
          <w:lang w:val="en-CN"/>
        </w:rPr>
      </w:pPr>
      <w:hyperlink w:anchor="_Toc114415841" w:history="1">
        <w:r w:rsidRPr="00CE3013">
          <w:rPr>
            <w:rStyle w:val="Hyperlink"/>
            <w:noProof/>
          </w:rPr>
          <w:t>2.1 Theoretical and Conceptual Framework</w:t>
        </w:r>
        <w:r>
          <w:rPr>
            <w:noProof/>
            <w:webHidden/>
          </w:rPr>
          <w:tab/>
        </w:r>
        <w:r>
          <w:rPr>
            <w:noProof/>
            <w:webHidden/>
          </w:rPr>
          <w:fldChar w:fldCharType="begin"/>
        </w:r>
        <w:r>
          <w:rPr>
            <w:noProof/>
            <w:webHidden/>
          </w:rPr>
          <w:instrText xml:space="preserve"> PAGEREF _Toc114415841 \h </w:instrText>
        </w:r>
        <w:r>
          <w:rPr>
            <w:noProof/>
            <w:webHidden/>
          </w:rPr>
        </w:r>
        <w:r>
          <w:rPr>
            <w:noProof/>
            <w:webHidden/>
          </w:rPr>
          <w:fldChar w:fldCharType="separate"/>
        </w:r>
        <w:r w:rsidR="00367F2E">
          <w:rPr>
            <w:noProof/>
            <w:webHidden/>
          </w:rPr>
          <w:t>7</w:t>
        </w:r>
        <w:r>
          <w:rPr>
            <w:noProof/>
            <w:webHidden/>
          </w:rPr>
          <w:fldChar w:fldCharType="end"/>
        </w:r>
      </w:hyperlink>
    </w:p>
    <w:p w14:paraId="1620191B" w14:textId="0152DAD6" w:rsidR="007461D5" w:rsidRDefault="007461D5">
      <w:pPr>
        <w:pStyle w:val="TOC3"/>
        <w:ind w:left="840"/>
        <w:rPr>
          <w:rFonts w:asciiTheme="minorHAnsi" w:eastAsiaTheme="minorEastAsia" w:hAnsiTheme="minorHAnsi" w:cstheme="minorBidi"/>
          <w:noProof/>
          <w:kern w:val="0"/>
          <w:lang w:val="en-CN"/>
        </w:rPr>
      </w:pPr>
      <w:hyperlink w:anchor="_Toc114415842" w:history="1">
        <w:r w:rsidRPr="00CE3013">
          <w:rPr>
            <w:rStyle w:val="Hyperlink"/>
            <w:noProof/>
          </w:rPr>
          <w:t>2.1.1 Internationalization of Higher Education</w:t>
        </w:r>
        <w:r>
          <w:rPr>
            <w:noProof/>
            <w:webHidden/>
          </w:rPr>
          <w:tab/>
        </w:r>
        <w:r>
          <w:rPr>
            <w:noProof/>
            <w:webHidden/>
          </w:rPr>
          <w:fldChar w:fldCharType="begin"/>
        </w:r>
        <w:r>
          <w:rPr>
            <w:noProof/>
            <w:webHidden/>
          </w:rPr>
          <w:instrText xml:space="preserve"> PAGEREF _Toc114415842 \h </w:instrText>
        </w:r>
        <w:r>
          <w:rPr>
            <w:noProof/>
            <w:webHidden/>
          </w:rPr>
        </w:r>
        <w:r>
          <w:rPr>
            <w:noProof/>
            <w:webHidden/>
          </w:rPr>
          <w:fldChar w:fldCharType="separate"/>
        </w:r>
        <w:r w:rsidR="00367F2E">
          <w:rPr>
            <w:noProof/>
            <w:webHidden/>
          </w:rPr>
          <w:t>7</w:t>
        </w:r>
        <w:r>
          <w:rPr>
            <w:noProof/>
            <w:webHidden/>
          </w:rPr>
          <w:fldChar w:fldCharType="end"/>
        </w:r>
      </w:hyperlink>
    </w:p>
    <w:p w14:paraId="686FD149" w14:textId="77EF8F89" w:rsidR="007461D5" w:rsidRDefault="007461D5">
      <w:pPr>
        <w:pStyle w:val="TOC3"/>
        <w:ind w:left="840"/>
        <w:rPr>
          <w:rFonts w:asciiTheme="minorHAnsi" w:eastAsiaTheme="minorEastAsia" w:hAnsiTheme="minorHAnsi" w:cstheme="minorBidi"/>
          <w:noProof/>
          <w:kern w:val="0"/>
          <w:lang w:val="en-CN"/>
        </w:rPr>
      </w:pPr>
      <w:hyperlink w:anchor="_Toc114415843" w:history="1">
        <w:r w:rsidRPr="00CE3013">
          <w:rPr>
            <w:rStyle w:val="Hyperlink"/>
            <w:noProof/>
          </w:rPr>
          <w:t>2.1.2 Student-Centered Learning (SCL)</w:t>
        </w:r>
        <w:r>
          <w:rPr>
            <w:noProof/>
            <w:webHidden/>
          </w:rPr>
          <w:tab/>
        </w:r>
        <w:r>
          <w:rPr>
            <w:noProof/>
            <w:webHidden/>
          </w:rPr>
          <w:fldChar w:fldCharType="begin"/>
        </w:r>
        <w:r>
          <w:rPr>
            <w:noProof/>
            <w:webHidden/>
          </w:rPr>
          <w:instrText xml:space="preserve"> PAGEREF _Toc114415843 \h </w:instrText>
        </w:r>
        <w:r>
          <w:rPr>
            <w:noProof/>
            <w:webHidden/>
          </w:rPr>
        </w:r>
        <w:r>
          <w:rPr>
            <w:noProof/>
            <w:webHidden/>
          </w:rPr>
          <w:fldChar w:fldCharType="separate"/>
        </w:r>
        <w:r w:rsidR="00367F2E">
          <w:rPr>
            <w:noProof/>
            <w:webHidden/>
          </w:rPr>
          <w:t>8</w:t>
        </w:r>
        <w:r>
          <w:rPr>
            <w:noProof/>
            <w:webHidden/>
          </w:rPr>
          <w:fldChar w:fldCharType="end"/>
        </w:r>
      </w:hyperlink>
    </w:p>
    <w:p w14:paraId="24BCCB5E" w14:textId="2700AC35" w:rsidR="007461D5" w:rsidRDefault="007461D5">
      <w:pPr>
        <w:pStyle w:val="TOC2"/>
        <w:rPr>
          <w:rFonts w:asciiTheme="minorHAnsi" w:eastAsiaTheme="minorEastAsia" w:hAnsiTheme="minorHAnsi" w:cstheme="minorBidi"/>
          <w:noProof/>
          <w:kern w:val="0"/>
          <w:lang w:val="en-CN"/>
        </w:rPr>
      </w:pPr>
      <w:hyperlink w:anchor="_Toc114415844" w:history="1">
        <w:r w:rsidRPr="00CE3013">
          <w:rPr>
            <w:rStyle w:val="Hyperlink"/>
            <w:noProof/>
          </w:rPr>
          <w:t>2.2 Definition of Students’ Learning Experience</w:t>
        </w:r>
        <w:r>
          <w:rPr>
            <w:noProof/>
            <w:webHidden/>
          </w:rPr>
          <w:tab/>
        </w:r>
        <w:r>
          <w:rPr>
            <w:noProof/>
            <w:webHidden/>
          </w:rPr>
          <w:fldChar w:fldCharType="begin"/>
        </w:r>
        <w:r>
          <w:rPr>
            <w:noProof/>
            <w:webHidden/>
          </w:rPr>
          <w:instrText xml:space="preserve"> PAGEREF _Toc114415844 \h </w:instrText>
        </w:r>
        <w:r>
          <w:rPr>
            <w:noProof/>
            <w:webHidden/>
          </w:rPr>
        </w:r>
        <w:r>
          <w:rPr>
            <w:noProof/>
            <w:webHidden/>
          </w:rPr>
          <w:fldChar w:fldCharType="separate"/>
        </w:r>
        <w:r w:rsidR="00367F2E">
          <w:rPr>
            <w:noProof/>
            <w:webHidden/>
          </w:rPr>
          <w:t>10</w:t>
        </w:r>
        <w:r>
          <w:rPr>
            <w:noProof/>
            <w:webHidden/>
          </w:rPr>
          <w:fldChar w:fldCharType="end"/>
        </w:r>
      </w:hyperlink>
    </w:p>
    <w:p w14:paraId="79D2938F" w14:textId="75CE08BB" w:rsidR="007461D5" w:rsidRDefault="007461D5">
      <w:pPr>
        <w:pStyle w:val="TOC2"/>
        <w:rPr>
          <w:rFonts w:asciiTheme="minorHAnsi" w:eastAsiaTheme="minorEastAsia" w:hAnsiTheme="minorHAnsi" w:cstheme="minorBidi"/>
          <w:noProof/>
          <w:kern w:val="0"/>
          <w:lang w:val="en-CN"/>
        </w:rPr>
      </w:pPr>
      <w:hyperlink w:anchor="_Toc114415845" w:history="1">
        <w:r w:rsidRPr="00CE3013">
          <w:rPr>
            <w:rStyle w:val="Hyperlink"/>
            <w:noProof/>
          </w:rPr>
          <w:t>2.3 International Students’ Learning Experience in Higher Education</w:t>
        </w:r>
        <w:r>
          <w:rPr>
            <w:noProof/>
            <w:webHidden/>
          </w:rPr>
          <w:tab/>
        </w:r>
        <w:r>
          <w:rPr>
            <w:noProof/>
            <w:webHidden/>
          </w:rPr>
          <w:fldChar w:fldCharType="begin"/>
        </w:r>
        <w:r>
          <w:rPr>
            <w:noProof/>
            <w:webHidden/>
          </w:rPr>
          <w:instrText xml:space="preserve"> PAGEREF _Toc114415845 \h </w:instrText>
        </w:r>
        <w:r>
          <w:rPr>
            <w:noProof/>
            <w:webHidden/>
          </w:rPr>
        </w:r>
        <w:r>
          <w:rPr>
            <w:noProof/>
            <w:webHidden/>
          </w:rPr>
          <w:fldChar w:fldCharType="separate"/>
        </w:r>
        <w:r w:rsidR="00367F2E">
          <w:rPr>
            <w:noProof/>
            <w:webHidden/>
          </w:rPr>
          <w:t>10</w:t>
        </w:r>
        <w:r>
          <w:rPr>
            <w:noProof/>
            <w:webHidden/>
          </w:rPr>
          <w:fldChar w:fldCharType="end"/>
        </w:r>
      </w:hyperlink>
    </w:p>
    <w:p w14:paraId="1E73E0EB" w14:textId="206FFE93" w:rsidR="007461D5" w:rsidRDefault="007461D5">
      <w:pPr>
        <w:pStyle w:val="TOC2"/>
        <w:rPr>
          <w:rFonts w:asciiTheme="minorHAnsi" w:eastAsiaTheme="minorEastAsia" w:hAnsiTheme="minorHAnsi" w:cstheme="minorBidi"/>
          <w:noProof/>
          <w:kern w:val="0"/>
          <w:lang w:val="en-CN"/>
        </w:rPr>
      </w:pPr>
      <w:hyperlink w:anchor="_Toc114415846" w:history="1">
        <w:r w:rsidRPr="00CE3013">
          <w:rPr>
            <w:rStyle w:val="Hyperlink"/>
            <w:noProof/>
          </w:rPr>
          <w:t>2.4 International Students’ Experience in Chinese Universities</w:t>
        </w:r>
        <w:r>
          <w:rPr>
            <w:noProof/>
            <w:webHidden/>
          </w:rPr>
          <w:tab/>
        </w:r>
        <w:r>
          <w:rPr>
            <w:noProof/>
            <w:webHidden/>
          </w:rPr>
          <w:fldChar w:fldCharType="begin"/>
        </w:r>
        <w:r>
          <w:rPr>
            <w:noProof/>
            <w:webHidden/>
          </w:rPr>
          <w:instrText xml:space="preserve"> PAGEREF _Toc114415846 \h </w:instrText>
        </w:r>
        <w:r>
          <w:rPr>
            <w:noProof/>
            <w:webHidden/>
          </w:rPr>
        </w:r>
        <w:r>
          <w:rPr>
            <w:noProof/>
            <w:webHidden/>
          </w:rPr>
          <w:fldChar w:fldCharType="separate"/>
        </w:r>
        <w:r w:rsidR="00367F2E">
          <w:rPr>
            <w:noProof/>
            <w:webHidden/>
          </w:rPr>
          <w:t>13</w:t>
        </w:r>
        <w:r>
          <w:rPr>
            <w:noProof/>
            <w:webHidden/>
          </w:rPr>
          <w:fldChar w:fldCharType="end"/>
        </w:r>
      </w:hyperlink>
    </w:p>
    <w:p w14:paraId="5E885689" w14:textId="474F843D" w:rsidR="007461D5" w:rsidRDefault="007461D5">
      <w:pPr>
        <w:pStyle w:val="TOC2"/>
        <w:rPr>
          <w:rFonts w:asciiTheme="minorHAnsi" w:eastAsiaTheme="minorEastAsia" w:hAnsiTheme="minorHAnsi" w:cstheme="minorBidi"/>
          <w:noProof/>
          <w:kern w:val="0"/>
          <w:lang w:val="en-CN"/>
        </w:rPr>
      </w:pPr>
      <w:hyperlink w:anchor="_Toc114415847" w:history="1">
        <w:r w:rsidRPr="00CE3013">
          <w:rPr>
            <w:rStyle w:val="Hyperlink"/>
            <w:noProof/>
          </w:rPr>
          <w:t>2.5 The Influencing Factors of International Students</w:t>
        </w:r>
        <w:r>
          <w:rPr>
            <w:noProof/>
            <w:webHidden/>
          </w:rPr>
          <w:tab/>
        </w:r>
        <w:r>
          <w:rPr>
            <w:noProof/>
            <w:webHidden/>
          </w:rPr>
          <w:fldChar w:fldCharType="begin"/>
        </w:r>
        <w:r>
          <w:rPr>
            <w:noProof/>
            <w:webHidden/>
          </w:rPr>
          <w:instrText xml:space="preserve"> PAGEREF _Toc114415847 \h </w:instrText>
        </w:r>
        <w:r>
          <w:rPr>
            <w:noProof/>
            <w:webHidden/>
          </w:rPr>
        </w:r>
        <w:r>
          <w:rPr>
            <w:noProof/>
            <w:webHidden/>
          </w:rPr>
          <w:fldChar w:fldCharType="separate"/>
        </w:r>
        <w:r w:rsidR="00367F2E">
          <w:rPr>
            <w:noProof/>
            <w:webHidden/>
          </w:rPr>
          <w:t>15</w:t>
        </w:r>
        <w:r>
          <w:rPr>
            <w:noProof/>
            <w:webHidden/>
          </w:rPr>
          <w:fldChar w:fldCharType="end"/>
        </w:r>
      </w:hyperlink>
    </w:p>
    <w:p w14:paraId="2F6CA455" w14:textId="61DA901B" w:rsidR="007461D5" w:rsidRDefault="007461D5">
      <w:pPr>
        <w:pStyle w:val="TOC2"/>
        <w:rPr>
          <w:rFonts w:asciiTheme="minorHAnsi" w:eastAsiaTheme="minorEastAsia" w:hAnsiTheme="minorHAnsi" w:cstheme="minorBidi"/>
          <w:noProof/>
          <w:kern w:val="0"/>
          <w:lang w:val="en-CN"/>
        </w:rPr>
      </w:pPr>
      <w:hyperlink w:anchor="_Toc114415848" w:history="1">
        <w:r w:rsidRPr="00CE3013">
          <w:rPr>
            <w:rStyle w:val="Hyperlink"/>
            <w:noProof/>
          </w:rPr>
          <w:t>2.6 Student- Centered Learning</w:t>
        </w:r>
        <w:r>
          <w:rPr>
            <w:noProof/>
            <w:webHidden/>
          </w:rPr>
          <w:tab/>
        </w:r>
        <w:r>
          <w:rPr>
            <w:noProof/>
            <w:webHidden/>
          </w:rPr>
          <w:fldChar w:fldCharType="begin"/>
        </w:r>
        <w:r>
          <w:rPr>
            <w:noProof/>
            <w:webHidden/>
          </w:rPr>
          <w:instrText xml:space="preserve"> PAGEREF _Toc114415848 \h </w:instrText>
        </w:r>
        <w:r>
          <w:rPr>
            <w:noProof/>
            <w:webHidden/>
          </w:rPr>
        </w:r>
        <w:r>
          <w:rPr>
            <w:noProof/>
            <w:webHidden/>
          </w:rPr>
          <w:fldChar w:fldCharType="separate"/>
        </w:r>
        <w:r w:rsidR="00367F2E">
          <w:rPr>
            <w:noProof/>
            <w:webHidden/>
          </w:rPr>
          <w:t>16</w:t>
        </w:r>
        <w:r>
          <w:rPr>
            <w:noProof/>
            <w:webHidden/>
          </w:rPr>
          <w:fldChar w:fldCharType="end"/>
        </w:r>
      </w:hyperlink>
    </w:p>
    <w:p w14:paraId="75E90D31" w14:textId="12F87591" w:rsidR="007461D5" w:rsidRDefault="007461D5">
      <w:pPr>
        <w:pStyle w:val="TOC1"/>
        <w:rPr>
          <w:rFonts w:asciiTheme="minorHAnsi" w:eastAsiaTheme="minorEastAsia" w:hAnsiTheme="minorHAnsi" w:cstheme="minorBidi"/>
          <w:noProof/>
          <w:kern w:val="0"/>
          <w:lang w:val="en-CN"/>
        </w:rPr>
      </w:pPr>
      <w:hyperlink w:anchor="_Toc114415849" w:history="1">
        <w:r w:rsidRPr="00CE3013">
          <w:rPr>
            <w:rStyle w:val="Hyperlink"/>
            <w:noProof/>
          </w:rPr>
          <w:t>3 Research Materials and Methodology</w:t>
        </w:r>
        <w:r>
          <w:rPr>
            <w:noProof/>
            <w:webHidden/>
          </w:rPr>
          <w:tab/>
        </w:r>
        <w:r>
          <w:rPr>
            <w:noProof/>
            <w:webHidden/>
          </w:rPr>
          <w:fldChar w:fldCharType="begin"/>
        </w:r>
        <w:r>
          <w:rPr>
            <w:noProof/>
            <w:webHidden/>
          </w:rPr>
          <w:instrText xml:space="preserve"> PAGEREF _Toc114415849 \h </w:instrText>
        </w:r>
        <w:r>
          <w:rPr>
            <w:noProof/>
            <w:webHidden/>
          </w:rPr>
        </w:r>
        <w:r>
          <w:rPr>
            <w:noProof/>
            <w:webHidden/>
          </w:rPr>
          <w:fldChar w:fldCharType="separate"/>
        </w:r>
        <w:r w:rsidR="00367F2E">
          <w:rPr>
            <w:noProof/>
            <w:webHidden/>
          </w:rPr>
          <w:t>18</w:t>
        </w:r>
        <w:r>
          <w:rPr>
            <w:noProof/>
            <w:webHidden/>
          </w:rPr>
          <w:fldChar w:fldCharType="end"/>
        </w:r>
      </w:hyperlink>
    </w:p>
    <w:p w14:paraId="08AC1979" w14:textId="3226B3CA" w:rsidR="007461D5" w:rsidRDefault="007461D5">
      <w:pPr>
        <w:pStyle w:val="TOC2"/>
        <w:rPr>
          <w:rFonts w:asciiTheme="minorHAnsi" w:eastAsiaTheme="minorEastAsia" w:hAnsiTheme="minorHAnsi" w:cstheme="minorBidi"/>
          <w:noProof/>
          <w:kern w:val="0"/>
          <w:lang w:val="en-CN"/>
        </w:rPr>
      </w:pPr>
      <w:hyperlink w:anchor="_Toc114415850" w:history="1">
        <w:r w:rsidRPr="00CE3013">
          <w:rPr>
            <w:rStyle w:val="Hyperlink"/>
            <w:noProof/>
          </w:rPr>
          <w:t>3.1 Participants</w:t>
        </w:r>
        <w:r>
          <w:rPr>
            <w:noProof/>
            <w:webHidden/>
          </w:rPr>
          <w:tab/>
        </w:r>
        <w:r>
          <w:rPr>
            <w:noProof/>
            <w:webHidden/>
          </w:rPr>
          <w:fldChar w:fldCharType="begin"/>
        </w:r>
        <w:r>
          <w:rPr>
            <w:noProof/>
            <w:webHidden/>
          </w:rPr>
          <w:instrText xml:space="preserve"> PAGEREF _Toc114415850 \h </w:instrText>
        </w:r>
        <w:r>
          <w:rPr>
            <w:noProof/>
            <w:webHidden/>
          </w:rPr>
        </w:r>
        <w:r>
          <w:rPr>
            <w:noProof/>
            <w:webHidden/>
          </w:rPr>
          <w:fldChar w:fldCharType="separate"/>
        </w:r>
        <w:r w:rsidR="00367F2E">
          <w:rPr>
            <w:noProof/>
            <w:webHidden/>
          </w:rPr>
          <w:t>18</w:t>
        </w:r>
        <w:r>
          <w:rPr>
            <w:noProof/>
            <w:webHidden/>
          </w:rPr>
          <w:fldChar w:fldCharType="end"/>
        </w:r>
      </w:hyperlink>
    </w:p>
    <w:p w14:paraId="4D59F66C" w14:textId="5CD54D8E" w:rsidR="007461D5" w:rsidRDefault="007461D5">
      <w:pPr>
        <w:pStyle w:val="TOC2"/>
        <w:rPr>
          <w:rFonts w:asciiTheme="minorHAnsi" w:eastAsiaTheme="minorEastAsia" w:hAnsiTheme="minorHAnsi" w:cstheme="minorBidi"/>
          <w:noProof/>
          <w:kern w:val="0"/>
          <w:lang w:val="en-CN"/>
        </w:rPr>
      </w:pPr>
      <w:hyperlink w:anchor="_Toc114415851" w:history="1">
        <w:r w:rsidRPr="00CE3013">
          <w:rPr>
            <w:rStyle w:val="Hyperlink"/>
            <w:noProof/>
          </w:rPr>
          <w:t>3.2 Research Design</w:t>
        </w:r>
        <w:r>
          <w:rPr>
            <w:noProof/>
            <w:webHidden/>
          </w:rPr>
          <w:tab/>
        </w:r>
        <w:r>
          <w:rPr>
            <w:noProof/>
            <w:webHidden/>
          </w:rPr>
          <w:fldChar w:fldCharType="begin"/>
        </w:r>
        <w:r>
          <w:rPr>
            <w:noProof/>
            <w:webHidden/>
          </w:rPr>
          <w:instrText xml:space="preserve"> PAGEREF _Toc114415851 \h </w:instrText>
        </w:r>
        <w:r>
          <w:rPr>
            <w:noProof/>
            <w:webHidden/>
          </w:rPr>
        </w:r>
        <w:r>
          <w:rPr>
            <w:noProof/>
            <w:webHidden/>
          </w:rPr>
          <w:fldChar w:fldCharType="separate"/>
        </w:r>
        <w:r w:rsidR="00367F2E">
          <w:rPr>
            <w:noProof/>
            <w:webHidden/>
          </w:rPr>
          <w:t>18</w:t>
        </w:r>
        <w:r>
          <w:rPr>
            <w:noProof/>
            <w:webHidden/>
          </w:rPr>
          <w:fldChar w:fldCharType="end"/>
        </w:r>
      </w:hyperlink>
    </w:p>
    <w:p w14:paraId="0F4F614F" w14:textId="58EC4B8F" w:rsidR="007461D5" w:rsidRDefault="007461D5">
      <w:pPr>
        <w:pStyle w:val="TOC2"/>
        <w:rPr>
          <w:rFonts w:asciiTheme="minorHAnsi" w:eastAsiaTheme="minorEastAsia" w:hAnsiTheme="minorHAnsi" w:cstheme="minorBidi"/>
          <w:noProof/>
          <w:kern w:val="0"/>
          <w:lang w:val="en-CN"/>
        </w:rPr>
      </w:pPr>
      <w:hyperlink w:anchor="_Toc114415852" w:history="1">
        <w:r w:rsidRPr="00CE3013">
          <w:rPr>
            <w:rStyle w:val="Hyperlink"/>
            <w:noProof/>
          </w:rPr>
          <w:t>3.3 Data Analysis</w:t>
        </w:r>
        <w:r>
          <w:rPr>
            <w:noProof/>
            <w:webHidden/>
          </w:rPr>
          <w:tab/>
        </w:r>
        <w:r>
          <w:rPr>
            <w:noProof/>
            <w:webHidden/>
          </w:rPr>
          <w:fldChar w:fldCharType="begin"/>
        </w:r>
        <w:r>
          <w:rPr>
            <w:noProof/>
            <w:webHidden/>
          </w:rPr>
          <w:instrText xml:space="preserve"> PAGEREF _Toc114415852 \h </w:instrText>
        </w:r>
        <w:r>
          <w:rPr>
            <w:noProof/>
            <w:webHidden/>
          </w:rPr>
        </w:r>
        <w:r>
          <w:rPr>
            <w:noProof/>
            <w:webHidden/>
          </w:rPr>
          <w:fldChar w:fldCharType="separate"/>
        </w:r>
        <w:r w:rsidR="00367F2E">
          <w:rPr>
            <w:noProof/>
            <w:webHidden/>
          </w:rPr>
          <w:t>19</w:t>
        </w:r>
        <w:r>
          <w:rPr>
            <w:noProof/>
            <w:webHidden/>
          </w:rPr>
          <w:fldChar w:fldCharType="end"/>
        </w:r>
      </w:hyperlink>
    </w:p>
    <w:p w14:paraId="7354BF88" w14:textId="4A841D39" w:rsidR="007461D5" w:rsidRDefault="007461D5">
      <w:pPr>
        <w:pStyle w:val="TOC1"/>
        <w:rPr>
          <w:rFonts w:asciiTheme="minorHAnsi" w:eastAsiaTheme="minorEastAsia" w:hAnsiTheme="minorHAnsi" w:cstheme="minorBidi"/>
          <w:noProof/>
          <w:kern w:val="0"/>
          <w:lang w:val="en-CN"/>
        </w:rPr>
      </w:pPr>
      <w:hyperlink w:anchor="_Toc114415853" w:history="1">
        <w:r w:rsidRPr="00CE3013">
          <w:rPr>
            <w:rStyle w:val="Hyperlink"/>
            <w:noProof/>
          </w:rPr>
          <w:t>4 Time Schedule</w:t>
        </w:r>
        <w:r>
          <w:rPr>
            <w:noProof/>
            <w:webHidden/>
          </w:rPr>
          <w:tab/>
        </w:r>
        <w:r>
          <w:rPr>
            <w:noProof/>
            <w:webHidden/>
          </w:rPr>
          <w:fldChar w:fldCharType="begin"/>
        </w:r>
        <w:r>
          <w:rPr>
            <w:noProof/>
            <w:webHidden/>
          </w:rPr>
          <w:instrText xml:space="preserve"> PAGEREF _Toc114415853 \h </w:instrText>
        </w:r>
        <w:r>
          <w:rPr>
            <w:noProof/>
            <w:webHidden/>
          </w:rPr>
        </w:r>
        <w:r>
          <w:rPr>
            <w:noProof/>
            <w:webHidden/>
          </w:rPr>
          <w:fldChar w:fldCharType="separate"/>
        </w:r>
        <w:r w:rsidR="00367F2E">
          <w:rPr>
            <w:noProof/>
            <w:webHidden/>
          </w:rPr>
          <w:t>20</w:t>
        </w:r>
        <w:r>
          <w:rPr>
            <w:noProof/>
            <w:webHidden/>
          </w:rPr>
          <w:fldChar w:fldCharType="end"/>
        </w:r>
      </w:hyperlink>
    </w:p>
    <w:p w14:paraId="1544A837" w14:textId="4C58EBBD" w:rsidR="007461D5" w:rsidRDefault="007461D5">
      <w:pPr>
        <w:pStyle w:val="TOC1"/>
        <w:rPr>
          <w:rFonts w:asciiTheme="minorHAnsi" w:eastAsiaTheme="minorEastAsia" w:hAnsiTheme="minorHAnsi" w:cstheme="minorBidi"/>
          <w:noProof/>
          <w:kern w:val="0"/>
          <w:lang w:val="en-CN"/>
        </w:rPr>
      </w:pPr>
      <w:hyperlink w:anchor="_Toc114415854" w:history="1">
        <w:r w:rsidRPr="00CE3013">
          <w:rPr>
            <w:rStyle w:val="Hyperlink"/>
            <w:noProof/>
          </w:rPr>
          <w:t>References</w:t>
        </w:r>
        <w:r>
          <w:rPr>
            <w:noProof/>
            <w:webHidden/>
          </w:rPr>
          <w:tab/>
        </w:r>
        <w:r>
          <w:rPr>
            <w:noProof/>
            <w:webHidden/>
          </w:rPr>
          <w:fldChar w:fldCharType="begin"/>
        </w:r>
        <w:r>
          <w:rPr>
            <w:noProof/>
            <w:webHidden/>
          </w:rPr>
          <w:instrText xml:space="preserve"> PAGEREF _Toc114415854 \h </w:instrText>
        </w:r>
        <w:r>
          <w:rPr>
            <w:noProof/>
            <w:webHidden/>
          </w:rPr>
        </w:r>
        <w:r>
          <w:rPr>
            <w:noProof/>
            <w:webHidden/>
          </w:rPr>
          <w:fldChar w:fldCharType="separate"/>
        </w:r>
        <w:r w:rsidR="00367F2E">
          <w:rPr>
            <w:noProof/>
            <w:webHidden/>
          </w:rPr>
          <w:t>21</w:t>
        </w:r>
        <w:r>
          <w:rPr>
            <w:noProof/>
            <w:webHidden/>
          </w:rPr>
          <w:fldChar w:fldCharType="end"/>
        </w:r>
      </w:hyperlink>
    </w:p>
    <w:p w14:paraId="7EF12B30" w14:textId="05F5F75D" w:rsidR="00CB68C6" w:rsidRDefault="00321257">
      <w:pPr>
        <w:spacing w:before="24" w:after="24"/>
        <w:ind w:firstLine="420"/>
      </w:pPr>
      <w:r>
        <w:fldChar w:fldCharType="end"/>
      </w:r>
    </w:p>
    <w:p w14:paraId="0512BB10" w14:textId="77777777" w:rsidR="00CB68C6" w:rsidRDefault="00321257">
      <w:pPr>
        <w:pStyle w:val="u5"/>
        <w:spacing w:before="24" w:after="24"/>
        <w:ind w:firstLine="480"/>
      </w:pPr>
      <w:r>
        <w:t xml:space="preserve"> </w:t>
      </w:r>
    </w:p>
    <w:p w14:paraId="3A9F1A92" w14:textId="77777777" w:rsidR="00CB68C6" w:rsidRDefault="00CB68C6">
      <w:pPr>
        <w:pStyle w:val="u4"/>
        <w:spacing w:before="24" w:after="24"/>
        <w:ind w:firstLine="602"/>
        <w:sectPr w:rsidR="00CB68C6">
          <w:type w:val="oddPage"/>
          <w:pgSz w:w="11906" w:h="16838"/>
          <w:pgMar w:top="1701" w:right="1701" w:bottom="1134" w:left="1701" w:header="851" w:footer="992" w:gutter="567"/>
          <w:pgNumType w:fmt="upperRoman" w:start="1"/>
          <w:cols w:space="425"/>
          <w:docGrid w:linePitch="312"/>
        </w:sectPr>
      </w:pPr>
      <w:bookmarkStart w:id="1" w:name="_Toc533927362"/>
    </w:p>
    <w:p w14:paraId="04CB3101" w14:textId="77777777" w:rsidR="00CB68C6" w:rsidRDefault="00321257">
      <w:pPr>
        <w:pStyle w:val="u4"/>
        <w:spacing w:before="24" w:after="24"/>
        <w:ind w:firstLine="602"/>
      </w:pPr>
      <w:bookmarkStart w:id="2" w:name="_Toc114415831"/>
      <w:bookmarkEnd w:id="1"/>
      <w:r>
        <w:lastRenderedPageBreak/>
        <w:t>Abbreviation and Symbol</w:t>
      </w:r>
      <w:bookmarkEnd w:id="2"/>
    </w:p>
    <w:p w14:paraId="5944A79A" w14:textId="77777777" w:rsidR="00107E42" w:rsidRDefault="00107E42">
      <w:pPr>
        <w:spacing w:before="24" w:after="24"/>
        <w:ind w:firstLine="420"/>
      </w:pPr>
    </w:p>
    <w:p w14:paraId="39DEA2E6" w14:textId="77777777" w:rsidR="00107E42" w:rsidRDefault="00107E42">
      <w:pPr>
        <w:pStyle w:val="u5"/>
        <w:spacing w:before="24" w:after="24"/>
        <w:ind w:firstLine="480"/>
      </w:pPr>
      <w:r>
        <w:t>AASCU</w:t>
      </w:r>
      <w:r>
        <w:tab/>
      </w:r>
      <w:r>
        <w:tab/>
        <w:t>American Association of State Colleges and Universities</w:t>
      </w:r>
    </w:p>
    <w:p w14:paraId="2D1C373C" w14:textId="77777777" w:rsidR="00107E42" w:rsidRDefault="00107E42">
      <w:pPr>
        <w:pStyle w:val="u5"/>
        <w:spacing w:before="24" w:after="24"/>
        <w:ind w:firstLine="480"/>
      </w:pPr>
      <w:r>
        <w:t>AP</w:t>
      </w:r>
      <w:r>
        <w:tab/>
      </w:r>
      <w:r>
        <w:tab/>
      </w:r>
      <w:r>
        <w:tab/>
      </w:r>
      <w:r>
        <w:tab/>
        <w:t>Advanced Placement</w:t>
      </w:r>
    </w:p>
    <w:p w14:paraId="2E7FBEEE" w14:textId="77777777" w:rsidR="00107E42" w:rsidRDefault="00107E42">
      <w:pPr>
        <w:pStyle w:val="u5"/>
        <w:spacing w:before="24" w:after="24"/>
        <w:ind w:firstLine="480"/>
      </w:pPr>
      <w:r>
        <w:t>APLU</w:t>
      </w:r>
      <w:r>
        <w:tab/>
      </w:r>
      <w:r>
        <w:tab/>
      </w:r>
      <w:r>
        <w:tab/>
        <w:t>Association of Public and Land-grant Universities</w:t>
      </w:r>
    </w:p>
    <w:p w14:paraId="75CC8AE5" w14:textId="77777777" w:rsidR="00107E42" w:rsidRDefault="00107E42">
      <w:pPr>
        <w:pStyle w:val="u5"/>
        <w:spacing w:before="24" w:after="24"/>
        <w:ind w:firstLine="480"/>
      </w:pPr>
      <w:r>
        <w:t>CEQ</w:t>
      </w:r>
      <w:r>
        <w:tab/>
      </w:r>
      <w:r>
        <w:tab/>
      </w:r>
      <w:r>
        <w:tab/>
        <w:t>Course Experience Questionnaire</w:t>
      </w:r>
    </w:p>
    <w:p w14:paraId="42F97C9C" w14:textId="77777777" w:rsidR="00107E42" w:rsidRDefault="00107E42">
      <w:pPr>
        <w:pStyle w:val="u5"/>
        <w:spacing w:before="24" w:after="24"/>
        <w:ind w:firstLine="480"/>
      </w:pPr>
      <w:r>
        <w:t>HE</w:t>
      </w:r>
      <w:r>
        <w:tab/>
      </w:r>
      <w:r>
        <w:tab/>
      </w:r>
      <w:r>
        <w:tab/>
      </w:r>
      <w:r>
        <w:tab/>
      </w:r>
      <w:r>
        <w:rPr>
          <w:rFonts w:hint="eastAsia"/>
        </w:rPr>
        <w:t>Hig</w:t>
      </w:r>
      <w:r>
        <w:t>her Education</w:t>
      </w:r>
    </w:p>
    <w:p w14:paraId="782E4B9A" w14:textId="77777777" w:rsidR="00107E42" w:rsidRDefault="00107E42">
      <w:pPr>
        <w:pStyle w:val="u5"/>
        <w:spacing w:before="24" w:after="24"/>
        <w:ind w:firstLine="480"/>
      </w:pPr>
      <w:r>
        <w:t>HEI</w:t>
      </w:r>
      <w:r>
        <w:tab/>
      </w:r>
      <w:r>
        <w:tab/>
      </w:r>
      <w:r>
        <w:tab/>
        <w:t>Higher Education Institution</w:t>
      </w:r>
    </w:p>
    <w:p w14:paraId="23175878" w14:textId="77777777" w:rsidR="00107E42" w:rsidRDefault="00107E42">
      <w:pPr>
        <w:pStyle w:val="u5"/>
        <w:spacing w:before="24" w:after="24"/>
        <w:ind w:firstLine="480"/>
      </w:pPr>
      <w:r>
        <w:t>NSSE</w:t>
      </w:r>
      <w:r>
        <w:tab/>
      </w:r>
      <w:r>
        <w:tab/>
      </w:r>
      <w:r>
        <w:tab/>
        <w:t>National Survey of Student Engagement</w:t>
      </w:r>
    </w:p>
    <w:p w14:paraId="51A9C172" w14:textId="77777777" w:rsidR="00107E42" w:rsidRDefault="00107E42">
      <w:pPr>
        <w:pStyle w:val="u5"/>
        <w:spacing w:before="24" w:after="24"/>
        <w:ind w:firstLine="480"/>
      </w:pPr>
      <w:r>
        <w:t>OECD</w:t>
      </w:r>
      <w:r>
        <w:tab/>
      </w:r>
      <w:r>
        <w:tab/>
      </w:r>
      <w:r>
        <w:tab/>
        <w:t>Organization for Economic Cooperation and Development</w:t>
      </w:r>
    </w:p>
    <w:p w14:paraId="786F01AF" w14:textId="77777777" w:rsidR="00107E42" w:rsidRDefault="00107E42">
      <w:pPr>
        <w:pStyle w:val="u5"/>
        <w:spacing w:before="24" w:after="24"/>
        <w:ind w:firstLine="480"/>
      </w:pPr>
      <w:r>
        <w:t>SCI</w:t>
      </w:r>
      <w:r>
        <w:tab/>
      </w:r>
      <w:r>
        <w:tab/>
      </w:r>
      <w:r>
        <w:tab/>
        <w:t>Student Centered Instruction</w:t>
      </w:r>
    </w:p>
    <w:p w14:paraId="55A09D85" w14:textId="77777777" w:rsidR="00107E42" w:rsidRDefault="00107E42">
      <w:pPr>
        <w:pStyle w:val="u5"/>
        <w:spacing w:before="24" w:after="24"/>
        <w:ind w:firstLine="480"/>
      </w:pPr>
      <w:r>
        <w:t>SPSS</w:t>
      </w:r>
      <w:r>
        <w:tab/>
      </w:r>
      <w:r>
        <w:tab/>
      </w:r>
      <w:r>
        <w:tab/>
        <w:t>Statistical Package for Social Science</w:t>
      </w:r>
    </w:p>
    <w:p w14:paraId="0DC7D667" w14:textId="77777777" w:rsidR="00107E42" w:rsidRDefault="00107E42">
      <w:pPr>
        <w:pStyle w:val="u5"/>
        <w:spacing w:before="24" w:after="24"/>
        <w:ind w:firstLine="480"/>
      </w:pPr>
      <w:r>
        <w:t>STEM</w:t>
      </w:r>
      <w:r>
        <w:tab/>
      </w:r>
      <w:r>
        <w:tab/>
      </w:r>
      <w:r>
        <w:tab/>
        <w:t>Science, Technology, Engineering, Mathematics</w:t>
      </w:r>
    </w:p>
    <w:p w14:paraId="4678F426" w14:textId="77777777" w:rsidR="00107E42" w:rsidRDefault="00107E42">
      <w:pPr>
        <w:pStyle w:val="u5"/>
        <w:spacing w:before="24" w:after="24"/>
        <w:ind w:firstLine="480"/>
      </w:pPr>
      <w:r>
        <w:t>UKES</w:t>
      </w:r>
      <w:r>
        <w:tab/>
      </w:r>
      <w:r>
        <w:tab/>
      </w:r>
      <w:r>
        <w:tab/>
        <w:t>United Kingdom Engagement Survey</w:t>
      </w:r>
    </w:p>
    <w:p w14:paraId="293B41A1" w14:textId="77777777" w:rsidR="00107E42" w:rsidRDefault="00107E42">
      <w:pPr>
        <w:pStyle w:val="u5"/>
        <w:spacing w:before="24" w:after="24"/>
        <w:ind w:firstLine="480"/>
      </w:pPr>
      <w:r>
        <w:t>VSA</w:t>
      </w:r>
      <w:r>
        <w:tab/>
      </w:r>
      <w:r>
        <w:tab/>
      </w:r>
      <w:r>
        <w:tab/>
        <w:t>Voluntary System of Accountability</w:t>
      </w:r>
    </w:p>
    <w:p w14:paraId="655EBC2D" w14:textId="77777777" w:rsidR="00CB68C6" w:rsidRDefault="00CB68C6">
      <w:pPr>
        <w:spacing w:before="24" w:after="24"/>
        <w:ind w:firstLine="420"/>
        <w:sectPr w:rsidR="00CB68C6">
          <w:footerReference w:type="default" r:id="rId14"/>
          <w:type w:val="oddPage"/>
          <w:pgSz w:w="11906" w:h="16838"/>
          <w:pgMar w:top="1701" w:right="1701" w:bottom="1134" w:left="1701" w:header="851" w:footer="992" w:gutter="567"/>
          <w:pgNumType w:fmt="upperRoman" w:start="2"/>
          <w:cols w:space="425"/>
          <w:docGrid w:linePitch="312"/>
        </w:sectPr>
      </w:pPr>
    </w:p>
    <w:p w14:paraId="7E65E682" w14:textId="77777777" w:rsidR="00CB68C6" w:rsidRDefault="00321257" w:rsidP="00943742">
      <w:pPr>
        <w:pStyle w:val="u1"/>
        <w:spacing w:before="24" w:after="24"/>
        <w:ind w:left="0" w:firstLine="0"/>
      </w:pPr>
      <w:bookmarkStart w:id="3" w:name="_Toc114415832"/>
      <w:r>
        <w:rPr>
          <w:rFonts w:hint="eastAsia"/>
        </w:rPr>
        <w:lastRenderedPageBreak/>
        <w:t>I</w:t>
      </w:r>
      <w:r>
        <w:t>ntroduction</w:t>
      </w:r>
      <w:bookmarkEnd w:id="3"/>
    </w:p>
    <w:p w14:paraId="2648F31A" w14:textId="69E35521" w:rsidR="00CB68C6" w:rsidRDefault="00321257">
      <w:pPr>
        <w:pStyle w:val="u5"/>
        <w:spacing w:before="24" w:after="24"/>
        <w:ind w:firstLine="480"/>
      </w:pPr>
      <w:r>
        <w:t>T</w:t>
      </w:r>
      <w:r>
        <w:t xml:space="preserve">he most effective tool you </w:t>
      </w:r>
      <w:r w:rsidR="00885954">
        <w:t>must</w:t>
      </w:r>
      <w:r>
        <w:t xml:space="preserve"> alter the world is education. External factors, both national and international, have a significant impact on the quality of higher education today. In recent years, China's higher education institutions (HEI</w:t>
      </w:r>
      <w:r>
        <w:t>s) have seen a surge in the number of foreign students. Many "traditional suppliers" of international students, such as Singapore, Malaysia, Hong Kong, and mainland China, which previously sent large numbers of students abroad to study, have begun developi</w:t>
      </w:r>
      <w:r>
        <w:t>ng higher education internationalization strategies to attract international students. While China has been the primary source of international students for Western developed countries, its share of the international education market has increased as a res</w:t>
      </w:r>
      <w:r>
        <w:t xml:space="preserve">ult of attracting </w:t>
      </w:r>
      <w:r w:rsidR="00885954">
        <w:t>many</w:t>
      </w:r>
      <w:r>
        <w:t xml:space="preserve"> students from Asia and elsewhere. As of September 30, 2021, China had 3012 higher education institutions, including 2756 general institutions of higher education (1270 undergraduates and 1486 professional junior colleges</w:t>
      </w:r>
      <w:r>
        <w:t>) and 256 adult institutions of higher education. In comparison to 2020, the total number of higher education institutions will increase by seven.</w:t>
      </w:r>
    </w:p>
    <w:p w14:paraId="57A2F93F" w14:textId="60035E0B" w:rsidR="00CB68C6" w:rsidRDefault="00321257">
      <w:pPr>
        <w:pStyle w:val="u5"/>
        <w:spacing w:before="24" w:after="24"/>
        <w:ind w:firstLine="480"/>
        <w:rPr>
          <w:color w:val="000000" w:themeColor="text1"/>
        </w:rPr>
      </w:pPr>
      <w:r>
        <w:rPr>
          <w:color w:val="000000" w:themeColor="text1"/>
        </w:rPr>
        <w:t>Over the last two decades, China has prioritized international student recruitment alongside the expansion of</w:t>
      </w:r>
      <w:r>
        <w:rPr>
          <w:color w:val="000000" w:themeColor="text1"/>
        </w:rPr>
        <w:t xml:space="preserve"> global influence, economic development, and international engagement.</w:t>
      </w:r>
      <w:r>
        <w:rPr>
          <w:color w:val="000000" w:themeColor="text1"/>
        </w:rPr>
        <w:t xml:space="preserve"> International students have been drawn to China by the country's remarkable economic achievements and growing global influence. </w:t>
      </w:r>
      <w:r>
        <w:rPr>
          <w:color w:val="000000" w:themeColor="text1"/>
        </w:rPr>
        <w:t xml:space="preserve">For instance, following China's entry into the World </w:t>
      </w:r>
      <w:r>
        <w:rPr>
          <w:color w:val="000000" w:themeColor="text1"/>
        </w:rPr>
        <w:t xml:space="preserve">Trade Organization in 2002, the central government established policies and provided national guidance to increase inbound international students in two government documents: the 10th "Five-year Plan for National Education Development" promulgated in 2001 </w:t>
      </w:r>
      <w:r>
        <w:rPr>
          <w:color w:val="000000" w:themeColor="text1"/>
        </w:rPr>
        <w:t>and the "2003-2007 Action Plan for Reinvigorating Education" promulgated in 2004. Both China's current President, Xi Jinping, and Premier, Li Keqiang, addressed the importance of recruiting international students as a national strategy in strengthening sof</w:t>
      </w:r>
      <w:r>
        <w:rPr>
          <w:color w:val="000000" w:themeColor="text1"/>
        </w:rPr>
        <w:t xml:space="preserve">t power and international competitiveness at a state conference on international education held in Beijing in December 2014. The government's </w:t>
      </w:r>
      <w:r w:rsidR="00885954">
        <w:rPr>
          <w:color w:val="000000" w:themeColor="text1"/>
        </w:rPr>
        <w:t>goal</w:t>
      </w:r>
      <w:r>
        <w:rPr>
          <w:color w:val="000000" w:themeColor="text1"/>
        </w:rPr>
        <w:t xml:space="preserve"> in the latest "Study in China Program" is to host 500,000 international students, making China the l</w:t>
      </w:r>
      <w:r>
        <w:rPr>
          <w:color w:val="000000" w:themeColor="text1"/>
        </w:rPr>
        <w:t>argest host country for international students in Asia and a major study destination worldwide.</w:t>
      </w:r>
    </w:p>
    <w:p w14:paraId="2240C6B2" w14:textId="4AF7EEEB" w:rsidR="00CB68C6" w:rsidRDefault="00321257">
      <w:pPr>
        <w:pStyle w:val="u5"/>
        <w:spacing w:before="24" w:after="24"/>
        <w:ind w:firstLine="480"/>
        <w:rPr>
          <w:color w:val="000000" w:themeColor="text1"/>
        </w:rPr>
      </w:pPr>
      <w:r>
        <w:rPr>
          <w:color w:val="000000" w:themeColor="text1"/>
        </w:rPr>
        <w:t>The national high-profile "Belt and Road Initiative" propels the development of China's international student education even further, with international student</w:t>
      </w:r>
      <w:r>
        <w:rPr>
          <w:color w:val="000000" w:themeColor="text1"/>
        </w:rPr>
        <w:t xml:space="preserve"> education regarded as an important investment in China's cultural soft power. Additionally, China's higher education (HE) sector has improved both its international standing and its capacity to accept international students. The government's generous fund</w:t>
      </w:r>
      <w:r>
        <w:rPr>
          <w:color w:val="000000" w:themeColor="text1"/>
        </w:rPr>
        <w:t xml:space="preserve">ing of national key "double-first-class" universities, </w:t>
      </w:r>
      <w:r>
        <w:rPr>
          <w:color w:val="000000" w:themeColor="text1"/>
        </w:rPr>
        <w:lastRenderedPageBreak/>
        <w:t>particularly in the science, technology, and medicine (STEM) disciplines, strengthens these institutions' attraction to international students</w:t>
      </w:r>
      <w:sdt>
        <w:sdtPr>
          <w:rPr>
            <w:color w:val="000000" w:themeColor="text1"/>
          </w:rPr>
          <w:id w:val="533461444"/>
        </w:sdtPr>
        <w:sdtEndPr/>
        <w:sdtContent>
          <w:r>
            <w:rPr>
              <w:color w:val="000000" w:themeColor="text1"/>
            </w:rPr>
            <w:fldChar w:fldCharType="begin"/>
          </w:r>
          <w:r>
            <w:rPr>
              <w:color w:val="000000" w:themeColor="text1"/>
            </w:rPr>
            <w:instrText xml:space="preserve">CITATION Mei22 \l 1033 </w:instrText>
          </w:r>
          <w:r>
            <w:rPr>
              <w:color w:val="000000" w:themeColor="text1"/>
            </w:rPr>
            <w:fldChar w:fldCharType="separate"/>
          </w:r>
          <w:r>
            <w:rPr>
              <w:color w:val="000000" w:themeColor="text1"/>
            </w:rPr>
            <w:t xml:space="preserve"> (Tian, Lu, &amp; Li, 2022)</w:t>
          </w:r>
          <w:r>
            <w:rPr>
              <w:color w:val="000000" w:themeColor="text1"/>
            </w:rPr>
            <w:fldChar w:fldCharType="end"/>
          </w:r>
        </w:sdtContent>
      </w:sdt>
      <w:r>
        <w:rPr>
          <w:color w:val="000000" w:themeColor="text1"/>
        </w:rPr>
        <w:t xml:space="preserve">. </w:t>
      </w:r>
      <w:r w:rsidR="00955E0A">
        <w:rPr>
          <w:color w:val="000000" w:themeColor="text1"/>
        </w:rPr>
        <w:t xml:space="preserve">Consequently it is </w:t>
      </w:r>
      <w:r w:rsidR="0022511D">
        <w:rPr>
          <w:color w:val="000000" w:themeColor="text1"/>
        </w:rPr>
        <w:t>very crucial to investigate the learning experience of international students in China.</w:t>
      </w:r>
    </w:p>
    <w:p w14:paraId="0C10E122" w14:textId="77777777" w:rsidR="00A64FBA" w:rsidRDefault="006D4061" w:rsidP="006D4061">
      <w:pPr>
        <w:pStyle w:val="u2"/>
      </w:pPr>
      <w:bookmarkStart w:id="4" w:name="_Toc114415833"/>
      <w:r>
        <w:t>Background</w:t>
      </w:r>
      <w:bookmarkEnd w:id="4"/>
    </w:p>
    <w:p w14:paraId="375F2CE7" w14:textId="6778458B" w:rsidR="006D4061" w:rsidRPr="00A64FBA" w:rsidRDefault="006D4061" w:rsidP="00A64FBA">
      <w:pPr>
        <w:pStyle w:val="HTMLAddress"/>
        <w:spacing w:after="120"/>
        <w:rPr>
          <w:sz w:val="24"/>
          <w:szCs w:val="32"/>
        </w:rPr>
      </w:pPr>
      <w:r w:rsidRPr="00A64FBA">
        <w:rPr>
          <w:sz w:val="24"/>
          <w:szCs w:val="32"/>
        </w:rPr>
        <w:t>Development of Higher Education Internationalization in China</w:t>
      </w:r>
    </w:p>
    <w:p w14:paraId="594A636C" w14:textId="77777777" w:rsidR="006D4061" w:rsidRDefault="006D4061" w:rsidP="006D4061">
      <w:pPr>
        <w:pStyle w:val="u5"/>
        <w:spacing w:before="24" w:after="24"/>
        <w:ind w:firstLine="480"/>
      </w:pPr>
      <w:r>
        <w:t>The growth of higher education internationalization is sometimes gauged by looking at the number of international students entering the country. Each host nation has unique qualities that draw prospective students from around the world, and the phenomena of international student mobility reflects diverse study destinations' ideologies. Since the 1950s, the influx of international students has been supported by two opposing ideologies: Neo-liberalism and the developmental state theory</w:t>
      </w:r>
      <w:sdt>
        <w:sdtPr>
          <w:id w:val="-549615246"/>
        </w:sdtPr>
        <w:sdtContent>
          <w:r>
            <w:fldChar w:fldCharType="begin"/>
          </w:r>
          <w:r>
            <w:instrText xml:space="preserve"> CITATION Pan13 \l 1033 </w:instrText>
          </w:r>
          <w:r>
            <w:fldChar w:fldCharType="separate"/>
          </w:r>
          <w:r>
            <w:t xml:space="preserve"> (Pan, 2013)</w:t>
          </w:r>
          <w:r>
            <w:fldChar w:fldCharType="end"/>
          </w:r>
        </w:sdtContent>
      </w:sdt>
      <w:r>
        <w:t>. For many developing destination nations, success is largely attributed to the growth of Neo-liberalism, which is distinguished by its export-focused, market-driven approach to higher education</w:t>
      </w:r>
      <w:sdt>
        <w:sdtPr>
          <w:id w:val="1331945697"/>
        </w:sdtPr>
        <w:sdtContent>
          <w:r>
            <w:fldChar w:fldCharType="begin"/>
          </w:r>
          <w:r>
            <w:instrText xml:space="preserve"> CITATION Mar09 \l 1033  \m Mar11 \m Ngu12</w:instrText>
          </w:r>
          <w:r>
            <w:fldChar w:fldCharType="separate"/>
          </w:r>
          <w:r>
            <w:t xml:space="preserve"> (</w:t>
          </w:r>
          <w:proofErr w:type="spellStart"/>
          <w:r>
            <w:t>Marginson</w:t>
          </w:r>
          <w:proofErr w:type="spellEnd"/>
          <w:r>
            <w:t xml:space="preserve">, Is Australia Overdependency on International Students? 2009; </w:t>
          </w:r>
          <w:proofErr w:type="spellStart"/>
          <w:r>
            <w:t>Marginson</w:t>
          </w:r>
          <w:proofErr w:type="spellEnd"/>
          <w:r>
            <w:t xml:space="preserve">, Higher Education in East Asia and Singapore: rise of the Confucian Model, 2011; </w:t>
          </w:r>
          <w:proofErr w:type="spellStart"/>
          <w:r>
            <w:t>Ngu</w:t>
          </w:r>
          <w:proofErr w:type="spellEnd"/>
          <w:r>
            <w:t>, 2012)</w:t>
          </w:r>
          <w:r>
            <w:fldChar w:fldCharType="end"/>
          </w:r>
        </w:sdtContent>
      </w:sdt>
      <w:r>
        <w:t>. However, China offers a counterexample to the argument that Neo-liberalism has triumphed as a model for internationalizing higher education. We disagree with the claim that China is adopting a full developmental-state model in order to become a popular choice for overseas students</w:t>
      </w:r>
      <w:sdt>
        <w:sdtPr>
          <w:id w:val="-1528406941"/>
        </w:sdtPr>
        <w:sdtContent>
          <w:r>
            <w:fldChar w:fldCharType="begin"/>
          </w:r>
          <w:r>
            <w:instrText xml:space="preserve"> CITATION Pan13 \l 1033 </w:instrText>
          </w:r>
          <w:r>
            <w:fldChar w:fldCharType="separate"/>
          </w:r>
          <w:r>
            <w:t xml:space="preserve"> (Pan, 2013)</w:t>
          </w:r>
          <w:r>
            <w:fldChar w:fldCharType="end"/>
          </w:r>
        </w:sdtContent>
      </w:sdt>
      <w:r>
        <w:t>. We do, however, acknowledge that China's approach to globalization falls somewhere in the middle between Neo-liberalism and the development-state hypothesis.</w:t>
      </w:r>
    </w:p>
    <w:p w14:paraId="15D50758" w14:textId="77777777" w:rsidR="006D4061" w:rsidRDefault="006D4061" w:rsidP="006D4061">
      <w:pPr>
        <w:pStyle w:val="u5"/>
        <w:spacing w:before="24" w:after="24"/>
        <w:ind w:firstLine="480"/>
      </w:pPr>
      <w:r>
        <w:t>Throughout China's development of higher education internationalization, the two ideology streams have converged. On the one hand, mainland China has viewed educating overseas students as a diplomatic matter rather than an educational or economic one</w:t>
      </w:r>
      <w:sdt>
        <w:sdtPr>
          <w:id w:val="-1670865396"/>
        </w:sdtPr>
        <w:sdtContent>
          <w:r>
            <w:fldChar w:fldCharType="begin"/>
          </w:r>
          <w:r>
            <w:instrText xml:space="preserve">CITATION Wen13 \l 1033 </w:instrText>
          </w:r>
          <w:r>
            <w:fldChar w:fldCharType="separate"/>
          </w:r>
          <w:r>
            <w:t xml:space="preserve"> (Wen, The Formulation and Transition of China's Education Policy from 1978 to 1007: A Discourse Analysis, 2013)</w:t>
          </w:r>
          <w:r>
            <w:fldChar w:fldCharType="end"/>
          </w:r>
        </w:sdtContent>
      </w:sdt>
      <w:r>
        <w:t>. The government's preference in selecting and awarding scholarships to students from socialist and other ally nations since the 1950s and its goal of developing foreign talent to "know China" (</w:t>
      </w:r>
      <w:proofErr w:type="spellStart"/>
      <w:r>
        <w:t>zhihua</w:t>
      </w:r>
      <w:proofErr w:type="spellEnd"/>
      <w:r>
        <w:t>), "be friendly toward China" (</w:t>
      </w:r>
      <w:proofErr w:type="spellStart"/>
      <w:r>
        <w:t>youhua</w:t>
      </w:r>
      <w:proofErr w:type="spellEnd"/>
      <w:r>
        <w:t>), and "love China" are the best examples of this (</w:t>
      </w:r>
      <w:proofErr w:type="spellStart"/>
      <w:r>
        <w:t>aihua</w:t>
      </w:r>
      <w:proofErr w:type="spellEnd"/>
      <w:r>
        <w:t>)</w:t>
      </w:r>
      <w:sdt>
        <w:sdtPr>
          <w:id w:val="-364600129"/>
        </w:sdtPr>
        <w:sdtContent>
          <w:r>
            <w:fldChar w:fldCharType="begin"/>
          </w:r>
          <w:r>
            <w:instrText xml:space="preserve"> CITATION Wen18 \l 1033 </w:instrText>
          </w:r>
          <w:r>
            <w:fldChar w:fldCharType="separate"/>
          </w:r>
          <w:r>
            <w:t xml:space="preserve"> (Wen, Hu, &amp; Hao, 2018)</w:t>
          </w:r>
          <w:r>
            <w:fldChar w:fldCharType="end"/>
          </w:r>
        </w:sdtContent>
      </w:sdt>
      <w:r>
        <w:t xml:space="preserve">. The Chinese Scholarship Council (CSC) began offering government scholarships to international students in 1997. The country's intention to bring in students to support its diplomatic strategy and realign Chinese higher education in the international arena was also made clear by government officials' discussions of receiving international students. According to figures from the Ministry of Education from 2010 and 2014, government funding </w:t>
      </w:r>
      <w:r>
        <w:lastRenderedPageBreak/>
        <w:t>for international students' education has expanded in recent years, rising from 80 million RMB in 2010 to 1950 million RMB in 2014. Establishing a global educational network is one of the most recent government-led initiatives. Others include the 100,000 Strong Initiative from the United States (U.S. Department of State, 2014), the Generation UK Program (British Council, 2014), and the recent Schwarzman Scholars Programs with a $300 million endowment by the Rhodes Trust. Confucius Institutes have been established all over the world to promote the value of Chinese language and sinology</w:t>
      </w:r>
      <w:sdt>
        <w:sdtPr>
          <w:id w:val="113804107"/>
        </w:sdtPr>
        <w:sdtContent>
          <w:r>
            <w:fldChar w:fldCharType="begin"/>
          </w:r>
          <w:r>
            <w:instrText xml:space="preserve"> CITATION Wen18 \l 1033 </w:instrText>
          </w:r>
          <w:r>
            <w:fldChar w:fldCharType="separate"/>
          </w:r>
          <w:r>
            <w:t xml:space="preserve"> (Wen, Hu, &amp; Hao, 2018)</w:t>
          </w:r>
          <w:r>
            <w:fldChar w:fldCharType="end"/>
          </w:r>
        </w:sdtContent>
      </w:sdt>
      <w:r>
        <w:t xml:space="preserve">. </w:t>
      </w:r>
    </w:p>
    <w:p w14:paraId="64B2B88F" w14:textId="767EC221" w:rsidR="006D4061" w:rsidRDefault="006D4061" w:rsidP="006D4061">
      <w:pPr>
        <w:pStyle w:val="u5"/>
        <w:spacing w:before="24" w:after="24"/>
        <w:ind w:firstLine="480"/>
      </w:pPr>
      <w:r>
        <w:t xml:space="preserve">On the other hand, the internationalization of higher education in China is also clearly a product of Neo-liberalism. In the early 1990s, the government started to decentralize its control over delivering higher education for foreign students to specific HEIs along with the marketization of the Chinese higher education sector. While HEIs oversee enrollment, instruction, and management of international students, the government is primarily in charge of market access and external quality supervision. A few institutional structures have been put in place to aid the marketization process. The government began accepting applications from internationally mobile students in 1978, and individual </w:t>
      </w:r>
      <w:r>
        <w:t>reestablished</w:t>
      </w:r>
      <w:r>
        <w:t xml:space="preserve"> the </w:t>
      </w:r>
      <w:proofErr w:type="spellStart"/>
      <w:r>
        <w:t>Hanyu</w:t>
      </w:r>
      <w:proofErr w:type="spellEnd"/>
      <w:r>
        <w:t xml:space="preserve"> </w:t>
      </w:r>
      <w:proofErr w:type="spellStart"/>
      <w:r>
        <w:t>Shuiping</w:t>
      </w:r>
      <w:proofErr w:type="spellEnd"/>
      <w:r>
        <w:t xml:space="preserve"> </w:t>
      </w:r>
      <w:proofErr w:type="spellStart"/>
      <w:r>
        <w:t>Kaoshi</w:t>
      </w:r>
      <w:proofErr w:type="spellEnd"/>
      <w:r>
        <w:t xml:space="preserve"> (HSK) as the entrance exam for international students in 1990. The problem has grown more complicated as economic incentives have moved from being motivating factors to institutional driving forces. Consider the publicly funded college preparatory program as an example. The Ministry of Education only permitted 10 colleges to administer the program for 1600 overseas students with constrained offers from Chinese universities. As a result, getting approval to offer such courses to international students is extremely competitive for individual higher education institutions. However, most non-elite colleges are motivated to compete for such a license more by financial incentives than by a need to internationalize. The university receives a subsidy of 56,000 RMB for each international student it accepts</w:t>
      </w:r>
      <w:sdt>
        <w:sdtPr>
          <w:id w:val="-367460728"/>
        </w:sdtPr>
        <w:sdtContent>
          <w:r>
            <w:fldChar w:fldCharType="begin"/>
          </w:r>
          <w:r>
            <w:instrText xml:space="preserve"> CITATION Wen18 \l 1033 </w:instrText>
          </w:r>
          <w:r>
            <w:fldChar w:fldCharType="separate"/>
          </w:r>
          <w:r>
            <w:t xml:space="preserve"> (Wen, Hu, &amp; Hao, 2018)</w:t>
          </w:r>
          <w:r>
            <w:fldChar w:fldCharType="end"/>
          </w:r>
        </w:sdtContent>
      </w:sdt>
      <w:r>
        <w:t xml:space="preserve">. </w:t>
      </w:r>
    </w:p>
    <w:p w14:paraId="2A136837" w14:textId="17424737" w:rsidR="00CB68C6" w:rsidRDefault="00321257" w:rsidP="00943742">
      <w:pPr>
        <w:pStyle w:val="u2"/>
      </w:pPr>
      <w:bookmarkStart w:id="5" w:name="_Toc114415834"/>
      <w:r>
        <w:t>Probl</w:t>
      </w:r>
      <w:r>
        <w:t>em Statement</w:t>
      </w:r>
      <w:bookmarkEnd w:id="5"/>
    </w:p>
    <w:p w14:paraId="4591DFBF" w14:textId="77777777" w:rsidR="00CB68C6" w:rsidRDefault="00321257">
      <w:pPr>
        <w:pStyle w:val="u5"/>
        <w:spacing w:before="24" w:after="24"/>
        <w:ind w:firstLine="480"/>
      </w:pPr>
      <w:r>
        <w:rPr>
          <w:szCs w:val="24"/>
        </w:rPr>
        <w:t>O</w:t>
      </w:r>
      <w:r>
        <w:rPr>
          <w:szCs w:val="24"/>
        </w:rPr>
        <w:t>ver the last few decades, China has seen an increase in the number of international students. The rapid growth of the international student population has raised concerns about Chinese universities' ability to meet international students' aca</w:t>
      </w:r>
      <w:r>
        <w:rPr>
          <w:szCs w:val="24"/>
        </w:rPr>
        <w:t>demic development expectations. Higher education in China is becoming more internationalized these days. International students are increasingly enrolling in Chinese colleges and universities. According to the People's Republic of China's Ministry of Educa</w:t>
      </w:r>
      <w:r>
        <w:rPr>
          <w:szCs w:val="24"/>
        </w:rPr>
        <w:t xml:space="preserve">tion, the number of international students rise from 52,150 in 2001 to 492,185 in 2018, with an annual growth rate of more than 10%. In 2018, </w:t>
      </w:r>
      <w:r>
        <w:rPr>
          <w:szCs w:val="24"/>
        </w:rPr>
        <w:lastRenderedPageBreak/>
        <w:t xml:space="preserve">international students from 192 countries and regions studied in 1,004 Chinese higher education </w:t>
      </w:r>
      <w:r>
        <w:rPr>
          <w:color w:val="000000" w:themeColor="text1"/>
          <w:szCs w:val="24"/>
        </w:rPr>
        <w:t>institutions</w:t>
      </w:r>
      <w:r>
        <w:rPr>
          <w:color w:val="00B0F0"/>
          <w:szCs w:val="24"/>
        </w:rPr>
        <w:t xml:space="preserve"> </w:t>
      </w:r>
      <w:sdt>
        <w:sdtPr>
          <w:rPr>
            <w:color w:val="000000" w:themeColor="text1"/>
            <w:szCs w:val="24"/>
          </w:rPr>
          <w:id w:val="-1261671251"/>
        </w:sdtPr>
        <w:sdtEndPr/>
        <w:sdtContent>
          <w:r>
            <w:rPr>
              <w:color w:val="000000" w:themeColor="text1"/>
              <w:szCs w:val="24"/>
            </w:rPr>
            <w:fldChar w:fldCharType="begin"/>
          </w:r>
          <w:r>
            <w:rPr>
              <w:color w:val="000000" w:themeColor="text1"/>
              <w:szCs w:val="24"/>
            </w:rPr>
            <w:instrText>CITAT</w:instrText>
          </w:r>
          <w:r>
            <w:rPr>
              <w:color w:val="000000" w:themeColor="text1"/>
              <w:szCs w:val="24"/>
            </w:rPr>
            <w:instrText xml:space="preserve">ION Qua20 \l 1033 </w:instrText>
          </w:r>
          <w:r>
            <w:rPr>
              <w:color w:val="000000" w:themeColor="text1"/>
              <w:szCs w:val="24"/>
            </w:rPr>
            <w:fldChar w:fldCharType="separate"/>
          </w:r>
          <w:r>
            <w:rPr>
              <w:color w:val="000000" w:themeColor="text1"/>
              <w:szCs w:val="24"/>
            </w:rPr>
            <w:t>(Ministry of Education of China, 2020)</w:t>
          </w:r>
          <w:r>
            <w:rPr>
              <w:color w:val="000000" w:themeColor="text1"/>
              <w:szCs w:val="24"/>
            </w:rPr>
            <w:fldChar w:fldCharType="end"/>
          </w:r>
        </w:sdtContent>
      </w:sdt>
      <w:r>
        <w:rPr>
          <w:color w:val="000000" w:themeColor="text1"/>
          <w:szCs w:val="24"/>
        </w:rPr>
        <w:t xml:space="preserve">. </w:t>
      </w:r>
      <w:r>
        <w:rPr>
          <w:szCs w:val="24"/>
        </w:rPr>
        <w:t>China currently ranks third on the global study abroad destinations list and is the most well-known Asian host country for international students</w:t>
      </w:r>
      <w:r>
        <w:t>.</w:t>
      </w:r>
    </w:p>
    <w:p w14:paraId="08416D18" w14:textId="64CF3320" w:rsidR="00CB68C6" w:rsidRDefault="00321257">
      <w:pPr>
        <w:pStyle w:val="u5"/>
        <w:spacing w:before="24" w:after="24"/>
        <w:ind w:firstLine="480"/>
      </w:pPr>
      <w:r>
        <w:t xml:space="preserve"> </w:t>
      </w:r>
      <w:r>
        <w:rPr>
          <w:color w:val="000000" w:themeColor="text1"/>
        </w:rPr>
        <w:t>China has been conducting annual surveys on s</w:t>
      </w:r>
      <w:r>
        <w:rPr>
          <w:color w:val="000000" w:themeColor="text1"/>
        </w:rPr>
        <w:t>tudent learning experiences with the main goal of assessing the quality of higher education at the national level. To the best of our knowledge, no international students from Chinese HEIs have participated in such study.</w:t>
      </w:r>
      <w:r>
        <w:rPr>
          <w:color w:val="000000" w:themeColor="text1"/>
        </w:rPr>
        <w:t xml:space="preserve"> </w:t>
      </w:r>
      <w:r w:rsidR="00641DFD" w:rsidRPr="00641DFD">
        <w:rPr>
          <w:color w:val="000000" w:themeColor="text1"/>
        </w:rPr>
        <w:t>Many of</w:t>
      </w:r>
      <w:r w:rsidR="00641DFD" w:rsidRPr="00641DFD">
        <w:rPr>
          <w:color w:val="000000" w:themeColor="text1"/>
        </w:rPr>
        <w:t xml:space="preserve"> these studies have </w:t>
      </w:r>
      <w:r w:rsidR="00C857ED" w:rsidRPr="00641DFD">
        <w:rPr>
          <w:color w:val="000000" w:themeColor="text1"/>
        </w:rPr>
        <w:t>investigated</w:t>
      </w:r>
      <w:r w:rsidR="00641DFD" w:rsidRPr="00641DFD">
        <w:rPr>
          <w:color w:val="000000" w:themeColor="text1"/>
        </w:rPr>
        <w:t xml:space="preserve"> the motivations</w:t>
      </w:r>
      <w:r w:rsidR="00CB1BD8">
        <w:rPr>
          <w:color w:val="000000" w:themeColor="text1"/>
        </w:rPr>
        <w:t>, student learning experience</w:t>
      </w:r>
      <w:r w:rsidR="00641DFD" w:rsidRPr="00641DFD">
        <w:rPr>
          <w:color w:val="000000" w:themeColor="text1"/>
        </w:rPr>
        <w:t xml:space="preserve"> and flows of international students to developed Western, English-speaking countries</w:t>
      </w:r>
      <w:r w:rsidR="00906B2C">
        <w:rPr>
          <w:color w:val="000000" w:themeColor="text1"/>
        </w:rPr>
        <w:t xml:space="preserve"> </w:t>
      </w:r>
      <w:r w:rsidR="00641DFD" w:rsidRPr="00641DFD">
        <w:rPr>
          <w:color w:val="000000" w:themeColor="text1"/>
        </w:rPr>
        <w:t xml:space="preserve">but there is much less information about international students studying in non-English speaking countries like China. Investigating </w:t>
      </w:r>
      <w:r w:rsidR="00D36EE9">
        <w:rPr>
          <w:color w:val="000000" w:themeColor="text1"/>
        </w:rPr>
        <w:t xml:space="preserve">student </w:t>
      </w:r>
      <w:r w:rsidR="002B0333">
        <w:rPr>
          <w:color w:val="000000" w:themeColor="text1"/>
        </w:rPr>
        <w:t>l</w:t>
      </w:r>
      <w:r w:rsidR="0027270C">
        <w:rPr>
          <w:color w:val="000000" w:themeColor="text1"/>
        </w:rPr>
        <w:t>earning experience of international students in</w:t>
      </w:r>
      <w:r w:rsidR="00641DFD" w:rsidRPr="00641DFD">
        <w:rPr>
          <w:color w:val="000000" w:themeColor="text1"/>
        </w:rPr>
        <w:t xml:space="preserve"> China is an intriguing case for furthering our understanding of </w:t>
      </w:r>
      <w:r w:rsidR="002B0333">
        <w:rPr>
          <w:color w:val="000000" w:themeColor="text1"/>
        </w:rPr>
        <w:t>quality education</w:t>
      </w:r>
      <w:r w:rsidR="00D71787" w:rsidRPr="00641DFD">
        <w:rPr>
          <w:color w:val="000000" w:themeColor="text1"/>
        </w:rPr>
        <w:t>.</w:t>
      </w:r>
      <w:r w:rsidR="00D71787">
        <w:t xml:space="preserve"> As</w:t>
      </w:r>
      <w:r>
        <w:t xml:space="preserve"> a result, it is necessary to investigate international students' learning experiences in China and the factors that influence them, such as cultural difference, quality of higher education, teaching quality, language difficulties, learning environment a</w:t>
      </w:r>
      <w:r>
        <w:t>nd so on.</w:t>
      </w:r>
    </w:p>
    <w:p w14:paraId="5102E8DE" w14:textId="77777777" w:rsidR="00CB68C6" w:rsidRDefault="00321257" w:rsidP="00813B77">
      <w:pPr>
        <w:pStyle w:val="u2"/>
      </w:pPr>
      <w:bookmarkStart w:id="6" w:name="_Toc114415835"/>
      <w:r>
        <w:t>Research Objectives</w:t>
      </w:r>
      <w:bookmarkEnd w:id="6"/>
    </w:p>
    <w:p w14:paraId="77AC5A7F" w14:textId="7A4BC3F1" w:rsidR="00CB68C6" w:rsidRDefault="00321257">
      <w:pPr>
        <w:pStyle w:val="u5"/>
        <w:numPr>
          <w:ilvl w:val="0"/>
          <w:numId w:val="14"/>
        </w:numPr>
        <w:spacing w:before="24" w:after="24"/>
        <w:ind w:firstLine="480"/>
      </w:pPr>
      <w:r>
        <w:t>T</w:t>
      </w:r>
      <w:r>
        <w:t xml:space="preserve">o </w:t>
      </w:r>
      <w:r w:rsidR="00885954">
        <w:t>analyze</w:t>
      </w:r>
      <w:r>
        <w:t xml:space="preserve"> factors influencing international student’s decision to study in China.</w:t>
      </w:r>
    </w:p>
    <w:p w14:paraId="2A18AFC7" w14:textId="77777777" w:rsidR="00CB68C6" w:rsidRDefault="00321257">
      <w:pPr>
        <w:pStyle w:val="u5"/>
        <w:numPr>
          <w:ilvl w:val="0"/>
          <w:numId w:val="14"/>
        </w:numPr>
        <w:spacing w:before="24" w:after="24"/>
        <w:ind w:firstLine="480"/>
      </w:pPr>
      <w:r>
        <w:t>To find out the positive and negative influencing factors of the international student’s learning experience in China.</w:t>
      </w:r>
    </w:p>
    <w:p w14:paraId="101C1FAA" w14:textId="5331D86D" w:rsidR="00CB68C6" w:rsidRDefault="00321257">
      <w:pPr>
        <w:pStyle w:val="u5"/>
        <w:numPr>
          <w:ilvl w:val="0"/>
          <w:numId w:val="14"/>
        </w:numPr>
        <w:spacing w:before="24" w:after="24"/>
        <w:ind w:firstLine="480"/>
      </w:pPr>
      <w:r>
        <w:t>To examine the quality o</w:t>
      </w:r>
      <w:r>
        <w:t>f higher education in China</w:t>
      </w:r>
      <w:r w:rsidR="00772BD8">
        <w:t xml:space="preserve"> from </w:t>
      </w:r>
      <w:r w:rsidR="00A837D2">
        <w:t>international students’ perceptions of academic standards in Chinese universities.</w:t>
      </w:r>
    </w:p>
    <w:p w14:paraId="21F78358" w14:textId="77777777" w:rsidR="00CB68C6" w:rsidRDefault="00321257" w:rsidP="00813B77">
      <w:pPr>
        <w:pStyle w:val="u2"/>
      </w:pPr>
      <w:bookmarkStart w:id="7" w:name="_Toc114415836"/>
      <w:r>
        <w:t>Research Questions</w:t>
      </w:r>
      <w:bookmarkEnd w:id="7"/>
    </w:p>
    <w:p w14:paraId="2F767E7E" w14:textId="77777777" w:rsidR="00CB68C6" w:rsidRDefault="00321257">
      <w:pPr>
        <w:pStyle w:val="u5"/>
        <w:numPr>
          <w:ilvl w:val="0"/>
          <w:numId w:val="15"/>
        </w:numPr>
        <w:spacing w:before="24" w:after="24"/>
        <w:ind w:firstLine="480"/>
      </w:pPr>
      <w:r>
        <w:t>W</w:t>
      </w:r>
      <w:r>
        <w:t>hat is the current learning experience of international students in China?</w:t>
      </w:r>
    </w:p>
    <w:p w14:paraId="6FDF721A" w14:textId="77777777" w:rsidR="00CB68C6" w:rsidRDefault="00321257">
      <w:pPr>
        <w:pStyle w:val="u5"/>
        <w:numPr>
          <w:ilvl w:val="0"/>
          <w:numId w:val="15"/>
        </w:numPr>
        <w:spacing w:before="24" w:after="24"/>
        <w:ind w:firstLine="480"/>
      </w:pPr>
      <w:r>
        <w:t>What are the good and bad learning experiences of international students in China?</w:t>
      </w:r>
    </w:p>
    <w:p w14:paraId="6A29307A" w14:textId="77777777" w:rsidR="00CB68C6" w:rsidRDefault="00321257">
      <w:pPr>
        <w:pStyle w:val="u5"/>
        <w:numPr>
          <w:ilvl w:val="0"/>
          <w:numId w:val="15"/>
        </w:numPr>
        <w:spacing w:before="24" w:after="24"/>
        <w:ind w:firstLine="480"/>
      </w:pPr>
      <w:r>
        <w:t>What causes a bad learning experience?</w:t>
      </w:r>
    </w:p>
    <w:p w14:paraId="49359ADA" w14:textId="77777777" w:rsidR="00CB68C6" w:rsidRDefault="00321257">
      <w:pPr>
        <w:pStyle w:val="u5"/>
        <w:numPr>
          <w:ilvl w:val="0"/>
          <w:numId w:val="15"/>
        </w:numPr>
        <w:spacing w:before="24" w:after="24"/>
        <w:ind w:firstLine="480"/>
      </w:pPr>
      <w:r>
        <w:t>What is th</w:t>
      </w:r>
      <w:r>
        <w:t>e impact of the epidemic on learning experience?</w:t>
      </w:r>
    </w:p>
    <w:p w14:paraId="28827191" w14:textId="77777777" w:rsidR="00CB68C6" w:rsidRDefault="00321257">
      <w:pPr>
        <w:pStyle w:val="u5"/>
        <w:numPr>
          <w:ilvl w:val="0"/>
          <w:numId w:val="15"/>
        </w:numPr>
        <w:spacing w:before="24" w:after="24"/>
        <w:ind w:firstLine="480"/>
      </w:pPr>
      <w:r>
        <w:t>How to improve international student learning experience?</w:t>
      </w:r>
    </w:p>
    <w:p w14:paraId="2F4B8F62" w14:textId="77777777" w:rsidR="00CB68C6" w:rsidRDefault="00321257" w:rsidP="00813B77">
      <w:pPr>
        <w:pStyle w:val="u2"/>
      </w:pPr>
      <w:bookmarkStart w:id="8" w:name="_Toc114415837"/>
      <w:r>
        <w:t>Scope of Study</w:t>
      </w:r>
      <w:bookmarkEnd w:id="8"/>
    </w:p>
    <w:p w14:paraId="00C875ED" w14:textId="77777777" w:rsidR="00CB68C6" w:rsidRDefault="00321257">
      <w:pPr>
        <w:pStyle w:val="u5"/>
        <w:spacing w:before="24" w:after="24"/>
        <w:ind w:firstLine="480"/>
      </w:pPr>
      <w:r>
        <w:t>T</w:t>
      </w:r>
      <w:r>
        <w:t xml:space="preserve">he research aims to analyze factors influencing international students' </w:t>
      </w:r>
      <w:r>
        <w:lastRenderedPageBreak/>
        <w:t>decisions about China and HEIs, as well as to evaluate intern</w:t>
      </w:r>
      <w:r>
        <w:t>ational students' learning experiences and satisfaction with their choice in order to develop recommendations on various dimensions of how to improve student learning experience. This study will focus on the international student in Beijing.</w:t>
      </w:r>
    </w:p>
    <w:p w14:paraId="2560B7FA" w14:textId="77777777" w:rsidR="00CB68C6" w:rsidRDefault="00321257" w:rsidP="00813B77">
      <w:pPr>
        <w:pStyle w:val="u2"/>
      </w:pPr>
      <w:bookmarkStart w:id="9" w:name="_Toc114415838"/>
      <w:r>
        <w:t>Significance of the Study</w:t>
      </w:r>
      <w:bookmarkEnd w:id="9"/>
    </w:p>
    <w:p w14:paraId="0A7EB21D" w14:textId="77777777" w:rsidR="00CB68C6" w:rsidRDefault="00321257">
      <w:pPr>
        <w:pStyle w:val="u5"/>
        <w:spacing w:before="24" w:after="24"/>
        <w:ind w:firstLine="480"/>
        <w:rPr>
          <w:color w:val="000000" w:themeColor="text1"/>
        </w:rPr>
      </w:pPr>
      <w:r>
        <w:rPr>
          <w:color w:val="000000" w:themeColor="text1"/>
        </w:rPr>
        <w:t>T</w:t>
      </w:r>
      <w:r>
        <w:rPr>
          <w:color w:val="000000" w:themeColor="text1"/>
        </w:rPr>
        <w:t>he huge increase in the number of international students in China has raised concerns about the quality of international education provided. The legitimacy of the conventional ways to evaluating quality, which generally disregard</w:t>
      </w:r>
      <w:r>
        <w:rPr>
          <w:color w:val="000000" w:themeColor="text1"/>
        </w:rPr>
        <w:t xml:space="preserve">ed the perspectives of students, has been questioned globally due to the growing diversity of the student body in higher education. </w:t>
      </w:r>
      <w:r>
        <w:rPr>
          <w:color w:val="000000" w:themeColor="text1"/>
        </w:rPr>
        <w:t>Quality of international students</w:t>
      </w:r>
      <w:r>
        <w:rPr>
          <w:color w:val="000000" w:themeColor="text1"/>
        </w:rPr>
        <w:t>’</w:t>
      </w:r>
      <w:r>
        <w:rPr>
          <w:color w:val="000000" w:themeColor="text1"/>
        </w:rPr>
        <w:t xml:space="preserve"> education can be measured and evaluate by researching international students learning exp</w:t>
      </w:r>
      <w:r>
        <w:rPr>
          <w:color w:val="000000" w:themeColor="text1"/>
        </w:rPr>
        <w:t>erience. It is significance for enhancing international students positive learning experience in Chinese higher education institution (HEI) and improving the quality of Chinese international students. International students learning experience is an import</w:t>
      </w:r>
      <w:r>
        <w:rPr>
          <w:color w:val="000000" w:themeColor="text1"/>
        </w:rPr>
        <w:t>ant component of the internationalization and student-centered learning in higher education.</w:t>
      </w:r>
    </w:p>
    <w:p w14:paraId="3983BBAB" w14:textId="77777777" w:rsidR="00CB68C6" w:rsidRDefault="00321257">
      <w:pPr>
        <w:pStyle w:val="u5"/>
        <w:spacing w:before="24" w:after="24"/>
        <w:ind w:firstLine="480"/>
      </w:pPr>
      <w:r>
        <w:rPr>
          <w:color w:val="000000" w:themeColor="text1"/>
        </w:rPr>
        <w:t>Due to rising student enrollment and diversification, improving student learning experiences has been more significant at Higher Education Institutions (HEIs) sinc</w:t>
      </w:r>
      <w:r>
        <w:rPr>
          <w:color w:val="000000" w:themeColor="text1"/>
        </w:rPr>
        <w:t>e the mid-1990s. As a result, the teaching-learning process is drastically changing in both nature and quality, along with the technological, socioeconomic, and political components. While students transition from being passive listeners to active particip</w:t>
      </w:r>
      <w:r>
        <w:rPr>
          <w:color w:val="000000" w:themeColor="text1"/>
        </w:rPr>
        <w:t>ants, teachers change from being instructors to facilitators.</w:t>
      </w:r>
      <w:r>
        <w:t xml:space="preserve"> </w:t>
      </w:r>
      <w:r>
        <w:rPr>
          <w:color w:val="000000" w:themeColor="text1"/>
        </w:rPr>
        <w:t>The Pew Charitable Trusts of the United States initiated research in 1998 to assess the quality of higher education from the standpoint of student learning. Additionally, the Leuven Communiqué (</w:t>
      </w:r>
      <w:r>
        <w:rPr>
          <w:color w:val="000000" w:themeColor="text1"/>
        </w:rPr>
        <w:t>2009) mandates that European universities set up a successful quality assurance system based on an examination of the needs of students. In order to better address new developments and problems, the European University Association has more recently emphasi</w:t>
      </w:r>
      <w:r>
        <w:rPr>
          <w:color w:val="000000" w:themeColor="text1"/>
        </w:rPr>
        <w:t xml:space="preserve">zed the importance of student-centeredness in HE changes. In order to effectively promote the growth and development of </w:t>
      </w:r>
      <w:r>
        <w:rPr>
          <w:color w:val="000000" w:themeColor="text1"/>
        </w:rPr>
        <w:t>international</w:t>
      </w:r>
      <w:r>
        <w:rPr>
          <w:color w:val="000000" w:themeColor="text1"/>
        </w:rPr>
        <w:t xml:space="preserve"> students in China, colleges must provide inclusive education, which is ensured by the "student-centered" quality evaluatio</w:t>
      </w:r>
      <w:r>
        <w:rPr>
          <w:color w:val="000000" w:themeColor="text1"/>
        </w:rPr>
        <w:t>n</w:t>
      </w:r>
      <w:sdt>
        <w:sdtPr>
          <w:rPr>
            <w:color w:val="000000" w:themeColor="text1"/>
          </w:rPr>
          <w:id w:val="1295413872"/>
        </w:sdtPr>
        <w:sdtEndPr/>
        <w:sdtContent>
          <w:r>
            <w:rPr>
              <w:color w:val="000000" w:themeColor="text1"/>
            </w:rPr>
            <w:fldChar w:fldCharType="begin"/>
          </w:r>
          <w:r>
            <w:rPr>
              <w:color w:val="000000" w:themeColor="text1"/>
            </w:rPr>
            <w:instrText xml:space="preserve">CITATION Mei22 \l 1033 </w:instrText>
          </w:r>
          <w:r>
            <w:rPr>
              <w:color w:val="000000" w:themeColor="text1"/>
            </w:rPr>
            <w:fldChar w:fldCharType="separate"/>
          </w:r>
          <w:r>
            <w:rPr>
              <w:color w:val="000000" w:themeColor="text1"/>
            </w:rPr>
            <w:t xml:space="preserve"> (Tian, Lu, &amp; Li, 2022)</w:t>
          </w:r>
          <w:r>
            <w:rPr>
              <w:color w:val="000000" w:themeColor="text1"/>
            </w:rPr>
            <w:fldChar w:fldCharType="end"/>
          </w:r>
        </w:sdtContent>
      </w:sdt>
      <w:r>
        <w:rPr>
          <w:color w:val="000000" w:themeColor="text1"/>
        </w:rPr>
        <w:t>.</w:t>
      </w:r>
    </w:p>
    <w:p w14:paraId="0DC36900" w14:textId="10523585" w:rsidR="00CB68C6" w:rsidRDefault="00321257">
      <w:pPr>
        <w:pStyle w:val="u5"/>
        <w:spacing w:before="24" w:after="24"/>
        <w:ind w:firstLine="480"/>
        <w:rPr>
          <w:color w:val="000000" w:themeColor="text1"/>
        </w:rPr>
      </w:pPr>
      <w:r>
        <w:rPr>
          <w:color w:val="000000" w:themeColor="text1"/>
        </w:rPr>
        <w:t>Nonetheless, the study will concentrate on the most crucial of these stakeholders - the students, who are primarily responsible for selecting a HEI where they will gain their learning experience.</w:t>
      </w:r>
      <w:r w:rsidR="009C5C31">
        <w:rPr>
          <w:color w:val="000000" w:themeColor="text1"/>
        </w:rPr>
        <w:t xml:space="preserve"> Yet, this study is very significant to ca</w:t>
      </w:r>
      <w:r w:rsidR="00BA22AB">
        <w:rPr>
          <w:color w:val="000000" w:themeColor="text1"/>
        </w:rPr>
        <w:t xml:space="preserve">rry out because there is much less of </w:t>
      </w:r>
      <w:r w:rsidR="00CF3573">
        <w:rPr>
          <w:color w:val="000000" w:themeColor="text1"/>
        </w:rPr>
        <w:t>literature</w:t>
      </w:r>
      <w:r w:rsidR="00BA22AB">
        <w:rPr>
          <w:color w:val="000000" w:themeColor="text1"/>
        </w:rPr>
        <w:t xml:space="preserve"> </w:t>
      </w:r>
      <w:r w:rsidR="007A463D">
        <w:rPr>
          <w:color w:val="000000" w:themeColor="text1"/>
        </w:rPr>
        <w:t xml:space="preserve">that </w:t>
      </w:r>
      <w:r w:rsidR="00E052EF">
        <w:rPr>
          <w:color w:val="000000" w:themeColor="text1"/>
        </w:rPr>
        <w:t>explores</w:t>
      </w:r>
      <w:r w:rsidR="007A463D">
        <w:rPr>
          <w:color w:val="000000" w:themeColor="text1"/>
        </w:rPr>
        <w:t xml:space="preserve"> international students learning experience in</w:t>
      </w:r>
      <w:r w:rsidR="00E052EF">
        <w:rPr>
          <w:color w:val="000000" w:themeColor="text1"/>
        </w:rPr>
        <w:t xml:space="preserve"> China.</w:t>
      </w:r>
      <w:r w:rsidR="007A463D">
        <w:rPr>
          <w:color w:val="000000" w:themeColor="text1"/>
        </w:rPr>
        <w:t xml:space="preserve"> </w:t>
      </w:r>
    </w:p>
    <w:p w14:paraId="64ABF3B8" w14:textId="1338CF4B" w:rsidR="00CB68C6" w:rsidRDefault="00300C10" w:rsidP="0039102A">
      <w:pPr>
        <w:pStyle w:val="u2"/>
      </w:pPr>
      <w:bookmarkStart w:id="10" w:name="_Toc114415839"/>
      <w:r>
        <w:lastRenderedPageBreak/>
        <w:t>Limitation</w:t>
      </w:r>
      <w:r w:rsidR="0039102A">
        <w:t xml:space="preserve"> of the Study</w:t>
      </w:r>
      <w:bookmarkEnd w:id="10"/>
    </w:p>
    <w:p w14:paraId="7D99F754" w14:textId="3718C772" w:rsidR="00300C10" w:rsidRDefault="002E2BD8" w:rsidP="00300C10">
      <w:pPr>
        <w:pStyle w:val="u5"/>
        <w:spacing w:before="24" w:after="24"/>
        <w:ind w:firstLine="480"/>
      </w:pPr>
      <w:r w:rsidRPr="002E2BD8">
        <w:t>A few limitations may arise during the duration of the study. These are some of the potential limitations:</w:t>
      </w:r>
    </w:p>
    <w:p w14:paraId="69F2A243" w14:textId="6C3DC282" w:rsidR="002E2BD8" w:rsidRDefault="00640B52" w:rsidP="002E2BD8">
      <w:pPr>
        <w:pStyle w:val="u5"/>
        <w:numPr>
          <w:ilvl w:val="0"/>
          <w:numId w:val="22"/>
        </w:numPr>
        <w:spacing w:before="24" w:after="24"/>
        <w:ind w:firstLineChars="0"/>
      </w:pPr>
      <w:r w:rsidRPr="00640B52">
        <w:t>Respondents for the survey may delay or refuse to answer the survey questions for a variety of reasons during the duration of the investigation. In order to address this, early submission of the survey materials will give respondents enough time to complete it at their own pace.</w:t>
      </w:r>
    </w:p>
    <w:p w14:paraId="29CA93AF" w14:textId="37174FD3" w:rsidR="002D74C1" w:rsidRDefault="002D74C1" w:rsidP="002E2BD8">
      <w:pPr>
        <w:pStyle w:val="u5"/>
        <w:numPr>
          <w:ilvl w:val="0"/>
          <w:numId w:val="22"/>
        </w:numPr>
        <w:spacing w:before="24" w:after="24"/>
        <w:ind w:firstLineChars="0"/>
      </w:pPr>
      <w:r>
        <w:t>Access to Literature</w:t>
      </w:r>
      <w:r w:rsidR="007F398A" w:rsidRPr="007F398A">
        <w:t xml:space="preserve">. </w:t>
      </w:r>
    </w:p>
    <w:p w14:paraId="685F1A84" w14:textId="27B86270" w:rsidR="005B78C5" w:rsidRPr="00852440" w:rsidRDefault="00BB44D1" w:rsidP="002E2BD8">
      <w:pPr>
        <w:pStyle w:val="u5"/>
        <w:numPr>
          <w:ilvl w:val="0"/>
          <w:numId w:val="22"/>
        </w:numPr>
        <w:spacing w:before="24" w:after="24"/>
        <w:ind w:firstLineChars="0"/>
        <w:rPr>
          <w:rFonts w:cs="Times New Roman"/>
          <w:i/>
          <w:iCs/>
          <w:sz w:val="21"/>
          <w:szCs w:val="16"/>
        </w:rPr>
      </w:pPr>
      <w:r>
        <w:t>Method and d</w:t>
      </w:r>
      <w:r w:rsidR="006A51A1" w:rsidRPr="00852440">
        <w:t>ata collection process</w:t>
      </w:r>
      <w:r>
        <w:t>.</w:t>
      </w:r>
      <w:r w:rsidR="000C2060" w:rsidRPr="00852440">
        <w:rPr>
          <w:rStyle w:val="Emphasis"/>
          <w:rFonts w:cs="Times New Roman"/>
          <w:i w:val="0"/>
          <w:iCs w:val="0"/>
          <w:color w:val="222222"/>
          <w:szCs w:val="24"/>
        </w:rPr>
        <w:t xml:space="preserve"> </w:t>
      </w:r>
    </w:p>
    <w:p w14:paraId="31CFCD02" w14:textId="4167771C" w:rsidR="0008468D" w:rsidRDefault="00552237" w:rsidP="002E2BD8">
      <w:pPr>
        <w:pStyle w:val="u5"/>
        <w:numPr>
          <w:ilvl w:val="0"/>
          <w:numId w:val="22"/>
        </w:numPr>
        <w:spacing w:before="24" w:after="24"/>
        <w:ind w:firstLineChars="0"/>
      </w:pPr>
      <w:r w:rsidRPr="00552237">
        <w:t>Additionally, interview</w:t>
      </w:r>
      <w:r>
        <w:t>ees</w:t>
      </w:r>
      <w:r w:rsidRPr="00552237">
        <w:t xml:space="preserve"> may either ignore requests for interviews or supply insufficient or irrelevant information. To address this, the study will interview </w:t>
      </w:r>
      <w:r w:rsidRPr="00552237">
        <w:t>many</w:t>
      </w:r>
      <w:r w:rsidRPr="00552237">
        <w:t xml:space="preserve"> individuals from a variety of </w:t>
      </w:r>
      <w:r w:rsidR="00493545">
        <w:t xml:space="preserve">educational and personal </w:t>
      </w:r>
      <w:r w:rsidRPr="00552237">
        <w:t>backgrounds in order to gather comprehensive data.</w:t>
      </w:r>
    </w:p>
    <w:p w14:paraId="7F62E125" w14:textId="1D855767" w:rsidR="00493545" w:rsidRDefault="00A9622D" w:rsidP="002E2BD8">
      <w:pPr>
        <w:pStyle w:val="u5"/>
        <w:numPr>
          <w:ilvl w:val="0"/>
          <w:numId w:val="22"/>
        </w:numPr>
        <w:spacing w:before="24" w:after="24"/>
        <w:ind w:firstLineChars="0"/>
      </w:pPr>
      <w:r>
        <w:t>Time</w:t>
      </w:r>
      <w:r w:rsidR="004446F6">
        <w:t xml:space="preserve"> limitations: </w:t>
      </w:r>
      <w:r w:rsidR="00927D72">
        <w:t xml:space="preserve">conflict of research deadlines and other </w:t>
      </w:r>
      <w:r w:rsidR="002537CF">
        <w:t>academics deadline.</w:t>
      </w:r>
    </w:p>
    <w:p w14:paraId="2A4A1153" w14:textId="4462D695" w:rsidR="002537CF" w:rsidRDefault="0084691E" w:rsidP="002E2BD8">
      <w:pPr>
        <w:pStyle w:val="u5"/>
        <w:numPr>
          <w:ilvl w:val="0"/>
          <w:numId w:val="22"/>
        </w:numPr>
        <w:spacing w:before="24" w:after="24"/>
        <w:ind w:firstLineChars="0"/>
      </w:pPr>
      <w:r>
        <w:t>Statical software analysis</w:t>
      </w:r>
    </w:p>
    <w:p w14:paraId="0547A35D" w14:textId="11C38A1C" w:rsidR="0084691E" w:rsidRPr="00300C10" w:rsidRDefault="00403929" w:rsidP="002E2BD8">
      <w:pPr>
        <w:pStyle w:val="u5"/>
        <w:numPr>
          <w:ilvl w:val="0"/>
          <w:numId w:val="22"/>
        </w:numPr>
        <w:spacing w:before="24" w:after="24"/>
        <w:ind w:firstLineChars="0"/>
        <w:rPr>
          <w:rFonts w:hint="eastAsia"/>
        </w:rPr>
      </w:pPr>
      <w:r>
        <w:t>Sample size</w:t>
      </w:r>
    </w:p>
    <w:p w14:paraId="33B1D7E0" w14:textId="77777777" w:rsidR="00CB68C6" w:rsidRDefault="00321257" w:rsidP="00BB360F">
      <w:pPr>
        <w:pStyle w:val="u1"/>
      </w:pPr>
      <w:bookmarkStart w:id="11" w:name="_Toc114415840"/>
      <w:r>
        <w:lastRenderedPageBreak/>
        <w:t>Literature Review</w:t>
      </w:r>
      <w:bookmarkEnd w:id="11"/>
    </w:p>
    <w:p w14:paraId="48B373C8" w14:textId="77777777" w:rsidR="00CB68C6" w:rsidRDefault="00321257">
      <w:pPr>
        <w:pStyle w:val="u5"/>
        <w:spacing w:before="24" w:after="24"/>
        <w:ind w:firstLine="480"/>
      </w:pPr>
      <w:r>
        <w:t>T</w:t>
      </w:r>
      <w:r>
        <w:t>his section discusses thematic issues on international student learning experience in higher education. An initial focus is placed on the learning experience of international students in China</w:t>
      </w:r>
      <w:r>
        <w:t>,</w:t>
      </w:r>
      <w:r>
        <w:t xml:space="preserve"> and this sets the stage for a thorough </w:t>
      </w:r>
      <w:r>
        <w:t>examination of the literature on the attributes of student learning experience.</w:t>
      </w:r>
    </w:p>
    <w:p w14:paraId="1D93FB08" w14:textId="666637D6" w:rsidR="00BD383A" w:rsidRPr="00BD383A" w:rsidRDefault="00BD383A" w:rsidP="008A2EC3">
      <w:pPr>
        <w:pStyle w:val="u2"/>
      </w:pPr>
      <w:bookmarkStart w:id="12" w:name="_Toc114415841"/>
      <w:r>
        <w:t xml:space="preserve">Theoretical and </w:t>
      </w:r>
      <w:r w:rsidR="00CD3D34">
        <w:t>Conceptual</w:t>
      </w:r>
      <w:r w:rsidR="00596228">
        <w:t xml:space="preserve"> Framework</w:t>
      </w:r>
      <w:bookmarkEnd w:id="12"/>
      <w:r w:rsidR="00596228">
        <w:t xml:space="preserve"> </w:t>
      </w:r>
    </w:p>
    <w:p w14:paraId="335CDFC5" w14:textId="21D9533B" w:rsidR="00096776" w:rsidRPr="00F4413C" w:rsidRDefault="00096776" w:rsidP="00096776">
      <w:pPr>
        <w:pStyle w:val="u3"/>
        <w:rPr>
          <w:b w:val="0"/>
          <w:bCs w:val="0"/>
        </w:rPr>
      </w:pPr>
      <w:bookmarkStart w:id="13" w:name="_Toc114415842"/>
      <w:r w:rsidRPr="00F4413C">
        <w:rPr>
          <w:b w:val="0"/>
          <w:bCs w:val="0"/>
        </w:rPr>
        <w:t>Internationalization</w:t>
      </w:r>
      <w:r w:rsidR="00F4413C" w:rsidRPr="00F4413C">
        <w:rPr>
          <w:b w:val="0"/>
          <w:bCs w:val="0"/>
        </w:rPr>
        <w:t xml:space="preserve"> of Higher Education</w:t>
      </w:r>
      <w:bookmarkEnd w:id="13"/>
    </w:p>
    <w:p w14:paraId="1704E620" w14:textId="7AC79673" w:rsidR="00F67A4B" w:rsidRDefault="00066060" w:rsidP="00862738">
      <w:pPr>
        <w:pStyle w:val="u5"/>
        <w:spacing w:before="24" w:after="24"/>
        <w:ind w:firstLine="480"/>
      </w:pPr>
      <w:r>
        <w:t xml:space="preserve">Many </w:t>
      </w:r>
      <w:r w:rsidR="00235331">
        <w:t>researchers</w:t>
      </w:r>
      <w:r w:rsidR="00762198">
        <w:t xml:space="preserve"> </w:t>
      </w:r>
      <w:r>
        <w:t>use the concept of “</w:t>
      </w:r>
      <w:r w:rsidR="00F4413C">
        <w:t>internationalization</w:t>
      </w:r>
      <w:r>
        <w:t>”</w:t>
      </w:r>
      <w:r w:rsidR="0048740F">
        <w:t xml:space="preserve"> and “student-centered learning” when </w:t>
      </w:r>
      <w:r w:rsidR="0041108B">
        <w:t>the stud</w:t>
      </w:r>
      <w:r w:rsidR="00762198">
        <w:t>y is</w:t>
      </w:r>
      <w:r w:rsidR="0041108B">
        <w:t xml:space="preserve"> focused on international student</w:t>
      </w:r>
      <w:r w:rsidR="00762198">
        <w:t xml:space="preserve">s’ </w:t>
      </w:r>
      <w:r w:rsidR="00F40B0D">
        <w:t>experiences in higher education</w:t>
      </w:r>
      <w:r w:rsidR="00762198">
        <w:t>.</w:t>
      </w:r>
      <w:r w:rsidR="00983D61" w:rsidRPr="00983D61">
        <w:t xml:space="preserve"> </w:t>
      </w:r>
      <w:r w:rsidR="00983D61" w:rsidRPr="00983D61">
        <w:t xml:space="preserve">Both the higher education world and the globe in which it plays a vital role are undergoing change. Higher education's global component is growing more significant, complicated, and perplexing. Therefore, </w:t>
      </w:r>
      <w:r w:rsidR="00D15640" w:rsidRPr="00983D61">
        <w:t>considering</w:t>
      </w:r>
      <w:r w:rsidR="00983D61" w:rsidRPr="00983D61">
        <w:t xml:space="preserve"> the changes and difficulties of the present, it is appropriate to revisit and update the conceptual frameworks that support the idea of internationalization.</w:t>
      </w:r>
      <w:r w:rsidR="00F40B0D">
        <w:t xml:space="preserve"> </w:t>
      </w:r>
    </w:p>
    <w:p w14:paraId="5802CCB0" w14:textId="442CC00B" w:rsidR="00862738" w:rsidRDefault="00292D29" w:rsidP="00862738">
      <w:pPr>
        <w:pStyle w:val="u5"/>
        <w:spacing w:before="24" w:after="24"/>
        <w:ind w:firstLine="480"/>
      </w:pPr>
      <w:r w:rsidRPr="00292D29">
        <w:t xml:space="preserve">The process of incorporating an international, intercultural, and global component into the objectives, teaching/learning, research, and service functions of a university or higher education system is referred to as "internationalization of higher education." The link between and among nations, people, cultures, institutions, and systems is highlighted by internationalization. Each higher education institution's specific needs and interests are </w:t>
      </w:r>
      <w:r w:rsidR="00881DDB" w:rsidRPr="00292D29">
        <w:t>considered</w:t>
      </w:r>
      <w:r w:rsidRPr="00292D29">
        <w:t xml:space="preserve"> as part of the internationalization process.</w:t>
      </w:r>
      <w:r w:rsidR="007B0B98">
        <w:t xml:space="preserve"> As a </w:t>
      </w:r>
      <w:r w:rsidR="009F3B5F">
        <w:t>result,</w:t>
      </w:r>
      <w:r w:rsidR="007B0B98">
        <w:t xml:space="preserve"> I </w:t>
      </w:r>
      <w:r w:rsidR="003F369C">
        <w:t>think this concept is applicable to use in this research</w:t>
      </w:r>
      <w:r w:rsidR="00685D89">
        <w:t xml:space="preserve"> to give answers to the research objectives</w:t>
      </w:r>
      <w:r w:rsidR="00183192">
        <w:t xml:space="preserve"> because </w:t>
      </w:r>
      <w:r w:rsidR="005C0C43">
        <w:t xml:space="preserve">China is becoming one of the world’s leading </w:t>
      </w:r>
      <w:r w:rsidR="00F93E47">
        <w:t xml:space="preserve">destination countries for students from all over the world. </w:t>
      </w:r>
      <w:r w:rsidR="00DF2F7A">
        <w:t xml:space="preserve">Yet, </w:t>
      </w:r>
      <w:r w:rsidR="00F26771">
        <w:t>h</w:t>
      </w:r>
      <w:r w:rsidR="00DF2F7A" w:rsidRPr="00DF2F7A">
        <w:t>igher education internationalization and the recruitment of international students have been high priorities for the Chinese government.</w:t>
      </w:r>
    </w:p>
    <w:p w14:paraId="099FBD22" w14:textId="17F942EE" w:rsidR="002F3F2D" w:rsidRDefault="009105DA" w:rsidP="00862738">
      <w:pPr>
        <w:pStyle w:val="u5"/>
        <w:spacing w:before="24" w:after="24"/>
        <w:ind w:firstLine="480"/>
      </w:pPr>
      <w:r w:rsidRPr="009105DA">
        <w:rPr>
          <w:lang w:val="en-CN"/>
        </w:rPr>
        <w:t>Internationalization is transforming the world of higher education, and globalization is changing the world of internationalization.</w:t>
      </w:r>
      <w:r w:rsidR="007E6800">
        <w:t xml:space="preserve"> </w:t>
      </w:r>
    </w:p>
    <w:p w14:paraId="61B34E46" w14:textId="149D6934" w:rsidR="007E6800" w:rsidRDefault="00093E9C" w:rsidP="00862738">
      <w:pPr>
        <w:pStyle w:val="u5"/>
        <w:spacing w:before="24" w:after="24"/>
        <w:ind w:firstLine="480"/>
      </w:pPr>
      <w:r w:rsidRPr="00093E9C">
        <w:t xml:space="preserve">The term "internationalization" is being used more frequently to describe the global aspect of higher education and, more broadly, postsecondary education. It is a phrase that has multiple meanings and is therefore applied in numerous contexts. Although it is nice to see internationalization being used and given more attention, there is a lot of misunderstanding about what it entails. For some, it entails a range of foreign endeavors, including new international academic programs and research efforts, international linkages, partnerships, and projects, as well as student and </w:t>
      </w:r>
      <w:r w:rsidRPr="00093E9C">
        <w:lastRenderedPageBreak/>
        <w:t>teacher academic mobility.</w:t>
      </w:r>
      <w:r w:rsidR="0097610F">
        <w:t xml:space="preserve"> </w:t>
      </w:r>
      <w:r w:rsidR="0041534F" w:rsidRPr="0041534F">
        <w:t>For others, it refers to the supply of education to other nations through novel arrangements like branch campuses or franchises employing a range of in-person and online communication methods. Many interpret this as incorporating an international, intercultural, or global perspective into the teaching and learning process. Others view initiatives for global growth or, alternatively, the growing significance of trade in higher education as internationalization.</w:t>
      </w:r>
      <w:r w:rsidR="0041534F">
        <w:t xml:space="preserve"> </w:t>
      </w:r>
    </w:p>
    <w:p w14:paraId="47F930F0" w14:textId="2C8AB949" w:rsidR="00EC6076" w:rsidRDefault="009F65D6" w:rsidP="00862738">
      <w:pPr>
        <w:pStyle w:val="u5"/>
        <w:spacing w:before="24" w:after="24"/>
        <w:ind w:firstLine="480"/>
      </w:pPr>
      <w:r w:rsidRPr="009F65D6">
        <w:t xml:space="preserve">The ease with which international students can move across borders benefits both host countries and international students. Internationalization of higher education also provides significant economic benefits to host institutions, which can support research and increase resources and staffing. Positive interaction and cultural exchange between international students and domestic students </w:t>
      </w:r>
      <w:r w:rsidRPr="009F65D6">
        <w:t>are</w:t>
      </w:r>
      <w:r w:rsidRPr="009F65D6">
        <w:t xml:space="preserve"> a less tangible but no less valuable benefit </w:t>
      </w:r>
      <w:sdt>
        <w:sdtPr>
          <w:id w:val="-1861892161"/>
          <w:citation/>
        </w:sdtPr>
        <w:sdtContent>
          <w:r>
            <w:fldChar w:fldCharType="begin"/>
          </w:r>
          <w:r>
            <w:instrText xml:space="preserve"> CITATION Amm19 \l 1033 </w:instrText>
          </w:r>
          <w:r>
            <w:fldChar w:fldCharType="separate"/>
          </w:r>
          <w:r>
            <w:rPr>
              <w:noProof/>
            </w:rPr>
            <w:t>(Ammigan, Institutional satisfaction and recommendation: What really matters to international students?, 2019)</w:t>
          </w:r>
          <w:r>
            <w:fldChar w:fldCharType="end"/>
          </w:r>
        </w:sdtContent>
      </w:sdt>
      <w:r w:rsidRPr="009F65D6">
        <w:t>. Cooperation, tolerance, and international peace can all benefit from a better understanding of different cultures</w:t>
      </w:r>
      <w:r w:rsidR="00353A15">
        <w:t>.</w:t>
      </w:r>
      <w:r w:rsidR="00AF5FB6" w:rsidRPr="00AF5FB6">
        <w:t xml:space="preserve"> As a matter of fact, this concept is critical to the study in order to identify the influential factors of international students' learning experiences in China and provide a more concise answer.</w:t>
      </w:r>
    </w:p>
    <w:p w14:paraId="2589CABE" w14:textId="0F99D924" w:rsidR="0070337A" w:rsidRPr="0070337A" w:rsidRDefault="0070337A" w:rsidP="0070337A">
      <w:pPr>
        <w:pStyle w:val="u3"/>
        <w:rPr>
          <w:b w:val="0"/>
          <w:bCs w:val="0"/>
        </w:rPr>
      </w:pPr>
      <w:bookmarkStart w:id="14" w:name="_Toc114415843"/>
      <w:r>
        <w:rPr>
          <w:b w:val="0"/>
          <w:bCs w:val="0"/>
        </w:rPr>
        <w:t>Student-Centered Learning</w:t>
      </w:r>
      <w:r w:rsidR="00210B13">
        <w:rPr>
          <w:b w:val="0"/>
          <w:bCs w:val="0"/>
        </w:rPr>
        <w:t xml:space="preserve"> (SCL)</w:t>
      </w:r>
      <w:bookmarkEnd w:id="14"/>
    </w:p>
    <w:p w14:paraId="7A7D8A83" w14:textId="21D1A727" w:rsidR="00B46B0C" w:rsidRDefault="00641CFE" w:rsidP="000A0E20">
      <w:pPr>
        <w:pStyle w:val="u5"/>
        <w:spacing w:before="24" w:after="24"/>
        <w:ind w:firstLine="480"/>
      </w:pPr>
      <w:r w:rsidRPr="00641CFE">
        <w:t>Student-centered Learning is a method of teaching in which students influence the content, activities, materials, and pace of learning. This learning model centers the learning process on the student (learner). The instructor allows students to learn independently and from one another while also coaching them in the skills required to do so effectively. SCL techniques include substituting active learning experiences for lectures, assigning open-ended problems and problems requiring critical or creative thinking that cannot be solved by following text examples, engaging students in simulations and role plays, and utilizing self-paced and/or cooperative (team-based) learning.</w:t>
      </w:r>
      <w:r w:rsidR="00C11310" w:rsidRPr="00C11310">
        <w:t xml:space="preserve"> </w:t>
      </w:r>
      <w:r w:rsidR="00C11310" w:rsidRPr="00C11310">
        <w:t>When SC</w:t>
      </w:r>
      <w:r w:rsidR="00C11310">
        <w:t>L</w:t>
      </w:r>
      <w:r w:rsidR="00C11310" w:rsidRPr="00C11310">
        <w:t xml:space="preserve"> is used correctly, it can result in increased motivation to learn, greater knowledge retention, deeper understanding, and more positive attitudes toward the subject being taught.</w:t>
      </w:r>
      <w:r w:rsidR="00DC0835">
        <w:t xml:space="preserve"> </w:t>
      </w:r>
    </w:p>
    <w:p w14:paraId="2033CAED" w14:textId="77777777" w:rsidR="00B46B0C" w:rsidRDefault="00B46B0C" w:rsidP="00B46B0C">
      <w:pPr>
        <w:pStyle w:val="u5"/>
        <w:spacing w:before="24" w:after="24"/>
        <w:ind w:firstLine="480"/>
      </w:pPr>
      <w:r>
        <w:t xml:space="preserve">Since students are the emphasis of the educational business, all decisions regarding what should be done and how should be based on their cognitive and affective learning experiences. Changes in the teacher's approach to teaching must also be made in order to have a successful curriculum. In a situation where students are involved in decision-making, the conventional one-size-fits-all strategy will not be effective. Building a relationship with a student is essential for a teacher to be effective because respect breeds respect, which dissolves the obstacles to trust and communication. </w:t>
      </w:r>
      <w:sdt>
        <w:sdtPr>
          <w:id w:val="-1510824653"/>
        </w:sdtPr>
        <w:sdtContent>
          <w:r>
            <w:fldChar w:fldCharType="begin"/>
          </w:r>
          <w:r>
            <w:instrText xml:space="preserve"> CITATION Moy10 \l 1033 </w:instrText>
          </w:r>
          <w:r>
            <w:fldChar w:fldCharType="separate"/>
          </w:r>
          <w:r>
            <w:t>(</w:t>
          </w:r>
          <w:proofErr w:type="spellStart"/>
          <w:r>
            <w:t>Moye</w:t>
          </w:r>
          <w:proofErr w:type="spellEnd"/>
          <w:r>
            <w:t>, 2010)</w:t>
          </w:r>
          <w:r>
            <w:fldChar w:fldCharType="end"/>
          </w:r>
        </w:sdtContent>
      </w:sdt>
      <w:r>
        <w:t xml:space="preserve"> explains that the key to making learning and </w:t>
      </w:r>
      <w:r>
        <w:lastRenderedPageBreak/>
        <w:t>teaching more comfortable is to "have students’ study while they are busy having pleasure." Additionally, it fosters a climate of trust where students feel comfortable sharing their thoughts and concerns with the instructor, who may then help them discover solutions to their problems. Building a foundation with students calls for the teacher to get more active in their extracurricular activities and local communities. There are several ways to interact with students, including attending sporting events, joining clubs, and identifying shared interests. Not only should the student be assessed and evaluated, but the teacher should also evaluate themselves, thinking back on how they performed and making any necessary corrections. A teacher that is genuinely passionate about what they do would put their students first and treat them "like they are alive"</w:t>
      </w:r>
      <w:sdt>
        <w:sdtPr>
          <w:id w:val="51115094"/>
        </w:sdtPr>
        <w:sdtContent>
          <w:r>
            <w:fldChar w:fldCharType="begin"/>
          </w:r>
          <w:r>
            <w:instrText xml:space="preserve"> CITATION Moy10 \l 1033 </w:instrText>
          </w:r>
          <w:r>
            <w:fldChar w:fldCharType="separate"/>
          </w:r>
          <w:r>
            <w:t xml:space="preserve"> (</w:t>
          </w:r>
          <w:proofErr w:type="spellStart"/>
          <w:r>
            <w:t>Moye</w:t>
          </w:r>
          <w:proofErr w:type="spellEnd"/>
          <w:r>
            <w:t>, 2010)</w:t>
          </w:r>
          <w:r>
            <w:fldChar w:fldCharType="end"/>
          </w:r>
        </w:sdtContent>
      </w:sdt>
      <w:r>
        <w:t xml:space="preserve">. </w:t>
      </w:r>
    </w:p>
    <w:p w14:paraId="564B0664" w14:textId="15B38626" w:rsidR="00B758E5" w:rsidRDefault="00301B55" w:rsidP="00B758E5">
      <w:pPr>
        <w:pStyle w:val="u5"/>
        <w:spacing w:before="24" w:after="24"/>
        <w:ind w:firstLine="480"/>
      </w:pPr>
      <w:r>
        <w:t>Previous studies</w:t>
      </w:r>
      <w:r w:rsidR="00B758E5">
        <w:t xml:space="preserve"> discovered that students' experiences in student-centered learning at Chinese HEIs are marked by various developments and challenges. Despite the various challenges, HEI students in China are reaping the benefits of a student-centered classroom environment. Students can share ideas and experiences, collaborate to learn, and apply content-based knowledge to real-world problems. However, there is still a significant issue with recognizing </w:t>
      </w:r>
      <w:r>
        <w:t>each</w:t>
      </w:r>
      <w:r w:rsidR="00B758E5">
        <w:t xml:space="preserve"> student and welcoming them to the class interaction on an equal footing. </w:t>
      </w:r>
    </w:p>
    <w:p w14:paraId="4E9A4693" w14:textId="6F9A91C0" w:rsidR="00685D89" w:rsidRDefault="00B758E5" w:rsidP="00BD2F86">
      <w:pPr>
        <w:pStyle w:val="u5"/>
        <w:spacing w:before="24" w:after="24"/>
        <w:ind w:firstLine="480"/>
      </w:pPr>
      <w:r>
        <w:t>Some students are dominant, while others participate in class interactions only infrequently. The experience and perception of instructors toward student participation heavily influences student interaction.</w:t>
      </w:r>
      <w:r w:rsidR="00301B55">
        <w:t xml:space="preserve"> </w:t>
      </w:r>
      <w:r w:rsidR="00736F33" w:rsidRPr="00736F33">
        <w:t xml:space="preserve">The experience and perception of </w:t>
      </w:r>
      <w:r w:rsidR="00A64FC0">
        <w:t>teachers</w:t>
      </w:r>
      <w:r w:rsidR="00736F33" w:rsidRPr="00736F33">
        <w:t xml:space="preserve"> toward student participation heavily influences student interaction. The </w:t>
      </w:r>
      <w:r w:rsidR="00212DAF">
        <w:t>teacher</w:t>
      </w:r>
      <w:r w:rsidR="00736F33" w:rsidRPr="00736F33">
        <w:t>'s facilitation can recognize or marginalize students in a class, which can have a significant impact on their participation and the development of a strong student-centered learning environment.</w:t>
      </w:r>
    </w:p>
    <w:p w14:paraId="6B7D1319" w14:textId="59E04889" w:rsidR="00945A3A" w:rsidRDefault="00945A3A" w:rsidP="00BD2F86">
      <w:pPr>
        <w:pStyle w:val="u5"/>
        <w:spacing w:before="24" w:after="24"/>
        <w:ind w:firstLine="480"/>
      </w:pPr>
      <w:r>
        <w:t>Considering the</w:t>
      </w:r>
      <w:r w:rsidR="001C194A">
        <w:t xml:space="preserve"> focus of </w:t>
      </w:r>
      <w:r w:rsidR="007319B3">
        <w:t>this study on the learning experience of international students</w:t>
      </w:r>
      <w:r w:rsidR="00A60702">
        <w:t xml:space="preserve"> I take into consideration these three theories: Self- Determination Theory, Constructivism Theory and </w:t>
      </w:r>
      <w:r w:rsidR="00B83477">
        <w:t>Constructionism Theory</w:t>
      </w:r>
      <w:r w:rsidR="00855796">
        <w:t xml:space="preserve">. </w:t>
      </w:r>
    </w:p>
    <w:p w14:paraId="10F579ED" w14:textId="4E0A9740" w:rsidR="00B734F9" w:rsidRDefault="003C334F" w:rsidP="00E43F67">
      <w:pPr>
        <w:pStyle w:val="u5"/>
        <w:spacing w:before="24" w:after="24"/>
        <w:ind w:firstLine="480"/>
      </w:pPr>
      <w:r w:rsidRPr="003C334F">
        <w:t>The self-determination theory promotes learner autonomy and is related to the heutagog</w:t>
      </w:r>
      <w:r w:rsidR="000D1014">
        <w:t>y</w:t>
      </w:r>
      <w:r w:rsidRPr="003C334F">
        <w:t xml:space="preserve"> learning theory. However, interactions between these types of motivation influence student performance and learning in SCL, according to the self-determination theory.</w:t>
      </w:r>
      <w:r w:rsidR="000D1014">
        <w:t xml:space="preserve"> </w:t>
      </w:r>
      <w:r w:rsidR="00201866" w:rsidRPr="00201866">
        <w:t xml:space="preserve">Constructivism </w:t>
      </w:r>
      <w:r w:rsidR="00201866">
        <w:t xml:space="preserve">theory </w:t>
      </w:r>
      <w:r w:rsidR="00201866" w:rsidRPr="00201866">
        <w:t>focuses on students' processes of discovery to obtain knowledge on their own and then using that knowledge to transform it into something new by organizing, rearranging, and connecting previous and new knowledge, while viewing the learner, context, and understanding as interdependent and linked elements. In this study, it is also critical to consider elements from social constructivism, which emphasizes the importance of peer interactions in reaching deeper levels of understanding than individuals alone.</w:t>
      </w:r>
      <w:r w:rsidR="00B734F9" w:rsidRPr="00B734F9">
        <w:t xml:space="preserve"> </w:t>
      </w:r>
      <w:r w:rsidR="00B734F9">
        <w:lastRenderedPageBreak/>
        <w:t xml:space="preserve">Constructionism entails students actively creating external and shareable artifacts to communicate their knowledge. The learning process is thought to occur both during the creation and sharing of the products, and student engagement with those artifacts is both cognitive and emotional. </w:t>
      </w:r>
    </w:p>
    <w:p w14:paraId="3B7F5072" w14:textId="26D17F5C" w:rsidR="00866170" w:rsidRPr="007E6800" w:rsidRDefault="00B734F9" w:rsidP="00E43F67">
      <w:pPr>
        <w:pStyle w:val="u5"/>
        <w:spacing w:before="24" w:after="24"/>
        <w:ind w:firstLine="480"/>
      </w:pPr>
      <w:r>
        <w:t xml:space="preserve">The framework is built on three major theories: autonomy (self-determination theory), scaffolding (constructivism), and audience (constructionism). The framework integrates learning's motivational, cognitive, social, and affective aspects. </w:t>
      </w:r>
    </w:p>
    <w:p w14:paraId="7DA15810" w14:textId="659765BA" w:rsidR="00961808" w:rsidRPr="00BB360F" w:rsidRDefault="00D56D3B" w:rsidP="00742459">
      <w:pPr>
        <w:pStyle w:val="u2"/>
      </w:pPr>
      <w:bookmarkStart w:id="15" w:name="_Toc114415844"/>
      <w:r w:rsidRPr="00BB360F">
        <w:rPr>
          <w:szCs w:val="28"/>
        </w:rPr>
        <w:t xml:space="preserve">Definition of </w:t>
      </w:r>
      <w:r w:rsidRPr="00BB360F">
        <w:rPr>
          <w:rStyle w:val="HTMLAcronym"/>
          <w:szCs w:val="28"/>
        </w:rPr>
        <w:t>Students’</w:t>
      </w:r>
      <w:r w:rsidRPr="00BB360F">
        <w:rPr>
          <w:szCs w:val="28"/>
        </w:rPr>
        <w:t xml:space="preserve"> Learning Experience</w:t>
      </w:r>
      <w:bookmarkEnd w:id="15"/>
    </w:p>
    <w:p w14:paraId="078612CB" w14:textId="596C7279" w:rsidR="00D56D3B" w:rsidRDefault="008B668E" w:rsidP="00D56D3B">
      <w:pPr>
        <w:pStyle w:val="u5"/>
        <w:spacing w:before="24" w:after="24"/>
        <w:ind w:firstLine="480"/>
      </w:pPr>
      <w:r>
        <w:t>L</w:t>
      </w:r>
      <w:r w:rsidR="004151BF">
        <w:t xml:space="preserve">earning experience </w:t>
      </w:r>
      <w:r w:rsidR="006C46C1">
        <w:t xml:space="preserve">refers to </w:t>
      </w:r>
      <w:r w:rsidR="00320951" w:rsidRPr="00320951">
        <w:t xml:space="preserve">any interaction, course, program, or other experience in which learning occurs, regardless of whether it takes place in traditional academic settings (schools, classrooms), </w:t>
      </w:r>
      <w:r w:rsidR="0001652D">
        <w:t xml:space="preserve">non-traditional </w:t>
      </w:r>
      <w:r w:rsidR="00320951" w:rsidRPr="00320951">
        <w:t xml:space="preserve">settings (locations outside of schools, the outdoors), or </w:t>
      </w:r>
      <w:r w:rsidR="00ED79D4">
        <w:t xml:space="preserve">whether it includes </w:t>
      </w:r>
      <w:r w:rsidR="00320951" w:rsidRPr="00320951">
        <w:t xml:space="preserve">traditional educational interactions (students learning from teachers and professors) </w:t>
      </w:r>
      <w:r w:rsidR="00E4451C">
        <w:t xml:space="preserve">or non-traditional interactions </w:t>
      </w:r>
      <w:r w:rsidR="00320951" w:rsidRPr="00320951">
        <w:t>(students learning through games and interactive software applications).</w:t>
      </w:r>
      <w:r w:rsidR="00E4451C">
        <w:t xml:space="preserve"> </w:t>
      </w:r>
    </w:p>
    <w:p w14:paraId="462EE3E9" w14:textId="27EABC0D" w:rsidR="00F45C5E" w:rsidRDefault="00F45C5E" w:rsidP="00D56D3B">
      <w:pPr>
        <w:pStyle w:val="u5"/>
        <w:spacing w:before="24" w:after="24"/>
        <w:ind w:firstLine="480"/>
      </w:pPr>
      <w:r w:rsidRPr="00F45C5E">
        <w:t xml:space="preserve">The term "learning experience" is increasingly being used by educators and other professionals. This </w:t>
      </w:r>
      <w:r w:rsidR="00A43716" w:rsidRPr="00F45C5E">
        <w:t>reflects</w:t>
      </w:r>
      <w:r w:rsidRPr="00F45C5E">
        <w:t xml:space="preserve"> larger pedagogical and technological changes that have affected how education is designed and delivered to students, and it most likely reflects an effort to modernize conceptions of how, when, and where learning </w:t>
      </w:r>
      <w:r w:rsidR="00884AB4" w:rsidRPr="00F45C5E">
        <w:t>occurs</w:t>
      </w:r>
      <w:r w:rsidRPr="00F45C5E">
        <w:t>.</w:t>
      </w:r>
    </w:p>
    <w:p w14:paraId="541B54E0" w14:textId="36A72B24" w:rsidR="000D667D" w:rsidRDefault="000D667D" w:rsidP="00D56D3B">
      <w:pPr>
        <w:pStyle w:val="u5"/>
        <w:spacing w:before="24" w:after="24"/>
        <w:ind w:firstLine="480"/>
      </w:pPr>
      <w:r w:rsidRPr="000D667D">
        <w:t>As we all know, students can gain valuable learning experiences both inside and outside of the classroom, so students should be encouraged to participate in both school and extracurricular activities. Factual, dynamic, and well-coordinated learning experiences increase engagement and advance knowledge acquisition. Additionally, it gives the learner more significance, encourages social learning, and encourages self-evaluation. Personal appropriateness, interest, utility, or importance for the student should all be factors in the learning process.</w:t>
      </w:r>
    </w:p>
    <w:p w14:paraId="122E6A1A" w14:textId="3BAAB699" w:rsidR="0006594E" w:rsidRPr="00D56D3B" w:rsidRDefault="00B53061" w:rsidP="00D56D3B">
      <w:pPr>
        <w:pStyle w:val="u5"/>
        <w:spacing w:before="24" w:after="24"/>
        <w:ind w:firstLine="480"/>
      </w:pPr>
      <w:r>
        <w:t>Therefore,</w:t>
      </w:r>
      <w:r w:rsidR="00B766DD">
        <w:t xml:space="preserve"> to define student learning experience</w:t>
      </w:r>
      <w:r w:rsidR="002B65A2">
        <w:t xml:space="preserve"> in simplest form </w:t>
      </w:r>
      <w:r w:rsidR="00887192">
        <w:t xml:space="preserve">it is </w:t>
      </w:r>
      <w:r w:rsidR="009C4E27">
        <w:t>the s</w:t>
      </w:r>
      <w:r w:rsidR="009928FC" w:rsidRPr="009928FC">
        <w:t>tudents' perceptions of academic and social life while studying abroad, including difficulties encountered and satisfaction with living and learning experiences on campus</w:t>
      </w:r>
      <w:r w:rsidR="003F54B4">
        <w:t xml:space="preserve"> or outside campus.</w:t>
      </w:r>
    </w:p>
    <w:p w14:paraId="52DF384C" w14:textId="411E4C87" w:rsidR="007837FA" w:rsidRDefault="007B7965" w:rsidP="00BB360F">
      <w:pPr>
        <w:pStyle w:val="u2"/>
      </w:pPr>
      <w:bookmarkStart w:id="16" w:name="_Toc114415845"/>
      <w:r>
        <w:t>International Students’ Learning</w:t>
      </w:r>
      <w:r w:rsidR="00585E02">
        <w:t xml:space="preserve"> Experience</w:t>
      </w:r>
      <w:r w:rsidR="00A43716">
        <w:t xml:space="preserve"> in Higher Education</w:t>
      </w:r>
      <w:bookmarkEnd w:id="16"/>
    </w:p>
    <w:p w14:paraId="437AC78A" w14:textId="02314852" w:rsidR="00482815" w:rsidRDefault="004F632F" w:rsidP="00DC3A05">
      <w:pPr>
        <w:pStyle w:val="u5"/>
        <w:spacing w:before="24" w:after="24"/>
        <w:ind w:firstLine="480"/>
      </w:pPr>
      <w:r w:rsidRPr="004F632F">
        <w:t xml:space="preserve">The longitudinal persistence paradigm developed by </w:t>
      </w:r>
      <w:sdt>
        <w:sdtPr>
          <w:id w:val="1217475382"/>
          <w:citation/>
        </w:sdtPr>
        <w:sdtContent>
          <w:r w:rsidR="00386E5A">
            <w:fldChar w:fldCharType="begin"/>
          </w:r>
          <w:r w:rsidR="00386E5A">
            <w:instrText xml:space="preserve"> CITATION Tin75 \l 1033 </w:instrText>
          </w:r>
          <w:r w:rsidR="00386E5A">
            <w:fldChar w:fldCharType="separate"/>
          </w:r>
          <w:r w:rsidR="00386E5A">
            <w:rPr>
              <w:noProof/>
            </w:rPr>
            <w:t>(Tinto, 1975)</w:t>
          </w:r>
          <w:r w:rsidR="00386E5A">
            <w:fldChar w:fldCharType="end"/>
          </w:r>
        </w:sdtContent>
      </w:sdt>
      <w:r w:rsidRPr="004F632F">
        <w:t xml:space="preserve"> has been most frequently utilized to examine college students' experiences. The theory states </w:t>
      </w:r>
      <w:r w:rsidRPr="004F632F">
        <w:lastRenderedPageBreak/>
        <w:t xml:space="preserve">that crucial elements such as admission characteristics, initial commitments, interaction within academic and social institutions, and post-departure commitments causally connect to students' persistence in college. This framework adequately conceptualizes the experiences of traditional students, as stated by </w:t>
      </w:r>
      <w:sdt>
        <w:sdtPr>
          <w:id w:val="837817478"/>
          <w:citation/>
        </w:sdtPr>
        <w:sdtContent>
          <w:r w:rsidR="00EB399E">
            <w:fldChar w:fldCharType="begin"/>
          </w:r>
          <w:r w:rsidR="00EB399E">
            <w:instrText xml:space="preserve"> CITATION Tin82 \l 1033 </w:instrText>
          </w:r>
          <w:r w:rsidR="00EB399E">
            <w:fldChar w:fldCharType="separate"/>
          </w:r>
          <w:r w:rsidR="00EB399E">
            <w:rPr>
              <w:noProof/>
            </w:rPr>
            <w:t>(Tinto, Limits of theory and practice in student attrition, 1982)</w:t>
          </w:r>
          <w:r w:rsidR="00EB399E">
            <w:fldChar w:fldCharType="end"/>
          </w:r>
        </w:sdtContent>
      </w:sdt>
      <w:r w:rsidR="00EB399E">
        <w:t xml:space="preserve"> </w:t>
      </w:r>
      <w:r w:rsidRPr="004F632F">
        <w:t xml:space="preserve">and others, but does not </w:t>
      </w:r>
      <w:r w:rsidR="00386E5A" w:rsidRPr="004F632F">
        <w:t>consider</w:t>
      </w:r>
      <w:r w:rsidRPr="004F632F">
        <w:t xml:space="preserve"> the experience of non-traditional students </w:t>
      </w:r>
      <w:sdt>
        <w:sdtPr>
          <w:id w:val="-1171020611"/>
          <w:citation/>
        </w:sdtPr>
        <w:sdtContent>
          <w:r w:rsidR="00E327CF">
            <w:fldChar w:fldCharType="begin"/>
          </w:r>
          <w:r w:rsidR="00E327CF">
            <w:instrText xml:space="preserve"> CITATION Ber91 \l 1033 </w:instrText>
          </w:r>
          <w:r w:rsidR="00E327CF">
            <w:fldChar w:fldCharType="separate"/>
          </w:r>
          <w:r w:rsidR="00E327CF">
            <w:rPr>
              <w:noProof/>
            </w:rPr>
            <w:t>(Bers &amp; Smith, 1991)</w:t>
          </w:r>
          <w:r w:rsidR="00E327CF">
            <w:fldChar w:fldCharType="end"/>
          </w:r>
        </w:sdtContent>
      </w:sdt>
      <w:r w:rsidRPr="004F632F">
        <w:t>.</w:t>
      </w:r>
      <w:r w:rsidR="00EE3F94">
        <w:t xml:space="preserve"> </w:t>
      </w:r>
      <w:r w:rsidR="00E86044" w:rsidRPr="00E86044">
        <w:t xml:space="preserve">In order to determine </w:t>
      </w:r>
      <w:r w:rsidR="007E7CE9" w:rsidRPr="00E86044">
        <w:t>whether</w:t>
      </w:r>
      <w:r w:rsidR="00E86044" w:rsidRPr="00E86044">
        <w:t xml:space="preserve"> the framework applies to non-traditional students like international students, who not only face transitional difficulties but also must adjust to a new language, culture, and sometimes a greatly different educational system, more research is required. The framework was originally created to assess persistence among students at four-year residential colleges </w:t>
      </w:r>
      <w:sdt>
        <w:sdtPr>
          <w:id w:val="612334980"/>
          <w:citation/>
        </w:sdtPr>
        <w:sdtContent>
          <w:r w:rsidR="00C234B3">
            <w:fldChar w:fldCharType="begin"/>
          </w:r>
          <w:r w:rsidR="00C234B3">
            <w:instrText xml:space="preserve"> CITATION And06 \l 1033 </w:instrText>
          </w:r>
          <w:r w:rsidR="00C234B3">
            <w:fldChar w:fldCharType="separate"/>
          </w:r>
          <w:r w:rsidR="00C234B3">
            <w:rPr>
              <w:noProof/>
            </w:rPr>
            <w:t>(Andrade, 2006)</w:t>
          </w:r>
          <w:r w:rsidR="00C234B3">
            <w:fldChar w:fldCharType="end"/>
          </w:r>
        </w:sdtContent>
      </w:sdt>
      <w:r w:rsidR="00E86044" w:rsidRPr="00E86044">
        <w:t xml:space="preserve">. Tinto's framework is also criticized for not defining the metrics for students' experiences </w:t>
      </w:r>
      <w:sdt>
        <w:sdtPr>
          <w:id w:val="-1687353505"/>
          <w:citation/>
        </w:sdtPr>
        <w:sdtContent>
          <w:r w:rsidR="006F1D76">
            <w:fldChar w:fldCharType="begin"/>
          </w:r>
          <w:r w:rsidR="006F1D76">
            <w:instrText xml:space="preserve"> CITATION Sev08 \l 1033 </w:instrText>
          </w:r>
          <w:r w:rsidR="006F1D76">
            <w:fldChar w:fldCharType="separate"/>
          </w:r>
          <w:r w:rsidR="006F1D76">
            <w:rPr>
              <w:noProof/>
            </w:rPr>
            <w:t>(Severiens &amp; Wolff, 2008)</w:t>
          </w:r>
          <w:r w:rsidR="006F1D76">
            <w:fldChar w:fldCharType="end"/>
          </w:r>
        </w:sdtContent>
      </w:sdt>
      <w:r w:rsidR="0019456E">
        <w:t xml:space="preserve">. </w:t>
      </w:r>
      <w:r w:rsidR="00E86044" w:rsidRPr="00E86044">
        <w:t>The framework, on the other hand, gives researchers room to investigate useful signs.</w:t>
      </w:r>
    </w:p>
    <w:p w14:paraId="354512D2" w14:textId="33B85EEE" w:rsidR="00D84204" w:rsidRDefault="00754FBF" w:rsidP="00DC3A05">
      <w:pPr>
        <w:pStyle w:val="u5"/>
        <w:spacing w:before="24" w:after="24"/>
        <w:ind w:firstLine="480"/>
      </w:pPr>
      <w:r w:rsidRPr="00754FBF">
        <w:t xml:space="preserve">Numerous previous research </w:t>
      </w:r>
      <w:r w:rsidRPr="00754FBF">
        <w:t>has</w:t>
      </w:r>
      <w:r w:rsidRPr="00754FBF">
        <w:t xml:space="preserve"> examined how international students cross culturally adapted to the local environment to analyze their experiences. The findings indicate that a variety of factors, such as gender </w:t>
      </w:r>
      <w:sdt>
        <w:sdtPr>
          <w:id w:val="-1466971313"/>
          <w:citation/>
        </w:sdtPr>
        <w:sdtContent>
          <w:r>
            <w:fldChar w:fldCharType="begin"/>
          </w:r>
          <w:r>
            <w:instrText xml:space="preserve"> CITATION Raj02 \l 1033 </w:instrText>
          </w:r>
          <w:r>
            <w:fldChar w:fldCharType="separate"/>
          </w:r>
          <w:r>
            <w:rPr>
              <w:noProof/>
            </w:rPr>
            <w:t>(Rajapaksa &amp; Dundes, 2002)</w:t>
          </w:r>
          <w:r>
            <w:fldChar w:fldCharType="end"/>
          </w:r>
        </w:sdtContent>
      </w:sdt>
      <w:r w:rsidRPr="00754FBF">
        <w:t xml:space="preserve">, length of residence in the new culture </w:t>
      </w:r>
      <w:sdt>
        <w:sdtPr>
          <w:id w:val="-509369232"/>
          <w:citation/>
        </w:sdtPr>
        <w:sdtContent>
          <w:r w:rsidR="008472D9">
            <w:fldChar w:fldCharType="begin"/>
          </w:r>
          <w:r w:rsidR="008472D9">
            <w:instrText xml:space="preserve"> CITATION Sea90 \l 1033 </w:instrText>
          </w:r>
          <w:r w:rsidR="008472D9">
            <w:fldChar w:fldCharType="separate"/>
          </w:r>
          <w:r w:rsidR="008472D9">
            <w:rPr>
              <w:noProof/>
            </w:rPr>
            <w:t>(Searl &amp; Ward, 1990)</w:t>
          </w:r>
          <w:r w:rsidR="008472D9">
            <w:fldChar w:fldCharType="end"/>
          </w:r>
        </w:sdtContent>
      </w:sdt>
      <w:r w:rsidR="008472D9">
        <w:t>,</w:t>
      </w:r>
      <w:r w:rsidR="00512EB1">
        <w:t xml:space="preserve"> </w:t>
      </w:r>
      <w:r w:rsidRPr="00754FBF">
        <w:t xml:space="preserve">language or communication proficiency </w:t>
      </w:r>
      <w:sdt>
        <w:sdtPr>
          <w:id w:val="301505700"/>
          <w:citation/>
        </w:sdtPr>
        <w:sdtContent>
          <w:r w:rsidR="00512EB1">
            <w:fldChar w:fldCharType="begin"/>
          </w:r>
          <w:r w:rsidR="00512EB1">
            <w:instrText xml:space="preserve"> CITATION Fur93 \l 1033 </w:instrText>
          </w:r>
          <w:r w:rsidR="00512EB1">
            <w:fldChar w:fldCharType="separate"/>
          </w:r>
          <w:r w:rsidR="00512EB1">
            <w:rPr>
              <w:noProof/>
            </w:rPr>
            <w:t>(Furnham, 1993)</w:t>
          </w:r>
          <w:r w:rsidR="00512EB1">
            <w:fldChar w:fldCharType="end"/>
          </w:r>
        </w:sdtContent>
      </w:sdt>
      <w:r w:rsidR="00512EB1">
        <w:t xml:space="preserve">, </w:t>
      </w:r>
      <w:r w:rsidRPr="00754FBF">
        <w:t>quantity and quality of contact with host nationals</w:t>
      </w:r>
      <w:r w:rsidR="00256501">
        <w:t xml:space="preserve"> </w:t>
      </w:r>
      <w:sdt>
        <w:sdtPr>
          <w:id w:val="-1441679682"/>
          <w:citation/>
        </w:sdtPr>
        <w:sdtContent>
          <w:r w:rsidR="00256501">
            <w:fldChar w:fldCharType="begin"/>
          </w:r>
          <w:r w:rsidR="00256501">
            <w:instrText xml:space="preserve"> CITATION Fur82 \l 1033 </w:instrText>
          </w:r>
          <w:r w:rsidR="00256501">
            <w:fldChar w:fldCharType="separate"/>
          </w:r>
          <w:r w:rsidR="00256501">
            <w:rPr>
              <w:noProof/>
            </w:rPr>
            <w:t>(Furnham &amp; Bochner, Social difficulty in a foreign culture: An empirical analysis of culture shock, 1982)</w:t>
          </w:r>
          <w:r w:rsidR="00256501">
            <w:fldChar w:fldCharType="end"/>
          </w:r>
        </w:sdtContent>
      </w:sdt>
      <w:r w:rsidRPr="00754FBF">
        <w:t>, and friendship networks, have an impact on their adjustment</w:t>
      </w:r>
      <w:sdt>
        <w:sdtPr>
          <w:id w:val="-61721596"/>
          <w:citation/>
        </w:sdtPr>
        <w:sdtContent>
          <w:r w:rsidR="000C7BEA">
            <w:fldChar w:fldCharType="begin"/>
          </w:r>
          <w:r w:rsidR="000C7BEA">
            <w:instrText xml:space="preserve"> CITATION Boc771 \l 1033 </w:instrText>
          </w:r>
          <w:r w:rsidR="000C7BEA">
            <w:fldChar w:fldCharType="separate"/>
          </w:r>
          <w:r w:rsidR="000C7BEA">
            <w:rPr>
              <w:noProof/>
            </w:rPr>
            <w:t xml:space="preserve"> (Bochner, Mcleod, &amp; Lin, 1977)</w:t>
          </w:r>
          <w:r w:rsidR="000C7BEA">
            <w:fldChar w:fldCharType="end"/>
          </w:r>
        </w:sdtContent>
      </w:sdt>
      <w:r w:rsidR="00196C5E">
        <w:t>.</w:t>
      </w:r>
    </w:p>
    <w:p w14:paraId="4DE6C8A0" w14:textId="2EFD8BE1" w:rsidR="001B45BF" w:rsidRPr="00E75875" w:rsidRDefault="005C4E25" w:rsidP="001B45BF">
      <w:pPr>
        <w:pStyle w:val="u5"/>
        <w:spacing w:before="24" w:after="24"/>
        <w:ind w:firstLine="480"/>
        <w:rPr>
          <w:lang w:val="en-CN"/>
        </w:rPr>
      </w:pPr>
      <w:r w:rsidRPr="005C4E25">
        <w:rPr>
          <w:lang w:val="en-CN"/>
        </w:rPr>
        <w:t xml:space="preserve">Gender studies </w:t>
      </w:r>
      <w:sdt>
        <w:sdtPr>
          <w:rPr>
            <w:lang w:val="en-CN"/>
          </w:rPr>
          <w:id w:val="656349755"/>
          <w:citation/>
        </w:sdtPr>
        <w:sdtContent>
          <w:r>
            <w:rPr>
              <w:lang w:val="en-CN"/>
            </w:rPr>
            <w:fldChar w:fldCharType="begin"/>
          </w:r>
          <w:r>
            <w:instrText xml:space="preserve">CITATION Mis04 \m Poy04 \l 1033 </w:instrText>
          </w:r>
          <w:r>
            <w:rPr>
              <w:lang w:val="en-CN"/>
            </w:rPr>
            <w:fldChar w:fldCharType="separate"/>
          </w:r>
          <w:r>
            <w:rPr>
              <w:noProof/>
            </w:rPr>
            <w:t>(Misra, Crist, &amp; Burant, 2003; Poyrazli, Kavanaugh, Baker, &amp; Al-Timimi, 2004)</w:t>
          </w:r>
          <w:r>
            <w:rPr>
              <w:lang w:val="en-CN"/>
            </w:rPr>
            <w:fldChar w:fldCharType="end"/>
          </w:r>
        </w:sdtContent>
      </w:sdt>
      <w:r w:rsidRPr="005C4E25">
        <w:rPr>
          <w:lang w:val="en-CN"/>
        </w:rPr>
        <w:t xml:space="preserve"> have concentrated on psychological and behavioral gender differences, with contradictory findings addressing the relationship between gender and adjustment. This might be because many unreliable self-report questionnaires were utilized in these research to gauge psychological adjustment. </w:t>
      </w:r>
    </w:p>
    <w:p w14:paraId="4CEF73F1" w14:textId="79A402F4" w:rsidR="003F487D" w:rsidRDefault="00A80467" w:rsidP="00DC3A05">
      <w:pPr>
        <w:pStyle w:val="u5"/>
        <w:spacing w:before="24" w:after="24"/>
        <w:ind w:firstLine="480"/>
      </w:pPr>
      <w:sdt>
        <w:sdtPr>
          <w:id w:val="1166904924"/>
          <w:citation/>
        </w:sdtPr>
        <w:sdtContent>
          <w:r>
            <w:fldChar w:fldCharType="begin"/>
          </w:r>
          <w:r>
            <w:instrText xml:space="preserve"> CITATION Gul63 \l 1033 </w:instrText>
          </w:r>
          <w:r>
            <w:fldChar w:fldCharType="separate"/>
          </w:r>
          <w:r>
            <w:rPr>
              <w:noProof/>
            </w:rPr>
            <w:t>(Gullahorn &amp; Gullahorn, 1963)</w:t>
          </w:r>
          <w:r>
            <w:fldChar w:fldCharType="end"/>
          </w:r>
        </w:sdtContent>
      </w:sdt>
      <w:r w:rsidR="00CC7796">
        <w:t xml:space="preserve"> </w:t>
      </w:r>
      <w:r w:rsidR="00E810C6" w:rsidRPr="002F01C0">
        <w:t>concluded</w:t>
      </w:r>
      <w:r w:rsidR="002F01C0" w:rsidRPr="002F01C0">
        <w:t xml:space="preserve"> that students' adaptation to their host culture over time followed a U-curve. However, </w:t>
      </w:r>
      <w:sdt>
        <w:sdtPr>
          <w:id w:val="-373700788"/>
          <w:citation/>
        </w:sdtPr>
        <w:sdtContent>
          <w:r w:rsidR="00BD6204">
            <w:fldChar w:fldCharType="begin"/>
          </w:r>
          <w:r w:rsidR="00BD6204">
            <w:instrText xml:space="preserve"> CITATION War99 \l 1033 </w:instrText>
          </w:r>
          <w:r w:rsidR="00BD6204">
            <w:fldChar w:fldCharType="separate"/>
          </w:r>
          <w:r w:rsidR="00BD6204">
            <w:rPr>
              <w:noProof/>
            </w:rPr>
            <w:t>(Ward &amp; Kennedy, 1999)</w:t>
          </w:r>
          <w:r w:rsidR="00BD6204">
            <w:fldChar w:fldCharType="end"/>
          </w:r>
        </w:sdtContent>
      </w:sdt>
      <w:r w:rsidR="00BD6204">
        <w:t xml:space="preserve"> </w:t>
      </w:r>
      <w:r w:rsidR="002F01C0" w:rsidRPr="002F01C0">
        <w:t xml:space="preserve">discovered that the intercultural adjustment process was aided by prior experience living abroad as well as the length of time the student had spent in the host country. According to </w:t>
      </w:r>
      <w:sdt>
        <w:sdtPr>
          <w:id w:val="-1366976479"/>
          <w:citation/>
        </w:sdtPr>
        <w:sdtContent>
          <w:r w:rsidR="00857467">
            <w:fldChar w:fldCharType="begin"/>
          </w:r>
          <w:r w:rsidR="00857467">
            <w:instrText xml:space="preserve"> CITATION Boc771 \l 1033 </w:instrText>
          </w:r>
          <w:r w:rsidR="00857467">
            <w:fldChar w:fldCharType="separate"/>
          </w:r>
          <w:r w:rsidR="00857467">
            <w:rPr>
              <w:noProof/>
            </w:rPr>
            <w:t>(Bochner, Mcleod, &amp; Lin, 1977)</w:t>
          </w:r>
          <w:r w:rsidR="00857467">
            <w:fldChar w:fldCharType="end"/>
          </w:r>
        </w:sdtContent>
      </w:sdt>
      <w:r w:rsidR="00857467">
        <w:t xml:space="preserve"> t</w:t>
      </w:r>
      <w:r w:rsidR="002F01C0" w:rsidRPr="002F01C0">
        <w:t xml:space="preserve">he qualitative aspects of prior exposure, such as its breadth, closeness, correctness, and similarity, may be more significant than its quantity </w:t>
      </w:r>
      <w:sdt>
        <w:sdtPr>
          <w:id w:val="358013084"/>
          <w:citation/>
        </w:sdtPr>
        <w:sdtContent>
          <w:r w:rsidR="00857467">
            <w:fldChar w:fldCharType="begin"/>
          </w:r>
          <w:r w:rsidR="00857467">
            <w:instrText xml:space="preserve"> CITATION Chu82 \l 1033 </w:instrText>
          </w:r>
          <w:r w:rsidR="00857467">
            <w:fldChar w:fldCharType="separate"/>
          </w:r>
          <w:r w:rsidR="00857467">
            <w:rPr>
              <w:noProof/>
            </w:rPr>
            <w:t>(Church, 1982)</w:t>
          </w:r>
          <w:r w:rsidR="00857467">
            <w:fldChar w:fldCharType="end"/>
          </w:r>
        </w:sdtContent>
      </w:sdt>
      <w:r w:rsidR="00C52A64">
        <w:t>.</w:t>
      </w:r>
    </w:p>
    <w:p w14:paraId="6A21F0FE" w14:textId="43654B9B" w:rsidR="00C52A64" w:rsidRDefault="00CC4323" w:rsidP="00DC3A05">
      <w:pPr>
        <w:pStyle w:val="u5"/>
        <w:spacing w:before="24" w:after="24"/>
        <w:ind w:firstLine="480"/>
      </w:pPr>
      <w:r w:rsidRPr="00CC4323">
        <w:t xml:space="preserve">It has been demonstrated that language barriers prevent international students from interacting socially with their peers. Higher levels of language proficiency are likely to increase the amount of social interaction an international student has with host nations, according to studies, whereas lower levels of language proficiency </w:t>
      </w:r>
      <w:r w:rsidRPr="00CC4323">
        <w:lastRenderedPageBreak/>
        <w:t xml:space="preserve">indicate adjustment difficulties. For individuals to achieve high degrees of cross-cultural adjustment, it has also been discovered that proficiency in intercultural communication and the language of the host society is essential </w:t>
      </w:r>
      <w:sdt>
        <w:sdtPr>
          <w:id w:val="1471937976"/>
          <w:citation/>
        </w:sdtPr>
        <w:sdtContent>
          <w:r w:rsidR="00182EEA">
            <w:fldChar w:fldCharType="begin"/>
          </w:r>
          <w:r w:rsidR="00182EEA">
            <w:instrText xml:space="preserve">CITATION Hay94 \l 1033 </w:instrText>
          </w:r>
          <w:r w:rsidR="0026507D">
            <w:instrText xml:space="preserve"> \m Lew97</w:instrText>
          </w:r>
          <w:r w:rsidR="007D6A15">
            <w:instrText xml:space="preserve"> \m Yeh03</w:instrText>
          </w:r>
          <w:r w:rsidR="00182EEA">
            <w:fldChar w:fldCharType="separate"/>
          </w:r>
          <w:r w:rsidR="007D6A15">
            <w:rPr>
              <w:noProof/>
            </w:rPr>
            <w:t>(Hayes &amp; Lin, 1994; Lewthwaite, 1996-1997; Yeh &amp; Inose, 2003)</w:t>
          </w:r>
          <w:r w:rsidR="00182EEA">
            <w:fldChar w:fldCharType="end"/>
          </w:r>
        </w:sdtContent>
      </w:sdt>
      <w:r w:rsidRPr="00CC4323">
        <w:t>.</w:t>
      </w:r>
    </w:p>
    <w:p w14:paraId="2B4E9F47" w14:textId="45C1F745" w:rsidR="00442522" w:rsidRDefault="0083291C" w:rsidP="00061B94">
      <w:pPr>
        <w:pStyle w:val="u5"/>
        <w:spacing w:before="24" w:after="24"/>
        <w:ind w:firstLine="480"/>
      </w:pPr>
      <w:r w:rsidRPr="0083291C">
        <w:t>Due to varying cultural perspectives on social support systems, international students' levels of acculturative stress may be influenced by their satisfaction with social support networks</w:t>
      </w:r>
      <w:r>
        <w:t xml:space="preserve"> </w:t>
      </w:r>
      <w:sdt>
        <w:sdtPr>
          <w:id w:val="1275140703"/>
          <w:citation/>
        </w:sdtPr>
        <w:sdtContent>
          <w:r w:rsidR="007644F9">
            <w:fldChar w:fldCharType="begin"/>
          </w:r>
          <w:r w:rsidR="007644F9">
            <w:instrText xml:space="preserve"> CITATION Yeh03 \l 1033 </w:instrText>
          </w:r>
          <w:r w:rsidR="007644F9">
            <w:fldChar w:fldCharType="separate"/>
          </w:r>
          <w:r w:rsidR="007644F9">
            <w:rPr>
              <w:noProof/>
            </w:rPr>
            <w:t>(Yeh &amp; Inose, 2003)</w:t>
          </w:r>
          <w:r w:rsidR="007644F9">
            <w:fldChar w:fldCharType="end"/>
          </w:r>
        </w:sdtContent>
      </w:sdt>
      <w:r w:rsidRPr="0083291C">
        <w:t>. When students were under psychological stress, social support's quality had both a direct and a calming influence, according to</w:t>
      </w:r>
      <w:r w:rsidR="00CA4D9A">
        <w:t xml:space="preserve"> </w:t>
      </w:r>
      <w:sdt>
        <w:sdtPr>
          <w:id w:val="909271529"/>
          <w:citation/>
        </w:sdtPr>
        <w:sdtContent>
          <w:r w:rsidR="00CA4D9A">
            <w:fldChar w:fldCharType="begin"/>
          </w:r>
          <w:r w:rsidR="00CA4D9A">
            <w:instrText xml:space="preserve"> CITATION Mal92 \l 1033 </w:instrText>
          </w:r>
          <w:r w:rsidR="00CA4D9A">
            <w:fldChar w:fldCharType="separate"/>
          </w:r>
          <w:r w:rsidR="00CA4D9A">
            <w:rPr>
              <w:noProof/>
            </w:rPr>
            <w:t>(Mallinckrodt &amp; Leong, 1992)</w:t>
          </w:r>
          <w:r w:rsidR="00CA4D9A">
            <w:fldChar w:fldCharType="end"/>
          </w:r>
        </w:sdtContent>
      </w:sdt>
      <w:r w:rsidRPr="0083291C">
        <w:t xml:space="preserve">. According </w:t>
      </w:r>
      <w:sdt>
        <w:sdtPr>
          <w:id w:val="-662323663"/>
          <w:citation/>
        </w:sdtPr>
        <w:sdtContent>
          <w:r w:rsidR="00BD24D0">
            <w:fldChar w:fldCharType="begin"/>
          </w:r>
          <w:r w:rsidR="00BD24D0">
            <w:instrText xml:space="preserve"> CITATION Hay94 \l 1033 </w:instrText>
          </w:r>
          <w:r w:rsidR="00BD24D0">
            <w:fldChar w:fldCharType="separate"/>
          </w:r>
          <w:r w:rsidR="00BD24D0">
            <w:rPr>
              <w:noProof/>
            </w:rPr>
            <w:t>(Hayes &amp; Lin, 1994)</w:t>
          </w:r>
          <w:r w:rsidR="00BD24D0">
            <w:fldChar w:fldCharType="end"/>
          </w:r>
        </w:sdtContent>
      </w:sdt>
      <w:r w:rsidR="00BD24D0">
        <w:t xml:space="preserve"> </w:t>
      </w:r>
      <w:r w:rsidRPr="0083291C">
        <w:t xml:space="preserve">to the welfare of </w:t>
      </w:r>
      <w:r w:rsidR="007208F4">
        <w:t>international</w:t>
      </w:r>
      <w:r w:rsidRPr="0083291C">
        <w:t xml:space="preserve"> students depended heavily on social support, particularly from their academic programs. However, it can be challenging to find social interaction that makes the trip pleasurable</w:t>
      </w:r>
      <w:r w:rsidR="00442522">
        <w:t xml:space="preserve"> </w:t>
      </w:r>
      <w:sdt>
        <w:sdtPr>
          <w:id w:val="-874308690"/>
          <w:citation/>
        </w:sdtPr>
        <w:sdtContent>
          <w:r w:rsidR="00442522">
            <w:fldChar w:fldCharType="begin"/>
          </w:r>
          <w:r w:rsidR="00442522">
            <w:instrText xml:space="preserve"> CITATION Sam01 \l 1033 </w:instrText>
          </w:r>
          <w:r w:rsidR="00442522">
            <w:fldChar w:fldCharType="separate"/>
          </w:r>
          <w:r w:rsidR="00442522">
            <w:rPr>
              <w:noProof/>
            </w:rPr>
            <w:t>(Sam, 2001)</w:t>
          </w:r>
          <w:r w:rsidR="00442522">
            <w:fldChar w:fldCharType="end"/>
          </w:r>
        </w:sdtContent>
      </w:sdt>
      <w:r w:rsidRPr="0083291C">
        <w:t>. Although there is a lot of literature on how overseas students adjust, this research has mainly concentrated on the individual level.</w:t>
      </w:r>
      <w:r w:rsidR="00061B94">
        <w:t xml:space="preserve"> </w:t>
      </w:r>
      <w:r w:rsidR="00061B94" w:rsidRPr="00061B94">
        <w:t xml:space="preserve">Few studies have addressed students' economic, political, and cultural experiences as they pertain to international education from a structural point of view </w:t>
      </w:r>
      <w:sdt>
        <w:sdtPr>
          <w:id w:val="1355697669"/>
          <w:citation/>
        </w:sdtPr>
        <w:sdtContent>
          <w:r w:rsidR="00121D78">
            <w:fldChar w:fldCharType="begin"/>
          </w:r>
          <w:r w:rsidR="00121D78">
            <w:instrText xml:space="preserve"> CITATION Can09 \l 1033 </w:instrText>
          </w:r>
          <w:r w:rsidR="00121D78">
            <w:fldChar w:fldCharType="separate"/>
          </w:r>
          <w:r w:rsidR="00121D78">
            <w:rPr>
              <w:noProof/>
            </w:rPr>
            <w:t>(Cantwell, Luca, &amp; Lee, 2009)</w:t>
          </w:r>
          <w:r w:rsidR="00121D78">
            <w:fldChar w:fldCharType="end"/>
          </w:r>
        </w:sdtContent>
      </w:sdt>
      <w:r w:rsidR="00061B94" w:rsidRPr="00061B94">
        <w:t>.</w:t>
      </w:r>
    </w:p>
    <w:p w14:paraId="5C9D13E6" w14:textId="243E8FAC" w:rsidR="008E62B0" w:rsidRDefault="00287C68" w:rsidP="00061B94">
      <w:pPr>
        <w:pStyle w:val="u5"/>
        <w:spacing w:before="24" w:after="24"/>
        <w:ind w:firstLine="480"/>
      </w:pPr>
      <w:r w:rsidRPr="00287C68">
        <w:t xml:space="preserve">In one instance of an empirical study illustrating the significance of cultural context, </w:t>
      </w:r>
      <w:sdt>
        <w:sdtPr>
          <w:id w:val="-1864588370"/>
          <w:citation/>
        </w:sdtPr>
        <w:sdtContent>
          <w:r>
            <w:fldChar w:fldCharType="begin"/>
          </w:r>
          <w:r>
            <w:instrText xml:space="preserve"> CITATION War99 \l 1033 </w:instrText>
          </w:r>
          <w:r>
            <w:fldChar w:fldCharType="separate"/>
          </w:r>
          <w:r>
            <w:rPr>
              <w:noProof/>
            </w:rPr>
            <w:t>(Ward &amp; Kennedy, 1999)</w:t>
          </w:r>
          <w:r>
            <w:fldChar w:fldCharType="end"/>
          </w:r>
        </w:sdtContent>
      </w:sdt>
      <w:r w:rsidR="00A81DB5">
        <w:t xml:space="preserve"> </w:t>
      </w:r>
      <w:r w:rsidRPr="00287C68">
        <w:t xml:space="preserve">discovered that Chinese students in Singapore adapted more quickly than Anglo-European students while Malaysian students in Singapore had fewer issues than those in New Zealand. In a study on Chinese students in Hong Kong, Singapore, and Malaysia, </w:t>
      </w:r>
      <w:sdt>
        <w:sdtPr>
          <w:id w:val="443508785"/>
          <w:citation/>
        </w:sdtPr>
        <w:sdtContent>
          <w:r w:rsidR="00FC6B5F">
            <w:fldChar w:fldCharType="begin"/>
          </w:r>
          <w:r w:rsidR="00FC6B5F">
            <w:instrText xml:space="preserve"> CITATION Kel12 \l 1033 </w:instrText>
          </w:r>
          <w:r w:rsidR="00FC6B5F">
            <w:fldChar w:fldCharType="separate"/>
          </w:r>
          <w:r w:rsidR="00FC6B5F">
            <w:rPr>
              <w:noProof/>
            </w:rPr>
            <w:t>(Kell &amp; Vogl, 2012)</w:t>
          </w:r>
          <w:r w:rsidR="00FC6B5F">
            <w:fldChar w:fldCharType="end"/>
          </w:r>
        </w:sdtContent>
      </w:sdt>
      <w:r w:rsidR="003771BE">
        <w:t xml:space="preserve"> </w:t>
      </w:r>
      <w:r w:rsidRPr="00287C68">
        <w:t>discovered that students chose to study in those three countries based on the opinions of people they knew who had previously attended those institutions as well as those who had connections with and knowledge of the providers.</w:t>
      </w:r>
      <w:r w:rsidR="009F5410">
        <w:t xml:space="preserve"> </w:t>
      </w:r>
      <w:r w:rsidR="009F5410" w:rsidRPr="009F5410">
        <w:t>Another crucial element is how similar the host culture and the students' culture of origin are, with greater similarity meaning less difficulties when studying abroad</w:t>
      </w:r>
      <w:r w:rsidR="000404FE">
        <w:t xml:space="preserve"> </w:t>
      </w:r>
      <w:sdt>
        <w:sdtPr>
          <w:id w:val="1296404950"/>
          <w:citation/>
        </w:sdtPr>
        <w:sdtContent>
          <w:r w:rsidR="000404FE">
            <w:fldChar w:fldCharType="begin"/>
          </w:r>
          <w:r w:rsidR="000404FE">
            <w:instrText xml:space="preserve"> CITATION War01 \l 1033 </w:instrText>
          </w:r>
          <w:r w:rsidR="000404FE">
            <w:fldChar w:fldCharType="separate"/>
          </w:r>
          <w:r w:rsidR="000404FE">
            <w:rPr>
              <w:noProof/>
            </w:rPr>
            <w:t>(Ward, Bochner, &amp; Furnham, The Psychology of Culture Schook, 2001)</w:t>
          </w:r>
          <w:r w:rsidR="000404FE">
            <w:fldChar w:fldCharType="end"/>
          </w:r>
        </w:sdtContent>
      </w:sdt>
      <w:r w:rsidR="009F5410" w:rsidRPr="009F5410">
        <w:t xml:space="preserve">. Although </w:t>
      </w:r>
      <w:sdt>
        <w:sdtPr>
          <w:id w:val="1157029476"/>
          <w:citation/>
        </w:sdtPr>
        <w:sdtContent>
          <w:r w:rsidR="000F186C">
            <w:fldChar w:fldCharType="begin"/>
          </w:r>
          <w:r w:rsidR="000F186C">
            <w:instrText xml:space="preserve"> CITATION Kel12 \l 1033 </w:instrText>
          </w:r>
          <w:r w:rsidR="000F186C">
            <w:fldChar w:fldCharType="separate"/>
          </w:r>
          <w:r w:rsidR="000F186C">
            <w:rPr>
              <w:noProof/>
            </w:rPr>
            <w:t>(Kell &amp; Vogl, 2012)</w:t>
          </w:r>
          <w:r w:rsidR="000F186C">
            <w:fldChar w:fldCharType="end"/>
          </w:r>
        </w:sdtContent>
      </w:sdt>
      <w:r w:rsidR="000F186C">
        <w:t xml:space="preserve"> </w:t>
      </w:r>
      <w:r w:rsidR="009F5410" w:rsidRPr="009F5410">
        <w:t xml:space="preserve">study indicated that there were considerable differences, it also suggested that Chinese students chose Singapore because they believed there would be cultural and linguistic similarities with their own experiences. The amount to which local cultures and values differed from their expectations was also a surprise to Muslims traveling to Malaysia with the hope of finding commonality, which might potentially cause problems or lower their enjoyment in the host nation </w:t>
      </w:r>
      <w:sdt>
        <w:sdtPr>
          <w:id w:val="1783460811"/>
          <w:citation/>
        </w:sdtPr>
        <w:sdtContent>
          <w:r w:rsidR="00EF5F86">
            <w:fldChar w:fldCharType="begin"/>
          </w:r>
          <w:r w:rsidR="00EF5F86">
            <w:instrText xml:space="preserve"> CITATION Kel12 \l 1033 </w:instrText>
          </w:r>
          <w:r w:rsidR="00EF5F86">
            <w:fldChar w:fldCharType="separate"/>
          </w:r>
          <w:r w:rsidR="00EF5F86">
            <w:rPr>
              <w:noProof/>
            </w:rPr>
            <w:t>(Kell &amp; Vogl, 2012)</w:t>
          </w:r>
          <w:r w:rsidR="00EF5F86">
            <w:fldChar w:fldCharType="end"/>
          </w:r>
        </w:sdtContent>
      </w:sdt>
      <w:r w:rsidR="00EF5F86">
        <w:t xml:space="preserve">. </w:t>
      </w:r>
    </w:p>
    <w:p w14:paraId="284F205D" w14:textId="599EC397" w:rsidR="003771BE" w:rsidRPr="00DC3A05" w:rsidRDefault="00BF00C3" w:rsidP="00F67A4B">
      <w:pPr>
        <w:pStyle w:val="u5"/>
        <w:spacing w:before="24" w:after="24"/>
        <w:ind w:firstLine="480"/>
      </w:pPr>
      <w:r w:rsidRPr="00BF00C3">
        <w:t xml:space="preserve">The economic strength of the home region is a significant additional variable that may impact student satisfaction. Higher-income students may not be happy with the accommodations, campus amenities, or academic program at colleges in lower-income nations. According to </w:t>
      </w:r>
      <w:sdt>
        <w:sdtPr>
          <w:id w:val="-1554222865"/>
          <w:citation/>
        </w:sdtPr>
        <w:sdtContent>
          <w:r w:rsidR="000C0AA7">
            <w:fldChar w:fldCharType="begin"/>
          </w:r>
          <w:r w:rsidR="000C0AA7">
            <w:instrText xml:space="preserve"> CITATION Sit95 \l 1033 </w:instrText>
          </w:r>
          <w:r w:rsidR="000C0AA7">
            <w:fldChar w:fldCharType="separate"/>
          </w:r>
          <w:r w:rsidR="000C0AA7">
            <w:rPr>
              <w:noProof/>
            </w:rPr>
            <w:t>(Situ, Austin, &amp; Liu, 1995)</w:t>
          </w:r>
          <w:r w:rsidR="000C0AA7">
            <w:fldChar w:fldCharType="end"/>
          </w:r>
        </w:sdtContent>
      </w:sdt>
      <w:r w:rsidR="007A2103">
        <w:t xml:space="preserve"> </w:t>
      </w:r>
      <w:r w:rsidRPr="00BF00C3">
        <w:t xml:space="preserve">research, students </w:t>
      </w:r>
      <w:r w:rsidRPr="00BF00C3">
        <w:lastRenderedPageBreak/>
        <w:t>from less developed nations, where residents have relatively modest annual salaries yet must deal with high currency exchange rates, may have it especially tough financially. These studies have underlined the significance of looking at the experiences of international students in broader cultural or economic contexts.</w:t>
      </w:r>
      <w:r w:rsidR="00DC0BBE">
        <w:t xml:space="preserve"> </w:t>
      </w:r>
      <w:r w:rsidR="00631F47" w:rsidRPr="00631F47">
        <w:t xml:space="preserve">According to </w:t>
      </w:r>
      <w:sdt>
        <w:sdtPr>
          <w:id w:val="-1651597681"/>
          <w:citation/>
        </w:sdtPr>
        <w:sdtContent>
          <w:r w:rsidR="00631F47">
            <w:fldChar w:fldCharType="begin"/>
          </w:r>
          <w:r w:rsidR="00631F47">
            <w:instrText xml:space="preserve"> CITATION Web78 \l 1033 </w:instrText>
          </w:r>
          <w:r w:rsidR="00631F47">
            <w:fldChar w:fldCharType="separate"/>
          </w:r>
          <w:r w:rsidR="00631F47">
            <w:rPr>
              <w:noProof/>
            </w:rPr>
            <w:t>(Weber, 1978)</w:t>
          </w:r>
          <w:r w:rsidR="00631F47">
            <w:fldChar w:fldCharType="end"/>
          </w:r>
        </w:sdtContent>
      </w:sdt>
      <w:r w:rsidR="00631F47">
        <w:t xml:space="preserve"> </w:t>
      </w:r>
      <w:r w:rsidR="00631F47" w:rsidRPr="00631F47">
        <w:t>social action definition, an activity is social if it is directed toward other actors or toward a system of rules</w:t>
      </w:r>
      <w:r w:rsidR="00631F47">
        <w:t xml:space="preserve"> </w:t>
      </w:r>
      <w:sdt>
        <w:sdtPr>
          <w:id w:val="-597099867"/>
          <w:citation/>
        </w:sdtPr>
        <w:sdtContent>
          <w:r w:rsidR="00631F47">
            <w:fldChar w:fldCharType="begin"/>
          </w:r>
          <w:r w:rsidR="00631F47">
            <w:instrText xml:space="preserve"> CITATION Swe05 \l 1033 </w:instrText>
          </w:r>
          <w:r w:rsidR="00631F47">
            <w:fldChar w:fldCharType="separate"/>
          </w:r>
          <w:r w:rsidR="00631F47">
            <w:rPr>
              <w:noProof/>
            </w:rPr>
            <w:t>(Swedberg &amp; Agevall, 2005)</w:t>
          </w:r>
          <w:r w:rsidR="00631F47">
            <w:fldChar w:fldCharType="end"/>
          </w:r>
        </w:sdtContent>
      </w:sdt>
      <w:r w:rsidR="00631F47" w:rsidRPr="00631F47">
        <w:t xml:space="preserve">. "Usage orientations" toward a social action are founded on real customs that are widespread among communities. </w:t>
      </w:r>
      <w:sdt>
        <w:sdtPr>
          <w:id w:val="-1312084008"/>
          <w:citation/>
        </w:sdtPr>
        <w:sdtContent>
          <w:r w:rsidR="005E7E1B">
            <w:fldChar w:fldCharType="begin"/>
          </w:r>
          <w:r w:rsidR="005E7E1B">
            <w:instrText xml:space="preserve"> CITATION Can09 \l 1033 </w:instrText>
          </w:r>
          <w:r w:rsidR="005E7E1B">
            <w:fldChar w:fldCharType="separate"/>
          </w:r>
          <w:r w:rsidR="005E7E1B">
            <w:rPr>
              <w:noProof/>
            </w:rPr>
            <w:t>(Cantwell, Luca, &amp; Lee, 2009)</w:t>
          </w:r>
          <w:r w:rsidR="005E7E1B">
            <w:fldChar w:fldCharType="end"/>
          </w:r>
        </w:sdtContent>
      </w:sdt>
      <w:r w:rsidR="005E7E1B">
        <w:t xml:space="preserve"> </w:t>
      </w:r>
      <w:r w:rsidR="00631F47" w:rsidRPr="00631F47">
        <w:t>modified the pull-push model and applied it to international education research in Mexico because the usage orientation framework, which deals with an estimation of other people's behavior within a larger context of economic and cultural structures, allows for more agency.</w:t>
      </w:r>
    </w:p>
    <w:p w14:paraId="090AC2E7" w14:textId="11A98E9E" w:rsidR="00CB68C6" w:rsidRDefault="00321257" w:rsidP="00BB360F">
      <w:pPr>
        <w:pStyle w:val="u2"/>
      </w:pPr>
      <w:bookmarkStart w:id="17" w:name="_Toc114415846"/>
      <w:r>
        <w:t>International Students</w:t>
      </w:r>
      <w:r w:rsidR="00BA0675">
        <w:t>’</w:t>
      </w:r>
      <w:r>
        <w:t xml:space="preserve"> </w:t>
      </w:r>
      <w:r w:rsidR="00585E02">
        <w:t>E</w:t>
      </w:r>
      <w:r>
        <w:t>xperience in Chinese Universities</w:t>
      </w:r>
      <w:bookmarkEnd w:id="17"/>
    </w:p>
    <w:p w14:paraId="3D0A3AAA" w14:textId="62DDA8A2" w:rsidR="00AE3090" w:rsidRDefault="007C6955" w:rsidP="00C862FB">
      <w:pPr>
        <w:pStyle w:val="u5"/>
        <w:spacing w:before="24" w:after="24"/>
        <w:ind w:firstLine="480"/>
      </w:pPr>
      <w:r>
        <w:t>Over the past ten years, several Chinese universities have been actively recruiting students from abroad, and isomorphic internationalization is a trend in Chinese higher education. With the enormous increase in the number of international students in China, the number of studies on these students has been constantly expanding.</w:t>
      </w:r>
      <w:r w:rsidR="00B3337E">
        <w:t xml:space="preserve"> </w:t>
      </w:r>
      <w:r w:rsidR="00C862FB">
        <w:t>The literature on the experiences of international students covers a wide range of subjects, such as numbers and distribution, factors influencing student mobility, specialized multicultural counseling programs, sociocultural adaptation, friendship, language learning, getting ready to go home, and so forth. In the wide body of research on the unique experiences of international students, most studies use a cultural or psychological perspective, focusing on sociocultural and psychological adaptation as the key aspect of the experience of international students</w:t>
      </w:r>
      <w:sdt>
        <w:sdtPr>
          <w:id w:val="-735623026"/>
        </w:sdtPr>
        <w:sdtContent>
          <w:r w:rsidR="00C862FB">
            <w:fldChar w:fldCharType="begin"/>
          </w:r>
          <w:r w:rsidR="00C862FB">
            <w:instrText xml:space="preserve"> CITATION Wen18 \l 1033 </w:instrText>
          </w:r>
          <w:r w:rsidR="00C862FB">
            <w:fldChar w:fldCharType="separate"/>
          </w:r>
          <w:r w:rsidR="00C862FB">
            <w:t xml:space="preserve"> (Wen, Hu, &amp; Hao, 2018)</w:t>
          </w:r>
          <w:r w:rsidR="00C862FB">
            <w:fldChar w:fldCharType="end"/>
          </w:r>
        </w:sdtContent>
      </w:sdt>
      <w:r w:rsidR="00C862FB">
        <w:t xml:space="preserve">. </w:t>
      </w:r>
    </w:p>
    <w:p w14:paraId="66E73E5C" w14:textId="2060CFA2" w:rsidR="00591BC4" w:rsidRDefault="001A28A5">
      <w:pPr>
        <w:pStyle w:val="u5"/>
        <w:spacing w:before="24" w:after="24"/>
        <w:ind w:firstLine="480"/>
      </w:pPr>
      <w:r w:rsidRPr="001A28A5">
        <w:t xml:space="preserve">Numerous studies have been done on the experience of international students at the individual level, but </w:t>
      </w:r>
      <w:r w:rsidR="00AE3090" w:rsidRPr="001A28A5">
        <w:t>most of</w:t>
      </w:r>
      <w:r w:rsidRPr="001A28A5">
        <w:t xml:space="preserve"> them take a cultural or psychological approach, focusing on sociocultural and psychological adaptation as the key element of this experience</w:t>
      </w:r>
      <w:r w:rsidR="00AE3090">
        <w:t xml:space="preserve"> </w:t>
      </w:r>
      <w:sdt>
        <w:sdtPr>
          <w:id w:val="386151376"/>
          <w:citation/>
        </w:sdtPr>
        <w:sdtContent>
          <w:r w:rsidR="00AE3090">
            <w:fldChar w:fldCharType="begin"/>
          </w:r>
          <w:r w:rsidR="00AE3090">
            <w:instrText xml:space="preserve"> CITATION Can09 \l 1033 </w:instrText>
          </w:r>
          <w:r w:rsidR="00AE3090">
            <w:fldChar w:fldCharType="separate"/>
          </w:r>
          <w:r w:rsidR="00AE3090">
            <w:rPr>
              <w:noProof/>
            </w:rPr>
            <w:t>(Cantwell, Luca, &amp; Lee, 2009)</w:t>
          </w:r>
          <w:r w:rsidR="00AE3090">
            <w:fldChar w:fldCharType="end"/>
          </w:r>
        </w:sdtContent>
      </w:sdt>
      <w:r w:rsidRPr="001A28A5">
        <w:t>. Students' perceptions of how they were treated and any cultural or psychological challenges they ran through while studying abroad are included in their sociocultural experience.</w:t>
      </w:r>
    </w:p>
    <w:p w14:paraId="23A616EC" w14:textId="2DD98D52" w:rsidR="00CB68C6" w:rsidRDefault="007A6D9A">
      <w:pPr>
        <w:pStyle w:val="u5"/>
        <w:spacing w:before="24" w:after="24"/>
        <w:ind w:firstLine="480"/>
      </w:pPr>
      <w:r>
        <w:t>Various</w:t>
      </w:r>
      <w:r w:rsidR="00321257">
        <w:t xml:space="preserve"> factors, including the duration of residence in the new</w:t>
      </w:r>
      <w:r w:rsidR="00321257">
        <w:t xml:space="preserve"> culture, prior cultural familiarity, the degree of interaction and identification with host nationals, cultural distance and acculturation modes</w:t>
      </w:r>
      <w:sdt>
        <w:sdtPr>
          <w:id w:val="1214617365"/>
        </w:sdtPr>
        <w:sdtEndPr/>
        <w:sdtContent>
          <w:r w:rsidR="00321257">
            <w:fldChar w:fldCharType="begin"/>
          </w:r>
          <w:r w:rsidR="00321257">
            <w:instrText xml:space="preserve"> CITATION War99 \l 1033 </w:instrText>
          </w:r>
          <w:r w:rsidR="00321257">
            <w:fldChar w:fldCharType="separate"/>
          </w:r>
          <w:r w:rsidR="00321257">
            <w:t xml:space="preserve"> (Ward &amp; Kennedy, 1999)</w:t>
          </w:r>
          <w:r w:rsidR="00321257">
            <w:fldChar w:fldCharType="end"/>
          </w:r>
        </w:sdtContent>
      </w:sdt>
      <w:r w:rsidR="00321257">
        <w:t>, language or communication competence, quantity and qualit</w:t>
      </w:r>
      <w:r w:rsidR="00321257">
        <w:t>y of contact with host nationals, and friendship networks, can affect the sociocultural experiences of international students</w:t>
      </w:r>
      <w:r w:rsidR="00321257">
        <w:t>.</w:t>
      </w:r>
    </w:p>
    <w:p w14:paraId="302014FD" w14:textId="57C2AD2B" w:rsidR="00BA0675" w:rsidRDefault="00B95D1A" w:rsidP="00B95D1A">
      <w:pPr>
        <w:pStyle w:val="u5"/>
        <w:spacing w:before="24" w:after="24"/>
        <w:ind w:firstLine="480"/>
      </w:pPr>
      <w:r w:rsidRPr="00BE45A6">
        <w:lastRenderedPageBreak/>
        <w:t>Learning satisfaction is significantly responsible for how satisfied international students are with their experience in China. The connection between students and professors as well as the language used in lessons are important factors impacting how well international students learn. Academic and social interactions between faculty and students are both a part of faculty-student interaction. Conversations about reading assignments, homework, and other classroom-related topics are considered academic interaction. The term "social interaction" or "informal contacts" refers to encounters outside of the classroom, such as talking about future ambitions for your job, campus activities, etc.</w:t>
      </w:r>
    </w:p>
    <w:p w14:paraId="35CA1248" w14:textId="74C87C75" w:rsidR="00CB68C6" w:rsidRDefault="00321257">
      <w:pPr>
        <w:pStyle w:val="u5"/>
        <w:spacing w:before="24" w:after="24"/>
        <w:ind w:firstLine="480"/>
      </w:pPr>
      <w:r>
        <w:t xml:space="preserve">According to recent study, cultural norms, language </w:t>
      </w:r>
      <w:r>
        <w:t>obstacles, and the type of friendships that exist in the host country may make it difficult for international students to make new acquaintances, which may add to their loneliness. According to numerous surveys, a significant number of overseas students (o</w:t>
      </w:r>
      <w:r>
        <w:t>ften between 50</w:t>
      </w:r>
      <w:r w:rsidR="007A6D9A">
        <w:t>%</w:t>
      </w:r>
      <w:r>
        <w:t xml:space="preserve"> and 70</w:t>
      </w:r>
      <w:r w:rsidR="007A6D9A">
        <w:t>%</w:t>
      </w:r>
      <w:r>
        <w:t>) have felt lonely or alone in their host country</w:t>
      </w:r>
      <w:sdt>
        <w:sdtPr>
          <w:id w:val="-244422515"/>
        </w:sdtPr>
        <w:sdtEndPr/>
        <w:sdtContent>
          <w:r>
            <w:fldChar w:fldCharType="begin"/>
          </w:r>
          <w:r>
            <w:instrText>CITATION Saw07 \m Kha08 \l 1033  \m Ala \m Zha22</w:instrText>
          </w:r>
          <w:r>
            <w:fldChar w:fldCharType="separate"/>
          </w:r>
          <w:r>
            <w:t xml:space="preserve"> (</w:t>
          </w:r>
          <w:proofErr w:type="spellStart"/>
          <w:r w:rsidR="0009234C">
            <w:t>S</w:t>
          </w:r>
          <w:r>
            <w:t>awirt</w:t>
          </w:r>
          <w:proofErr w:type="spellEnd"/>
          <w:r>
            <w:t xml:space="preserve">, </w:t>
          </w:r>
          <w:proofErr w:type="spellStart"/>
          <w:r w:rsidR="0009234C">
            <w:t>M</w:t>
          </w:r>
          <w:r>
            <w:t>argison</w:t>
          </w:r>
          <w:proofErr w:type="spellEnd"/>
          <w:r>
            <w:t xml:space="preserve">, </w:t>
          </w:r>
          <w:proofErr w:type="spellStart"/>
          <w:r w:rsidR="00A51CF9">
            <w:t>D</w:t>
          </w:r>
          <w:r>
            <w:t>eumerts</w:t>
          </w:r>
          <w:proofErr w:type="spellEnd"/>
          <w:r>
            <w:t xml:space="preserve">, </w:t>
          </w:r>
          <w:r w:rsidR="00A51CF9">
            <w:t>B</w:t>
          </w:r>
          <w:r>
            <w:t xml:space="preserve">yland, &amp; </w:t>
          </w:r>
          <w:r w:rsidR="00A51CF9">
            <w:t>R</w:t>
          </w:r>
          <w:r>
            <w:t xml:space="preserve">amie, 2007; </w:t>
          </w:r>
          <w:r w:rsidR="00A51CF9">
            <w:t>K</w:t>
          </w:r>
          <w:r>
            <w:t xml:space="preserve">hwaja &amp; Dempsey, 2008; </w:t>
          </w:r>
          <w:proofErr w:type="spellStart"/>
          <w:r w:rsidR="00A51CF9">
            <w:t>A</w:t>
          </w:r>
          <w:r>
            <w:t>lampayl</w:t>
          </w:r>
          <w:proofErr w:type="spellEnd"/>
          <w:r>
            <w:t xml:space="preserve">, </w:t>
          </w:r>
          <w:r w:rsidR="00A51CF9">
            <w:t>B</w:t>
          </w:r>
          <w:r>
            <w:t>eer, Christiansen, &amp; Van gorm; Zhao, 2022</w:t>
          </w:r>
          <w:r>
            <w:t>)</w:t>
          </w:r>
          <w:r>
            <w:fldChar w:fldCharType="end"/>
          </w:r>
        </w:sdtContent>
      </w:sdt>
      <w:r>
        <w:t>. It has also been discovered that Asian international students, may have more difficulties making friends with locals than their European counterparts</w:t>
      </w:r>
      <w:sdt>
        <w:sdtPr>
          <w:id w:val="-760523059"/>
        </w:sdtPr>
        <w:sdtEndPr/>
        <w:sdtContent>
          <w:r>
            <w:fldChar w:fldCharType="begin"/>
          </w:r>
          <w:r>
            <w:instrText xml:space="preserve"> CITATION Zha07 \l 1033 </w:instrText>
          </w:r>
          <w:r>
            <w:fldChar w:fldCharType="separate"/>
          </w:r>
          <w:r>
            <w:t xml:space="preserve"> (Zhang &amp; bunton, 2007)</w:t>
          </w:r>
          <w:r>
            <w:fldChar w:fldCharType="end"/>
          </w:r>
        </w:sdtContent>
      </w:sdt>
      <w:r>
        <w:t>. Asian cultures tend to be collectivist, yet t</w:t>
      </w:r>
      <w:r>
        <w:t>here is a lot of variances in the type and degree of collectivism among them</w:t>
      </w:r>
      <w:sdt>
        <w:sdtPr>
          <w:id w:val="1211767798"/>
        </w:sdtPr>
        <w:sdtEndPr/>
        <w:sdtContent>
          <w:r>
            <w:fldChar w:fldCharType="begin"/>
          </w:r>
          <w:r>
            <w:instrText xml:space="preserve"> CITATION Tri99 \l 1033 </w:instrText>
          </w:r>
          <w:r>
            <w:fldChar w:fldCharType="separate"/>
          </w:r>
          <w:r>
            <w:t xml:space="preserve"> (triandish, 1999)</w:t>
          </w:r>
          <w:r>
            <w:fldChar w:fldCharType="end"/>
          </w:r>
        </w:sdtContent>
      </w:sdt>
      <w:r>
        <w:t>.</w:t>
      </w:r>
    </w:p>
    <w:p w14:paraId="242C36FD" w14:textId="77777777" w:rsidR="00CB68C6" w:rsidRDefault="00321257">
      <w:pPr>
        <w:pStyle w:val="u5"/>
        <w:spacing w:before="24" w:after="24"/>
        <w:ind w:firstLine="480"/>
      </w:pPr>
      <w:r>
        <w:t>As a result, Asian overseas students may find it challenging to socialize and make friends in Western cultures that place more valu</w:t>
      </w:r>
      <w:r>
        <w:t>e on autonomy, assertiveness, and self-sufficiency than interdependence and relatedness. Additionally, as close-knit families are common in collectivist countries, international students may experience great loss when living away from their home</w:t>
      </w:r>
      <w:sdt>
        <w:sdtPr>
          <w:id w:val="-426661673"/>
        </w:sdtPr>
        <w:sdtEndPr/>
        <w:sdtContent>
          <w:r>
            <w:fldChar w:fldCharType="begin"/>
          </w:r>
          <w:r>
            <w:instrText xml:space="preserve"> CITATION L</w:instrText>
          </w:r>
          <w:r>
            <w:instrText>ee04 \l 1033  \m Wen18</w:instrText>
          </w:r>
          <w:r>
            <w:fldChar w:fldCharType="separate"/>
          </w:r>
          <w:r>
            <w:t xml:space="preserve"> (Lee, koeskem, &amp; Sales, 2004; Wen, Hu, &amp; Hao, 2018)</w:t>
          </w:r>
          <w:r>
            <w:fldChar w:fldCharType="end"/>
          </w:r>
        </w:sdtContent>
      </w:sdt>
      <w:r>
        <w:t>.</w:t>
      </w:r>
    </w:p>
    <w:p w14:paraId="57BC8FF8" w14:textId="02D315A7" w:rsidR="00CB68C6" w:rsidRDefault="00321257" w:rsidP="007074B4">
      <w:pPr>
        <w:pStyle w:val="u5"/>
        <w:spacing w:before="24" w:after="24"/>
        <w:ind w:firstLine="480"/>
      </w:pPr>
      <w:r>
        <w:t>Moreover, students from collectivist cultures may want to keep the sociocultural practices and values that are distinctive to their origin, while homegrown students may want visitors to adapt or integrate their attitudes in order to fit into the host socie</w:t>
      </w:r>
      <w:r>
        <w:t xml:space="preserve">ty. For instance, research emphasizing the value of cultural context </w:t>
      </w:r>
      <w:sdt>
        <w:sdtPr>
          <w:id w:val="-556239945"/>
        </w:sdtPr>
        <w:sdtEndPr/>
        <w:sdtContent>
          <w:r>
            <w:fldChar w:fldCharType="begin"/>
          </w:r>
          <w:r>
            <w:instrText xml:space="preserve"> CITATION War99 \l 1033 </w:instrText>
          </w:r>
          <w:r>
            <w:fldChar w:fldCharType="separate"/>
          </w:r>
          <w:r>
            <w:t>(Ward &amp; Kennedy, 1999)</w:t>
          </w:r>
          <w:r>
            <w:fldChar w:fldCharType="end"/>
          </w:r>
        </w:sdtContent>
      </w:sdt>
      <w:r>
        <w:t xml:space="preserve"> found that Chinese students in Singapore were more adaptable than Anglo-European students, while Malaysian students in Singapore had fe</w:t>
      </w:r>
      <w:r>
        <w:t>wer issues than their counterparts in New Zealand. A significant element is the degree of cultural resemblance between the home country of the students and the host country; the latter indicates that the study abroad experience will be less challenging</w:t>
      </w:r>
      <w:sdt>
        <w:sdtPr>
          <w:id w:val="-227690215"/>
        </w:sdtPr>
        <w:sdtEndPr/>
        <w:sdtContent>
          <w:r>
            <w:fldChar w:fldCharType="begin"/>
          </w:r>
          <w:r>
            <w:instrText xml:space="preserve"> CIT</w:instrText>
          </w:r>
          <w:r>
            <w:instrText xml:space="preserve">ATION Wen18 \l 1033 </w:instrText>
          </w:r>
          <w:r>
            <w:fldChar w:fldCharType="separate"/>
          </w:r>
          <w:r>
            <w:t xml:space="preserve"> (Wen, Hu, &amp; Hao, 2018)</w:t>
          </w:r>
          <w:r>
            <w:fldChar w:fldCharType="end"/>
          </w:r>
        </w:sdtContent>
      </w:sdt>
      <w:r>
        <w:t>.</w:t>
      </w:r>
    </w:p>
    <w:p w14:paraId="55694BDC" w14:textId="6F7C7258" w:rsidR="005C6891" w:rsidRDefault="00E31000" w:rsidP="00165C87">
      <w:pPr>
        <w:pStyle w:val="u2"/>
      </w:pPr>
      <w:bookmarkStart w:id="18" w:name="_Toc114415847"/>
      <w:r>
        <w:lastRenderedPageBreak/>
        <w:t>The Influencing Factors of International Students</w:t>
      </w:r>
      <w:bookmarkEnd w:id="18"/>
    </w:p>
    <w:p w14:paraId="492CAEA2" w14:textId="2EF9A424" w:rsidR="00E31000" w:rsidRDefault="00C43429" w:rsidP="00E31000">
      <w:pPr>
        <w:pStyle w:val="u5"/>
        <w:spacing w:before="24" w:after="24"/>
        <w:ind w:firstLine="480"/>
      </w:pPr>
      <w:r w:rsidRPr="00C43429">
        <w:t>Since 2011, studies conducted in Western and non-Western contexts have tended to validate the importance of all the previously mentioned factors. The prevalent determining elements still include language, educational background, financial precarity, discrimination, social integration, stress, living costs, and housing.</w:t>
      </w:r>
      <w:r w:rsidR="00534017">
        <w:t xml:space="preserve"> </w:t>
      </w:r>
      <w:sdt>
        <w:sdtPr>
          <w:id w:val="-655763345"/>
          <w:citation/>
        </w:sdtPr>
        <w:sdtContent>
          <w:r w:rsidR="00534017">
            <w:fldChar w:fldCharType="begin"/>
          </w:r>
          <w:r w:rsidR="00534017">
            <w:instrText xml:space="preserve"> CITATION Amm19 \l 1033 </w:instrText>
          </w:r>
          <w:r w:rsidR="00534017">
            <w:fldChar w:fldCharType="separate"/>
          </w:r>
          <w:r w:rsidR="00534017">
            <w:rPr>
              <w:noProof/>
            </w:rPr>
            <w:t>(Ammigan, 2019)</w:t>
          </w:r>
          <w:r w:rsidR="00534017">
            <w:fldChar w:fldCharType="end"/>
          </w:r>
        </w:sdtContent>
      </w:sdt>
      <w:r w:rsidRPr="00C43429">
        <w:t>, for instance, noted that social networking, job prospects, adequate housing, and compatibility with local culture are among the key variables that predict international students' institutional satisfaction in the U.S., Australia, and the U.K.</w:t>
      </w:r>
    </w:p>
    <w:p w14:paraId="1E5FAFBC" w14:textId="26B665DA" w:rsidR="008B2B3F" w:rsidRDefault="00720106" w:rsidP="00E31000">
      <w:pPr>
        <w:pStyle w:val="u5"/>
        <w:spacing w:before="24" w:after="24"/>
        <w:ind w:firstLine="480"/>
      </w:pPr>
      <w:r w:rsidRPr="00720106">
        <w:t>Cultural distance/proximity, individual coping skills, campus support services, past sojourn experience, and predeparture preparedness have all recently received increasing attention in the literature, along with what appear to be more complex variables</w:t>
      </w:r>
      <w:r w:rsidR="00534017">
        <w:t xml:space="preserve"> </w:t>
      </w:r>
      <w:sdt>
        <w:sdtPr>
          <w:id w:val="886840552"/>
          <w:citation/>
        </w:sdtPr>
        <w:sdtContent>
          <w:r w:rsidR="00534017">
            <w:fldChar w:fldCharType="begin"/>
          </w:r>
          <w:r w:rsidR="00534017">
            <w:instrText xml:space="preserve"> CITATION Ale17 \l 1033 </w:instrText>
          </w:r>
          <w:r w:rsidR="00F47A87">
            <w:instrText xml:space="preserve"> \m Amm18</w:instrText>
          </w:r>
          <w:r w:rsidR="006B4947">
            <w:instrText xml:space="preserve"> \m Hen18</w:instrText>
          </w:r>
          <w:r w:rsidR="00C60A73">
            <w:instrText xml:space="preserve"> \m Kos15</w:instrText>
          </w:r>
          <w:r w:rsidR="00F96523">
            <w:instrText xml:space="preserve"> \m Tau19</w:instrText>
          </w:r>
          <w:r w:rsidR="00534017">
            <w:fldChar w:fldCharType="separate"/>
          </w:r>
          <w:r w:rsidR="00F96523">
            <w:rPr>
              <w:noProof/>
            </w:rPr>
            <w:t>(Alemu &amp; Cordier, 2017; Ammigan &amp; Jones, Improving the student experience: Learning from a comparative study of international student satisfaction, 2018; Hennings &amp; Tanabe, 2018; Kosheleva, Amarmor, &amp; Cherndoilsky, 2015; Tausova, Bender, Dimitrova, &amp; Vijver, 2019)</w:t>
          </w:r>
          <w:r w:rsidR="00534017">
            <w:fldChar w:fldCharType="end"/>
          </w:r>
        </w:sdtContent>
      </w:sdt>
      <w:r w:rsidRPr="00720106">
        <w:t>. These factors all appear to be particularly significant for international students' adjustments.</w:t>
      </w:r>
    </w:p>
    <w:p w14:paraId="0B6BA4CA" w14:textId="3ED18190" w:rsidR="00293481" w:rsidRDefault="00603011" w:rsidP="00E31000">
      <w:pPr>
        <w:pStyle w:val="u5"/>
        <w:spacing w:before="24" w:after="24"/>
        <w:ind w:firstLine="480"/>
      </w:pPr>
      <w:r w:rsidRPr="00603011">
        <w:t>Even though</w:t>
      </w:r>
      <w:r w:rsidRPr="00603011">
        <w:t xml:space="preserve"> international students' mobility is typically driven more by financial objectives than by conscious cultural interchange, living and studying abroad gives them the opportunity to enjoy enriching experiences that boost their confidence and personal growth. An international student may develop proficiency in a second language, multicultural experiences, and enhanced cultural literacy, broadening their employability as well as their human capital of knowledge and skills. Although not </w:t>
      </w:r>
      <w:r w:rsidR="000A0BD5" w:rsidRPr="00603011">
        <w:t>all</w:t>
      </w:r>
      <w:r w:rsidRPr="00603011">
        <w:t xml:space="preserve"> their social, cultural, and educational experiences are necessarily favorable, international students also encounter </w:t>
      </w:r>
      <w:r w:rsidR="00C25D4E" w:rsidRPr="00603011">
        <w:t>several</w:t>
      </w:r>
      <w:r w:rsidRPr="00603011">
        <w:t xml:space="preserve"> adaption obstacles.</w:t>
      </w:r>
    </w:p>
    <w:p w14:paraId="7B6A4B29" w14:textId="273B5915" w:rsidR="00FA4BC4" w:rsidRDefault="00FA4BC4" w:rsidP="00E13448">
      <w:pPr>
        <w:pStyle w:val="u5"/>
        <w:spacing w:before="24" w:after="24"/>
        <w:ind w:firstLine="480"/>
      </w:pPr>
      <w:r>
        <w:t xml:space="preserve">Moreover, the </w:t>
      </w:r>
      <w:r w:rsidR="009C6D24">
        <w:t xml:space="preserve">recent </w:t>
      </w:r>
      <w:r>
        <w:t>inevitable disruptions generated by COVID-19 in the hospitality and tourist education sector have made online learning a need rather than an option.</w:t>
      </w:r>
      <w:r w:rsidR="003F5ECF">
        <w:t xml:space="preserve"> </w:t>
      </w:r>
      <w:r>
        <w:t>The COVID-19 epidemic had an immediate and profound effect on higher education, requiring institutions to quickly switch to emergency distance learning. This necessitated quick reactions from higher education institutions and policy makers to assure the continuity of learning, which resulted in a significant shift in both instructors' and students' experiences. As a result of such movement, the pandemic problem has compelled higher education institutions around the world to use "non-traditional" learning environments, such as online teaching and learning.</w:t>
      </w:r>
    </w:p>
    <w:p w14:paraId="318B8115" w14:textId="1EFC1FAB" w:rsidR="00FA4BC4" w:rsidRDefault="00FA4BC4" w:rsidP="00E13448">
      <w:pPr>
        <w:pStyle w:val="u5"/>
        <w:spacing w:before="24" w:after="24"/>
        <w:ind w:firstLineChars="0" w:firstLine="0"/>
      </w:pPr>
      <w:r>
        <w:t>However, there hasn't been much academic research on the specific</w:t>
      </w:r>
      <w:r w:rsidR="00E13448">
        <w:t xml:space="preserve"> </w:t>
      </w:r>
      <w:r>
        <w:t xml:space="preserve">online characteristics—like usability, attractiveness, usefulness, and efficiency—that </w:t>
      </w:r>
      <w:r>
        <w:lastRenderedPageBreak/>
        <w:t xml:space="preserve">significantly affect students' learning satisfaction, particularly in the hospitality and </w:t>
      </w:r>
    </w:p>
    <w:p w14:paraId="786D6EC7" w14:textId="75A7988D" w:rsidR="00802CF7" w:rsidRPr="00E31000" w:rsidRDefault="00FA4BC4" w:rsidP="00E13448">
      <w:pPr>
        <w:pStyle w:val="u5"/>
        <w:spacing w:before="24" w:after="24"/>
        <w:ind w:firstLineChars="0" w:firstLine="0"/>
        <w:rPr>
          <w:rFonts w:hint="eastAsia"/>
        </w:rPr>
      </w:pPr>
      <w:r>
        <w:t>tourism education, where theory and practice are still crucial to students' learning experiences and satisfaction.</w:t>
      </w:r>
      <w:r w:rsidR="00E13448">
        <w:t xml:space="preserve"> </w:t>
      </w:r>
      <w:r>
        <w:t>Many students were unsure of what to expect as a result of the unexpected shift from the traditional pedagogical approach to non-traditional approaches in response to COVID-19; as a result, it would be necessary to comprehend their evaluation of their experience with the online learning platform in order to increase their satisfaction. Students' cognitive and affective experiences are largely essential to</w:t>
      </w:r>
      <w:r w:rsidR="00E13448">
        <w:t xml:space="preserve"> </w:t>
      </w:r>
      <w:r w:rsidR="00E13448">
        <w:t xml:space="preserve">enhancing learning performance since online learning environments </w:t>
      </w:r>
      <w:r w:rsidR="00E13448">
        <w:t>are characterized</w:t>
      </w:r>
      <w:r w:rsidR="00E13448">
        <w:t xml:space="preserve"> by a variety of pedagogical practices that actively </w:t>
      </w:r>
      <w:r w:rsidR="00E13448">
        <w:t>engage</w:t>
      </w:r>
      <w:r w:rsidR="00E13448">
        <w:t xml:space="preserve"> </w:t>
      </w:r>
      <w:r w:rsidR="00E13448">
        <w:t>student-centered</w:t>
      </w:r>
      <w:r w:rsidR="00E13448">
        <w:t xml:space="preserve"> strategies. It is remarkable, however, that current research will investigate the </w:t>
      </w:r>
      <w:r w:rsidR="000E5A6F">
        <w:t xml:space="preserve">current influential </w:t>
      </w:r>
      <w:r w:rsidR="00E13448">
        <w:t>factors that affect international students' learning experience</w:t>
      </w:r>
      <w:r w:rsidR="0042028D">
        <w:t>.</w:t>
      </w:r>
    </w:p>
    <w:p w14:paraId="67E11CFC" w14:textId="5F4AD8BA" w:rsidR="00CB68C6" w:rsidRDefault="00321257" w:rsidP="00165C87">
      <w:pPr>
        <w:pStyle w:val="u2"/>
      </w:pPr>
      <w:bookmarkStart w:id="19" w:name="_Toc114415848"/>
      <w:r>
        <w:t>Student- Centered Learning</w:t>
      </w:r>
      <w:bookmarkEnd w:id="19"/>
    </w:p>
    <w:p w14:paraId="4221E1BD" w14:textId="77777777" w:rsidR="00CB68C6" w:rsidRDefault="00321257">
      <w:pPr>
        <w:pStyle w:val="u5"/>
        <w:spacing w:before="24" w:after="24"/>
        <w:ind w:firstLine="480"/>
      </w:pPr>
      <w:r>
        <w:t>A</w:t>
      </w:r>
      <w:r>
        <w:t>lthough there is a lot of debate surrounding student-centered learning, it has been shown to be effectiv</w:t>
      </w:r>
      <w:r>
        <w:t>e in improving kids' reading, math, and science achievement levels. By involving students in technology and group projects that challenge them to step outside of their comfort zones and complete the task they have decided to pursue, higher achievement leve</w:t>
      </w:r>
      <w:r>
        <w:t>ls are attained. Students are assisting themselves through student-centered learning. In order to make learning entertaining and truly meaningful, it is focusing on the needs and talents of the students. This improves student interaction with teachers, wit</w:t>
      </w:r>
      <w:r>
        <w:t xml:space="preserve">h other students, and with texts they read, watch, or listen to, resulting in more effective teaching-learning. In this way, educators and students work together as partners and share knowledge. </w:t>
      </w:r>
    </w:p>
    <w:p w14:paraId="28DDE29C" w14:textId="2B37B5D1" w:rsidR="00CB68C6" w:rsidRDefault="00321257">
      <w:pPr>
        <w:pStyle w:val="u5"/>
        <w:spacing w:before="24" w:after="24"/>
        <w:ind w:firstLine="480"/>
      </w:pPr>
      <w:r>
        <w:t>The concept of student-centered learning is to bring the cla</w:t>
      </w:r>
      <w:r>
        <w:t>ssroom and students to life. In helping pupils achieve the goals that they have set along with the teacher, the teacher is referred to as a "guide on the side." Students from learning handicapped to AP classes collaborate in small groups to work as a team.</w:t>
      </w:r>
      <w:r>
        <w:t xml:space="preserve"> This kind of grouping plays to each student's strengths by pushing them to reach higher levels of critical thinking in a safe atmosphere. The social structure of "cliques" that are frequently observed in schools is also broken down by combining kids of di</w:t>
      </w:r>
      <w:r>
        <w:t>verse academic levels, genders, athletic ability, and popularity with those who are socially awkward. Higher self-esteem, improved communication skills, and a sense of community among students in the diverse, multicultural society they live in are all outc</w:t>
      </w:r>
      <w:r>
        <w:t>omes of this learning system</w:t>
      </w:r>
      <w:sdt>
        <w:sdtPr>
          <w:id w:val="-144820181"/>
        </w:sdtPr>
        <w:sdtEndPr/>
        <w:sdtContent>
          <w:r>
            <w:fldChar w:fldCharType="begin"/>
          </w:r>
          <w:r>
            <w:instrText xml:space="preserve"> CITATION Ove11 \l 1033 </w:instrText>
          </w:r>
          <w:r>
            <w:fldChar w:fldCharType="separate"/>
          </w:r>
          <w:r>
            <w:t xml:space="preserve"> (</w:t>
          </w:r>
          <w:r w:rsidR="00D12ADD">
            <w:rPr>
              <w:rFonts w:hint="eastAsia"/>
            </w:rPr>
            <w:t>O</w:t>
          </w:r>
          <w:r>
            <w:t>verly, 2011)</w:t>
          </w:r>
          <w:r>
            <w:fldChar w:fldCharType="end"/>
          </w:r>
        </w:sdtContent>
      </w:sdt>
      <w:r>
        <w:t>.</w:t>
      </w:r>
    </w:p>
    <w:p w14:paraId="634B3111" w14:textId="4011381E" w:rsidR="00CB68C6" w:rsidRDefault="00321257">
      <w:pPr>
        <w:pStyle w:val="u5"/>
        <w:spacing w:before="24" w:after="24"/>
        <w:ind w:firstLine="480"/>
      </w:pPr>
      <w:r>
        <w:t xml:space="preserve">Since students are the emphasis of the educational business, all decisions regarding what should be done and how should be based on their cognitive and </w:t>
      </w:r>
      <w:r>
        <w:lastRenderedPageBreak/>
        <w:t>affective learning experiences</w:t>
      </w:r>
      <w:r>
        <w:t>. Changes in the teacher's approach to teaching must also be made in order to have a successful curriculum. In a situation where students are involved in decision-making, the conventional one-size-fits-all strategy will not be effective. Building a relatio</w:t>
      </w:r>
      <w:r>
        <w:t xml:space="preserve">nship with a student is essential for a teacher to be effective because respect breeds respect, which dissolves the obstacles to trust and communication. </w:t>
      </w:r>
      <w:sdt>
        <w:sdtPr>
          <w:id w:val="322091328"/>
        </w:sdtPr>
        <w:sdtEndPr/>
        <w:sdtContent>
          <w:r>
            <w:fldChar w:fldCharType="begin"/>
          </w:r>
          <w:r>
            <w:instrText xml:space="preserve"> CITATION Moy10 \l 1033 </w:instrText>
          </w:r>
          <w:r>
            <w:fldChar w:fldCharType="separate"/>
          </w:r>
          <w:r>
            <w:t>(Moye, 2010)</w:t>
          </w:r>
          <w:r>
            <w:fldChar w:fldCharType="end"/>
          </w:r>
        </w:sdtContent>
      </w:sdt>
      <w:r>
        <w:t xml:space="preserve"> explains that the key to making learning and teaching more c</w:t>
      </w:r>
      <w:r>
        <w:t xml:space="preserve">omfortable is to "have </w:t>
      </w:r>
      <w:r w:rsidR="005F228F">
        <w:t>students’</w:t>
      </w:r>
      <w:r>
        <w:t xml:space="preserve"> study while they are busy having pleasure." Additionally, it fosters a climate of trust where students feel comfortable sharing their thoughts and concerns with the instructor, who may then help them discover solutions to th</w:t>
      </w:r>
      <w:r>
        <w:t xml:space="preserve">eir problems. Building a foundation with students calls for the teacher to get more active in their extracurricular activities and local communities. There are several ways to interact with students, including attending sporting events, joining clubs, and </w:t>
      </w:r>
      <w:r>
        <w:t>identifying shared interests. Not only should the student be assessed and evaluated, but the teacher should also evaluate themselves, thinking back on how they performed and making any necessary corrections. A teacher that is genuinely passionate about wha</w:t>
      </w:r>
      <w:r>
        <w:t>t they do would put their students first and treat them "like they are alive"</w:t>
      </w:r>
      <w:sdt>
        <w:sdtPr>
          <w:id w:val="846758290"/>
        </w:sdtPr>
        <w:sdtEndPr/>
        <w:sdtContent>
          <w:r>
            <w:fldChar w:fldCharType="begin"/>
          </w:r>
          <w:r>
            <w:instrText xml:space="preserve"> CITATION Moy10 \l 1033 </w:instrText>
          </w:r>
          <w:r>
            <w:fldChar w:fldCharType="separate"/>
          </w:r>
          <w:r>
            <w:t xml:space="preserve"> (Moye, 2010)</w:t>
          </w:r>
          <w:r>
            <w:fldChar w:fldCharType="end"/>
          </w:r>
        </w:sdtContent>
      </w:sdt>
      <w:r>
        <w:t xml:space="preserve">. </w:t>
      </w:r>
    </w:p>
    <w:p w14:paraId="56A6546F" w14:textId="77777777" w:rsidR="00CB68C6" w:rsidRDefault="00CB68C6">
      <w:pPr>
        <w:pStyle w:val="u5"/>
        <w:spacing w:before="24" w:after="24"/>
        <w:ind w:firstLineChars="83" w:firstLine="199"/>
      </w:pPr>
    </w:p>
    <w:p w14:paraId="4601F872" w14:textId="77777777" w:rsidR="00CB68C6" w:rsidRDefault="00321257">
      <w:pPr>
        <w:pStyle w:val="u5"/>
        <w:spacing w:before="24" w:after="24"/>
        <w:ind w:firstLineChars="83" w:firstLine="199"/>
      </w:pPr>
      <w:r>
        <w:t xml:space="preserve"> </w:t>
      </w:r>
    </w:p>
    <w:p w14:paraId="54A50A40" w14:textId="77777777" w:rsidR="00CB68C6" w:rsidRDefault="00321257" w:rsidP="00165C87">
      <w:pPr>
        <w:pStyle w:val="u1"/>
      </w:pPr>
      <w:bookmarkStart w:id="20" w:name="_Toc114415849"/>
      <w:r>
        <w:lastRenderedPageBreak/>
        <w:t>Research Materials and Methodology</w:t>
      </w:r>
      <w:bookmarkEnd w:id="20"/>
    </w:p>
    <w:p w14:paraId="5A87151C" w14:textId="77777777" w:rsidR="00CB68C6" w:rsidRDefault="00321257">
      <w:pPr>
        <w:pStyle w:val="u5"/>
        <w:spacing w:before="24" w:after="24"/>
        <w:ind w:firstLine="480"/>
      </w:pPr>
      <w:r>
        <w:t>D</w:t>
      </w:r>
      <w:r>
        <w:t>espite widespread agreement that student learning experiences can be used to assess the quality</w:t>
      </w:r>
      <w:r>
        <w:t xml:space="preserve"> of higher education, it is unclear how to assess the learning experiences of international students. </w:t>
      </w:r>
      <w:r>
        <w:rPr>
          <w:highlight w:val="yellow"/>
        </w:rPr>
        <w:t>The current study characterizes international students' learning experiences as a three-dimensional construct that considers their participation in learni</w:t>
      </w:r>
      <w:r>
        <w:rPr>
          <w:highlight w:val="yellow"/>
        </w:rPr>
        <w:t>ng activities, how they view the learning environment, and how they are developing academically and personally</w:t>
      </w:r>
      <w:r>
        <w:t>. The first dimension emphasizes the learning efforts of international students. The second dimension focuses on how international students view i</w:t>
      </w:r>
      <w:r>
        <w:t xml:space="preserve">nstitutions' and faculty's support for them and how they motivate them to actively engage in learning. The third component places an emphasis on how learning activities help </w:t>
      </w:r>
      <w:r>
        <w:t>international</w:t>
      </w:r>
      <w:r>
        <w:t xml:space="preserve"> students develop. The interactions among the learning engagement, pe</w:t>
      </w:r>
      <w:r>
        <w:t>rceived learning environment, and perceived learning results of international students make up their total learning experiences. Moreover, the current research will also explore the impact of covid-19 pandemic on learning experiences and how to improve stu</w:t>
      </w:r>
      <w:r>
        <w:t>dent learning experience. However, the research methodology is summarized below.</w:t>
      </w:r>
    </w:p>
    <w:p w14:paraId="0B41C78A" w14:textId="77777777" w:rsidR="00CB68C6" w:rsidRDefault="00321257" w:rsidP="00F25A9B">
      <w:pPr>
        <w:pStyle w:val="u2"/>
      </w:pPr>
      <w:bookmarkStart w:id="21" w:name="_Toc114415850"/>
      <w:r>
        <w:t>Participants</w:t>
      </w:r>
      <w:bookmarkEnd w:id="21"/>
    </w:p>
    <w:p w14:paraId="7590AFFA" w14:textId="28034E35" w:rsidR="00CB68C6" w:rsidRDefault="00321257">
      <w:pPr>
        <w:pStyle w:val="u5"/>
        <w:spacing w:before="24" w:after="24"/>
        <w:ind w:firstLine="480"/>
      </w:pPr>
      <w:r>
        <w:t>T</w:t>
      </w:r>
      <w:r>
        <w:t>he questionnaire survey will be conducted this year, 2022. International students enrolled in full-time higher education in China w</w:t>
      </w:r>
      <w:r>
        <w:t>ill be</w:t>
      </w:r>
      <w:r>
        <w:t xml:space="preserve"> invited to participate </w:t>
      </w:r>
      <w:r>
        <w:t xml:space="preserve">in the survey. At the time of the study, all participants had completed at least one semester of study at the host Chinese universities. There will be </w:t>
      </w:r>
      <w:r>
        <w:t>at least</w:t>
      </w:r>
      <w:r>
        <w:t xml:space="preserve"> </w:t>
      </w:r>
      <w:r>
        <w:t>200</w:t>
      </w:r>
      <w:r>
        <w:rPr>
          <w:rFonts w:cs="Times New Roman" w:hint="eastAsia"/>
          <w:color w:val="000000"/>
          <w:kern w:val="0"/>
          <w:szCs w:val="24"/>
        </w:rPr>
        <w:t xml:space="preserve"> sample</w:t>
      </w:r>
      <w:r>
        <w:rPr>
          <w:rFonts w:cs="Times New Roman"/>
          <w:color w:val="000000"/>
          <w:kern w:val="0"/>
          <w:szCs w:val="24"/>
        </w:rPr>
        <w:t xml:space="preserve"> of questionnaires distribute</w:t>
      </w:r>
      <w:r>
        <w:rPr>
          <w:rFonts w:cs="Times New Roman" w:hint="eastAsia"/>
          <w:color w:val="000000"/>
          <w:kern w:val="0"/>
          <w:szCs w:val="24"/>
        </w:rPr>
        <w:t xml:space="preserve"> includ</w:t>
      </w:r>
      <w:r>
        <w:rPr>
          <w:rFonts w:cs="Times New Roman"/>
          <w:color w:val="000000"/>
          <w:kern w:val="0"/>
          <w:szCs w:val="24"/>
        </w:rPr>
        <w:t>ing</w:t>
      </w:r>
      <w:r>
        <w:rPr>
          <w:rFonts w:cs="Times New Roman" w:hint="eastAsia"/>
          <w:color w:val="000000"/>
          <w:kern w:val="0"/>
          <w:szCs w:val="24"/>
        </w:rPr>
        <w:t xml:space="preserve"> both current international students studying in </w:t>
      </w:r>
      <w:r w:rsidR="00254CB7">
        <w:rPr>
          <w:rFonts w:cs="Times New Roman"/>
          <w:color w:val="000000"/>
          <w:kern w:val="0"/>
          <w:szCs w:val="24"/>
        </w:rPr>
        <w:t>Beijing</w:t>
      </w:r>
      <w:r>
        <w:rPr>
          <w:rFonts w:cs="Times New Roman" w:hint="eastAsia"/>
          <w:color w:val="000000"/>
          <w:kern w:val="0"/>
          <w:szCs w:val="24"/>
        </w:rPr>
        <w:t xml:space="preserve"> and those who </w:t>
      </w:r>
      <w:r>
        <w:rPr>
          <w:rFonts w:cs="Times New Roman"/>
          <w:color w:val="000000"/>
          <w:kern w:val="0"/>
          <w:szCs w:val="24"/>
        </w:rPr>
        <w:t>are not in Beijing and have</w:t>
      </w:r>
      <w:r>
        <w:rPr>
          <w:rFonts w:cs="Times New Roman" w:hint="eastAsia"/>
          <w:color w:val="000000"/>
          <w:kern w:val="0"/>
          <w:szCs w:val="24"/>
        </w:rPr>
        <w:t xml:space="preserve"> been studying online</w:t>
      </w:r>
      <w:r>
        <w:rPr>
          <w:rFonts w:cs="Times New Roman"/>
          <w:color w:val="000000"/>
          <w:kern w:val="0"/>
          <w:szCs w:val="24"/>
        </w:rPr>
        <w:t xml:space="preserve">. Yet, an </w:t>
      </w:r>
      <w:r w:rsidR="001972F7">
        <w:rPr>
          <w:rFonts w:cs="Times New Roman"/>
          <w:color w:val="000000"/>
          <w:kern w:val="0"/>
          <w:szCs w:val="24"/>
        </w:rPr>
        <w:t>in-depth interview</w:t>
      </w:r>
      <w:r>
        <w:rPr>
          <w:rFonts w:cs="Times New Roman"/>
          <w:color w:val="000000"/>
          <w:kern w:val="0"/>
          <w:szCs w:val="24"/>
        </w:rPr>
        <w:t xml:space="preserve"> will be conduct with at least 20 international students in higher education both currently studying in Bei</w:t>
      </w:r>
      <w:r>
        <w:rPr>
          <w:rFonts w:cs="Times New Roman"/>
          <w:color w:val="000000"/>
          <w:kern w:val="0"/>
          <w:szCs w:val="24"/>
        </w:rPr>
        <w:t>jing and attending classes online from other countries.</w:t>
      </w:r>
    </w:p>
    <w:p w14:paraId="4ABC0886" w14:textId="77777777" w:rsidR="00CB68C6" w:rsidRDefault="00321257" w:rsidP="00F25A9B">
      <w:pPr>
        <w:pStyle w:val="u2"/>
      </w:pPr>
      <w:bookmarkStart w:id="22" w:name="_Toc114415851"/>
      <w:r>
        <w:t>Research Design</w:t>
      </w:r>
      <w:bookmarkEnd w:id="22"/>
    </w:p>
    <w:p w14:paraId="2A9FDC84" w14:textId="1B2375ED" w:rsidR="00CB68C6" w:rsidRDefault="00064016">
      <w:pPr>
        <w:pStyle w:val="u5"/>
        <w:spacing w:before="24" w:after="24"/>
        <w:ind w:firstLine="480"/>
      </w:pPr>
      <w:r w:rsidRPr="00064016">
        <w:t>To effectively fulfill the research objectives and to further investigate international students' learning experiences in China, we used a mixed method design that included both quantitative and qualitative research methods.</w:t>
      </w:r>
      <w:r w:rsidR="001972F7">
        <w:t xml:space="preserve"> </w:t>
      </w:r>
      <w:r w:rsidR="00321257">
        <w:t xml:space="preserve">Qualitative method will be use in which </w:t>
      </w:r>
      <w:r w:rsidR="00AC17F7">
        <w:t xml:space="preserve">200 </w:t>
      </w:r>
      <w:r w:rsidR="00321257">
        <w:t>participants will fill out a questionnaire titled "Questionnaire on Learning Experiences of International Students in China" (abbreviated "the Q</w:t>
      </w:r>
      <w:r w:rsidR="00321257">
        <w:t xml:space="preserve">uestionnaire"). The Questionnaire is written in English and is </w:t>
      </w:r>
      <w:r w:rsidR="00321257">
        <w:lastRenderedPageBreak/>
        <w:t>divided into five parts. The first part is to gather important personal information such as gender, age, institution, and major. The second part is the questionnaire's core, and it investigates</w:t>
      </w:r>
      <w:r w:rsidR="00321257">
        <w:t xml:space="preserve"> the three dimensions of international student learning experiences. The third part focuses on student life, such as personal expectations and goals, as well as overall satisfaction. The fourth part focuses on international students' intercultural knowledg</w:t>
      </w:r>
      <w:r w:rsidR="00321257">
        <w:t>e, skills, and attitudes, with the goal of analyzing how learning experiences in China influence the development of intercultural competence. The fifth part is on the impact on covid-19 pandemic on student learning experience.</w:t>
      </w:r>
      <w:r w:rsidR="001972F7">
        <w:t xml:space="preserve"> </w:t>
      </w:r>
    </w:p>
    <w:p w14:paraId="4A766508" w14:textId="772FC23F" w:rsidR="0045300C" w:rsidRDefault="0045300C">
      <w:pPr>
        <w:pStyle w:val="u5"/>
        <w:spacing w:before="24" w:after="24"/>
        <w:ind w:firstLine="480"/>
      </w:pPr>
      <w:r w:rsidRPr="0045300C">
        <w:t>The second</w:t>
      </w:r>
      <w:r>
        <w:t>,</w:t>
      </w:r>
      <w:r w:rsidRPr="0045300C">
        <w:t xml:space="preserve"> qualitative stage involved interviews with 20 international students from various universities in Beijing to supplement the quantitative data analysis and to probe participants' thinking and decision-making.</w:t>
      </w:r>
    </w:p>
    <w:p w14:paraId="51DB73A4" w14:textId="77777777" w:rsidR="00CB68C6" w:rsidRDefault="00321257" w:rsidP="00F25A9B">
      <w:pPr>
        <w:pStyle w:val="u2"/>
      </w:pPr>
      <w:bookmarkStart w:id="23" w:name="_Toc114415852"/>
      <w:r>
        <w:t>Data Analysis</w:t>
      </w:r>
      <w:bookmarkEnd w:id="23"/>
    </w:p>
    <w:p w14:paraId="6AF0438D" w14:textId="6A4DD97A" w:rsidR="00CB68C6" w:rsidRDefault="00321257">
      <w:pPr>
        <w:pStyle w:val="u5"/>
        <w:spacing w:before="24" w:after="24"/>
        <w:ind w:firstLine="480"/>
      </w:pPr>
      <w:r>
        <w:t>I</w:t>
      </w:r>
      <w:r>
        <w:t>n order to ans</w:t>
      </w:r>
      <w:r>
        <w:t xml:space="preserve">wer the research questions, SPSS software will be used to </w:t>
      </w:r>
      <w:r w:rsidR="00AC17F7">
        <w:t>analyze</w:t>
      </w:r>
      <w:r>
        <w:t xml:space="preserve"> the gather data. To present the characteristics of the respondents' learning experiences at Chinese universities, descriptive statistics, such as means and standard deviations, will be calcu</w:t>
      </w:r>
      <w:r>
        <w:t>lated by conducting a paired sample t-test. Correlation analysis will be used to investigate the relationships between respondents' perceived learning environments, academic and personal development, and their perceived learning environments.</w:t>
      </w:r>
    </w:p>
    <w:p w14:paraId="1E5C646C" w14:textId="77777777" w:rsidR="00CB68C6" w:rsidRDefault="00321257">
      <w:pPr>
        <w:pStyle w:val="u5"/>
        <w:spacing w:before="24" w:after="24"/>
        <w:ind w:firstLine="480"/>
      </w:pPr>
      <w:r>
        <w:t>SPSS is a pop</w:t>
      </w:r>
      <w:r>
        <w:t>ular statistical analysis application in social science. It is also utilized by data miners, government agencies, survey firms, market researchers, health researchers, survey companies, and others. Because it made it possible for regular researchers to con</w:t>
      </w:r>
      <w:r>
        <w:t>duct their own statistical analysis, the original SPSS manual has been referred to as one of "sociology's most influential publications." In addition to statistical analysis, the base software includes data management features (case selection, file reshapi</w:t>
      </w:r>
      <w:r>
        <w:t>ng, creating derived data), as well as data documentation (a metadata dictionary is maintained in the data file).</w:t>
      </w:r>
    </w:p>
    <w:p w14:paraId="598541CC" w14:textId="77777777" w:rsidR="00CB68C6" w:rsidRDefault="00CB68C6">
      <w:pPr>
        <w:pStyle w:val="u5"/>
        <w:spacing w:before="24" w:after="24"/>
        <w:ind w:firstLine="480"/>
      </w:pPr>
    </w:p>
    <w:p w14:paraId="683A22A6" w14:textId="77777777" w:rsidR="00CB68C6" w:rsidRDefault="00321257" w:rsidP="00F25A9B">
      <w:pPr>
        <w:pStyle w:val="u1"/>
      </w:pPr>
      <w:bookmarkStart w:id="24" w:name="_Toc114415853"/>
      <w:r>
        <w:lastRenderedPageBreak/>
        <w:t>Time Schedule</w:t>
      </w:r>
      <w:bookmarkEnd w:id="24"/>
    </w:p>
    <w:p w14:paraId="19501798" w14:textId="77777777" w:rsidR="00CB68C6" w:rsidRDefault="00321257">
      <w:pPr>
        <w:pStyle w:val="u5"/>
        <w:spacing w:before="24" w:after="24"/>
        <w:ind w:firstLine="480"/>
        <w:jc w:val="center"/>
      </w:pPr>
      <w:r>
        <w:t>T</w:t>
      </w:r>
      <w:r>
        <w:t>able 1: Work plan schedule</w:t>
      </w:r>
    </w:p>
    <w:tbl>
      <w:tblPr>
        <w:tblStyle w:val="TableGrid"/>
        <w:tblW w:w="8265" w:type="dxa"/>
        <w:jc w:val="center"/>
        <w:tblLook w:val="04A0" w:firstRow="1" w:lastRow="0" w:firstColumn="1" w:lastColumn="0" w:noHBand="0" w:noVBand="1"/>
      </w:tblPr>
      <w:tblGrid>
        <w:gridCol w:w="2108"/>
        <w:gridCol w:w="3167"/>
        <w:gridCol w:w="2990"/>
      </w:tblGrid>
      <w:tr w:rsidR="00CB68C6" w14:paraId="42D656E1" w14:textId="77777777">
        <w:trPr>
          <w:trHeight w:val="381"/>
          <w:jc w:val="center"/>
        </w:trPr>
        <w:tc>
          <w:tcPr>
            <w:tcW w:w="2108" w:type="dxa"/>
          </w:tcPr>
          <w:p w14:paraId="30A5DB2A" w14:textId="77777777" w:rsidR="00CB68C6" w:rsidRDefault="00CB68C6">
            <w:pPr>
              <w:pStyle w:val="u5"/>
              <w:spacing w:before="24" w:after="24"/>
              <w:ind w:firstLineChars="0" w:firstLine="0"/>
              <w:jc w:val="center"/>
              <w:rPr>
                <w:b/>
                <w:bCs/>
              </w:rPr>
            </w:pPr>
          </w:p>
        </w:tc>
        <w:tc>
          <w:tcPr>
            <w:tcW w:w="3167" w:type="dxa"/>
          </w:tcPr>
          <w:p w14:paraId="65D5B5E5" w14:textId="77777777" w:rsidR="00CB68C6" w:rsidRDefault="00321257">
            <w:pPr>
              <w:pStyle w:val="u5"/>
              <w:spacing w:before="24" w:after="24"/>
              <w:ind w:firstLineChars="0" w:firstLine="0"/>
              <w:jc w:val="center"/>
              <w:rPr>
                <w:b/>
                <w:bCs/>
              </w:rPr>
            </w:pPr>
            <w:r>
              <w:rPr>
                <w:b/>
                <w:bCs/>
              </w:rPr>
              <w:t xml:space="preserve">Milestones </w:t>
            </w:r>
          </w:p>
        </w:tc>
        <w:tc>
          <w:tcPr>
            <w:tcW w:w="2990" w:type="dxa"/>
          </w:tcPr>
          <w:p w14:paraId="52AFF1A6" w14:textId="77777777" w:rsidR="00CB68C6" w:rsidRDefault="00321257">
            <w:pPr>
              <w:pStyle w:val="u5"/>
              <w:spacing w:before="24" w:after="24"/>
              <w:ind w:firstLineChars="0" w:firstLine="0"/>
              <w:jc w:val="center"/>
              <w:rPr>
                <w:b/>
                <w:bCs/>
              </w:rPr>
            </w:pPr>
            <w:r>
              <w:rPr>
                <w:b/>
                <w:bCs/>
              </w:rPr>
              <w:t>Deadline</w:t>
            </w:r>
          </w:p>
        </w:tc>
      </w:tr>
      <w:tr w:rsidR="00CB68C6" w14:paraId="46F4F265" w14:textId="77777777">
        <w:trPr>
          <w:trHeight w:val="381"/>
          <w:jc w:val="center"/>
        </w:trPr>
        <w:tc>
          <w:tcPr>
            <w:tcW w:w="2108" w:type="dxa"/>
          </w:tcPr>
          <w:p w14:paraId="33CFCCF5" w14:textId="77777777" w:rsidR="00CB68C6" w:rsidRDefault="00321257">
            <w:pPr>
              <w:pStyle w:val="u5"/>
              <w:spacing w:before="24" w:after="24"/>
              <w:ind w:firstLineChars="0" w:firstLine="0"/>
              <w:jc w:val="center"/>
            </w:pPr>
            <w:r>
              <w:t>1</w:t>
            </w:r>
          </w:p>
        </w:tc>
        <w:tc>
          <w:tcPr>
            <w:tcW w:w="3167" w:type="dxa"/>
          </w:tcPr>
          <w:p w14:paraId="45F696F7" w14:textId="77777777" w:rsidR="00CB68C6" w:rsidRDefault="00321257">
            <w:pPr>
              <w:pStyle w:val="u5"/>
              <w:spacing w:before="24" w:after="24"/>
              <w:ind w:firstLineChars="0" w:firstLine="0"/>
              <w:jc w:val="center"/>
            </w:pPr>
            <w:r>
              <w:t>Introduction</w:t>
            </w:r>
          </w:p>
        </w:tc>
        <w:tc>
          <w:tcPr>
            <w:tcW w:w="2990" w:type="dxa"/>
          </w:tcPr>
          <w:p w14:paraId="200A51E8" w14:textId="77777777" w:rsidR="00CB68C6" w:rsidRDefault="00321257">
            <w:pPr>
              <w:pStyle w:val="u5"/>
              <w:spacing w:before="24" w:after="24"/>
              <w:ind w:firstLineChars="0" w:firstLine="0"/>
              <w:jc w:val="center"/>
            </w:pPr>
            <w:r>
              <w:t>25</w:t>
            </w:r>
            <w:r>
              <w:rPr>
                <w:vertAlign w:val="superscript"/>
              </w:rPr>
              <w:t>th</w:t>
            </w:r>
            <w:r>
              <w:t xml:space="preserve"> August, 2022</w:t>
            </w:r>
          </w:p>
        </w:tc>
      </w:tr>
      <w:tr w:rsidR="00CB68C6" w14:paraId="75E63C3C" w14:textId="77777777">
        <w:trPr>
          <w:trHeight w:val="367"/>
          <w:jc w:val="center"/>
        </w:trPr>
        <w:tc>
          <w:tcPr>
            <w:tcW w:w="2108" w:type="dxa"/>
          </w:tcPr>
          <w:p w14:paraId="3E03E09D" w14:textId="77777777" w:rsidR="00CB68C6" w:rsidRDefault="00321257">
            <w:pPr>
              <w:pStyle w:val="u5"/>
              <w:spacing w:before="24" w:after="24"/>
              <w:ind w:firstLineChars="0" w:firstLine="0"/>
              <w:jc w:val="center"/>
            </w:pPr>
            <w:r>
              <w:t>2</w:t>
            </w:r>
          </w:p>
        </w:tc>
        <w:tc>
          <w:tcPr>
            <w:tcW w:w="3167" w:type="dxa"/>
          </w:tcPr>
          <w:p w14:paraId="35CCAB4C" w14:textId="77777777" w:rsidR="00CB68C6" w:rsidRDefault="00321257">
            <w:pPr>
              <w:pStyle w:val="u5"/>
              <w:spacing w:before="24" w:after="24"/>
              <w:ind w:firstLineChars="0" w:firstLine="0"/>
              <w:jc w:val="center"/>
            </w:pPr>
            <w:r>
              <w:t>Literature Review</w:t>
            </w:r>
          </w:p>
        </w:tc>
        <w:tc>
          <w:tcPr>
            <w:tcW w:w="2990" w:type="dxa"/>
          </w:tcPr>
          <w:p w14:paraId="07D4484C" w14:textId="77777777" w:rsidR="00CB68C6" w:rsidRDefault="00321257">
            <w:pPr>
              <w:pStyle w:val="u5"/>
              <w:spacing w:before="24" w:after="24"/>
              <w:ind w:firstLineChars="0" w:firstLine="0"/>
              <w:jc w:val="center"/>
            </w:pPr>
            <w:r>
              <w:t>25</w:t>
            </w:r>
            <w:r>
              <w:rPr>
                <w:vertAlign w:val="superscript"/>
              </w:rPr>
              <w:t>th</w:t>
            </w:r>
            <w:r>
              <w:t xml:space="preserve"> September, 2022</w:t>
            </w:r>
          </w:p>
        </w:tc>
      </w:tr>
      <w:tr w:rsidR="00CB68C6" w14:paraId="068FB1A4" w14:textId="77777777">
        <w:trPr>
          <w:trHeight w:val="381"/>
          <w:jc w:val="center"/>
        </w:trPr>
        <w:tc>
          <w:tcPr>
            <w:tcW w:w="2108" w:type="dxa"/>
          </w:tcPr>
          <w:p w14:paraId="1CA1C595" w14:textId="77777777" w:rsidR="00CB68C6" w:rsidRDefault="00321257">
            <w:pPr>
              <w:pStyle w:val="u5"/>
              <w:spacing w:before="24" w:after="24"/>
              <w:ind w:firstLineChars="0" w:firstLine="0"/>
              <w:jc w:val="center"/>
            </w:pPr>
            <w:r>
              <w:t>3</w:t>
            </w:r>
          </w:p>
        </w:tc>
        <w:tc>
          <w:tcPr>
            <w:tcW w:w="3167" w:type="dxa"/>
          </w:tcPr>
          <w:p w14:paraId="05259B4E" w14:textId="77777777" w:rsidR="00CB68C6" w:rsidRDefault="00321257">
            <w:pPr>
              <w:pStyle w:val="u5"/>
              <w:spacing w:before="24" w:after="24"/>
              <w:ind w:firstLineChars="0" w:firstLine="0"/>
              <w:jc w:val="center"/>
            </w:pPr>
            <w:r>
              <w:t>Methodology</w:t>
            </w:r>
          </w:p>
        </w:tc>
        <w:tc>
          <w:tcPr>
            <w:tcW w:w="2990" w:type="dxa"/>
          </w:tcPr>
          <w:p w14:paraId="0EC3BF54" w14:textId="77777777" w:rsidR="00CB68C6" w:rsidRDefault="00321257">
            <w:pPr>
              <w:pStyle w:val="u5"/>
              <w:spacing w:before="24" w:after="24"/>
              <w:ind w:firstLineChars="0" w:firstLine="0"/>
              <w:jc w:val="center"/>
            </w:pPr>
            <w:r>
              <w:t>25</w:t>
            </w:r>
            <w:r>
              <w:rPr>
                <w:vertAlign w:val="superscript"/>
              </w:rPr>
              <w:t>th</w:t>
            </w:r>
            <w:r>
              <w:t xml:space="preserve"> October, 2022</w:t>
            </w:r>
          </w:p>
        </w:tc>
      </w:tr>
      <w:tr w:rsidR="00CB68C6" w14:paraId="53EEE4F1" w14:textId="77777777">
        <w:trPr>
          <w:trHeight w:val="381"/>
          <w:jc w:val="center"/>
        </w:trPr>
        <w:tc>
          <w:tcPr>
            <w:tcW w:w="2108" w:type="dxa"/>
          </w:tcPr>
          <w:p w14:paraId="519E95ED" w14:textId="77777777" w:rsidR="00CB68C6" w:rsidRDefault="00321257">
            <w:pPr>
              <w:pStyle w:val="u5"/>
              <w:spacing w:before="24" w:after="24"/>
              <w:ind w:firstLineChars="0" w:firstLine="0"/>
              <w:jc w:val="center"/>
            </w:pPr>
            <w:r>
              <w:t>4</w:t>
            </w:r>
          </w:p>
        </w:tc>
        <w:tc>
          <w:tcPr>
            <w:tcW w:w="3167" w:type="dxa"/>
          </w:tcPr>
          <w:p w14:paraId="4BEA8B86" w14:textId="77777777" w:rsidR="00CB68C6" w:rsidRDefault="00321257">
            <w:pPr>
              <w:pStyle w:val="u5"/>
              <w:spacing w:before="24" w:after="24"/>
              <w:ind w:firstLineChars="0" w:firstLine="0"/>
              <w:jc w:val="center"/>
            </w:pPr>
            <w:r>
              <w:t>Data Collection</w:t>
            </w:r>
          </w:p>
        </w:tc>
        <w:tc>
          <w:tcPr>
            <w:tcW w:w="2990" w:type="dxa"/>
          </w:tcPr>
          <w:p w14:paraId="7FF77921" w14:textId="77777777" w:rsidR="00CB68C6" w:rsidRDefault="00321257">
            <w:pPr>
              <w:pStyle w:val="u5"/>
              <w:spacing w:before="24" w:after="24"/>
              <w:ind w:firstLineChars="0" w:firstLine="0"/>
              <w:jc w:val="center"/>
            </w:pPr>
            <w:r>
              <w:t>30</w:t>
            </w:r>
            <w:r>
              <w:rPr>
                <w:vertAlign w:val="superscript"/>
              </w:rPr>
              <w:t>th</w:t>
            </w:r>
            <w:r>
              <w:t xml:space="preserve"> November, 2022</w:t>
            </w:r>
          </w:p>
        </w:tc>
      </w:tr>
      <w:tr w:rsidR="00CB68C6" w14:paraId="1876D7D6" w14:textId="77777777">
        <w:trPr>
          <w:trHeight w:val="381"/>
          <w:jc w:val="center"/>
        </w:trPr>
        <w:tc>
          <w:tcPr>
            <w:tcW w:w="2108" w:type="dxa"/>
          </w:tcPr>
          <w:p w14:paraId="0ED1D86E" w14:textId="77777777" w:rsidR="00CB68C6" w:rsidRDefault="00321257">
            <w:pPr>
              <w:pStyle w:val="u5"/>
              <w:spacing w:before="24" w:after="24"/>
              <w:ind w:firstLineChars="0" w:firstLine="0"/>
              <w:jc w:val="center"/>
            </w:pPr>
            <w:r>
              <w:t>5</w:t>
            </w:r>
          </w:p>
        </w:tc>
        <w:tc>
          <w:tcPr>
            <w:tcW w:w="3167" w:type="dxa"/>
          </w:tcPr>
          <w:p w14:paraId="2368B680" w14:textId="77777777" w:rsidR="00CB68C6" w:rsidRDefault="00321257">
            <w:pPr>
              <w:pStyle w:val="u5"/>
              <w:spacing w:before="24" w:after="24"/>
              <w:ind w:firstLineChars="0" w:firstLine="0"/>
              <w:jc w:val="center"/>
            </w:pPr>
            <w:r>
              <w:t>Data Analysis</w:t>
            </w:r>
          </w:p>
        </w:tc>
        <w:tc>
          <w:tcPr>
            <w:tcW w:w="2990" w:type="dxa"/>
          </w:tcPr>
          <w:p w14:paraId="032E0B5E" w14:textId="77777777" w:rsidR="00CB68C6" w:rsidRDefault="00321257">
            <w:pPr>
              <w:pStyle w:val="u5"/>
              <w:spacing w:before="24" w:after="24"/>
              <w:ind w:firstLineChars="0" w:firstLine="0"/>
              <w:jc w:val="center"/>
            </w:pPr>
            <w:r>
              <w:t>31</w:t>
            </w:r>
            <w:r>
              <w:rPr>
                <w:vertAlign w:val="superscript"/>
              </w:rPr>
              <w:t>st</w:t>
            </w:r>
            <w:r>
              <w:t xml:space="preserve"> December, 2022</w:t>
            </w:r>
          </w:p>
        </w:tc>
      </w:tr>
      <w:tr w:rsidR="00CB68C6" w14:paraId="48023DD0" w14:textId="77777777">
        <w:trPr>
          <w:trHeight w:val="523"/>
          <w:jc w:val="center"/>
        </w:trPr>
        <w:tc>
          <w:tcPr>
            <w:tcW w:w="2108" w:type="dxa"/>
          </w:tcPr>
          <w:p w14:paraId="2242F98C" w14:textId="77777777" w:rsidR="00CB68C6" w:rsidRDefault="00321257">
            <w:pPr>
              <w:pStyle w:val="u5"/>
              <w:spacing w:before="24" w:after="24"/>
              <w:ind w:firstLineChars="0" w:firstLine="0"/>
              <w:jc w:val="center"/>
            </w:pPr>
            <w:r>
              <w:t>6</w:t>
            </w:r>
          </w:p>
        </w:tc>
        <w:tc>
          <w:tcPr>
            <w:tcW w:w="3167" w:type="dxa"/>
          </w:tcPr>
          <w:p w14:paraId="7E6C414E" w14:textId="77777777" w:rsidR="00CB68C6" w:rsidRDefault="00321257">
            <w:pPr>
              <w:pStyle w:val="u5"/>
              <w:spacing w:before="24" w:after="24"/>
              <w:ind w:firstLineChars="0" w:firstLine="0"/>
              <w:jc w:val="center"/>
            </w:pPr>
            <w:r>
              <w:t>Enrich theoretical Research</w:t>
            </w:r>
          </w:p>
        </w:tc>
        <w:tc>
          <w:tcPr>
            <w:tcW w:w="2990" w:type="dxa"/>
          </w:tcPr>
          <w:p w14:paraId="1A123830" w14:textId="77777777" w:rsidR="00CB68C6" w:rsidRDefault="00321257">
            <w:pPr>
              <w:pStyle w:val="u5"/>
              <w:spacing w:before="24" w:after="24"/>
              <w:ind w:firstLineChars="0" w:firstLine="0"/>
              <w:jc w:val="center"/>
            </w:pPr>
            <w:r>
              <w:t>31</w:t>
            </w:r>
            <w:r>
              <w:rPr>
                <w:vertAlign w:val="superscript"/>
              </w:rPr>
              <w:t>st</w:t>
            </w:r>
            <w:r>
              <w:t xml:space="preserve"> January, 2023</w:t>
            </w:r>
          </w:p>
        </w:tc>
      </w:tr>
      <w:tr w:rsidR="00CB68C6" w14:paraId="2274482B" w14:textId="77777777">
        <w:trPr>
          <w:trHeight w:val="417"/>
          <w:jc w:val="center"/>
        </w:trPr>
        <w:tc>
          <w:tcPr>
            <w:tcW w:w="2108" w:type="dxa"/>
          </w:tcPr>
          <w:p w14:paraId="190A2D21" w14:textId="77777777" w:rsidR="00CB68C6" w:rsidRDefault="00321257">
            <w:pPr>
              <w:pStyle w:val="u5"/>
              <w:spacing w:before="24" w:after="24"/>
              <w:ind w:firstLineChars="0" w:firstLine="0"/>
              <w:jc w:val="center"/>
            </w:pPr>
            <w:r>
              <w:t>7</w:t>
            </w:r>
          </w:p>
        </w:tc>
        <w:tc>
          <w:tcPr>
            <w:tcW w:w="3167" w:type="dxa"/>
          </w:tcPr>
          <w:p w14:paraId="3672194A" w14:textId="77777777" w:rsidR="00CB68C6" w:rsidRDefault="00321257">
            <w:pPr>
              <w:pStyle w:val="u5"/>
              <w:spacing w:before="24" w:after="24"/>
              <w:ind w:firstLineChars="0" w:firstLine="0"/>
              <w:jc w:val="center"/>
            </w:pPr>
            <w:r>
              <w:t>Writing the Final paper</w:t>
            </w:r>
          </w:p>
        </w:tc>
        <w:tc>
          <w:tcPr>
            <w:tcW w:w="2990" w:type="dxa"/>
          </w:tcPr>
          <w:p w14:paraId="5240FE9A" w14:textId="77777777" w:rsidR="00CB68C6" w:rsidRDefault="00321257">
            <w:pPr>
              <w:pStyle w:val="u5"/>
              <w:spacing w:before="24" w:after="24"/>
              <w:ind w:firstLineChars="0" w:firstLine="0"/>
              <w:jc w:val="center"/>
            </w:pPr>
            <w:r>
              <w:t>27</w:t>
            </w:r>
            <w:r>
              <w:rPr>
                <w:vertAlign w:val="superscript"/>
              </w:rPr>
              <w:t>th</w:t>
            </w:r>
            <w:r>
              <w:t xml:space="preserve"> February, 2023</w:t>
            </w:r>
          </w:p>
        </w:tc>
      </w:tr>
      <w:tr w:rsidR="00CB68C6" w14:paraId="428D492A" w14:textId="77777777">
        <w:trPr>
          <w:trHeight w:val="381"/>
          <w:jc w:val="center"/>
        </w:trPr>
        <w:tc>
          <w:tcPr>
            <w:tcW w:w="2108" w:type="dxa"/>
          </w:tcPr>
          <w:p w14:paraId="62015483" w14:textId="77777777" w:rsidR="00CB68C6" w:rsidRDefault="00321257">
            <w:pPr>
              <w:pStyle w:val="u5"/>
              <w:spacing w:before="24" w:after="24"/>
              <w:ind w:firstLineChars="0" w:firstLine="0"/>
              <w:jc w:val="center"/>
            </w:pPr>
            <w:r>
              <w:t>8</w:t>
            </w:r>
          </w:p>
        </w:tc>
        <w:tc>
          <w:tcPr>
            <w:tcW w:w="3167" w:type="dxa"/>
          </w:tcPr>
          <w:p w14:paraId="68141CF3" w14:textId="77777777" w:rsidR="00CB68C6" w:rsidRDefault="00321257">
            <w:pPr>
              <w:pStyle w:val="u5"/>
              <w:spacing w:before="24" w:after="24"/>
              <w:ind w:firstLineChars="0" w:firstLine="0"/>
              <w:jc w:val="center"/>
            </w:pPr>
            <w:r>
              <w:t>Final Draft</w:t>
            </w:r>
          </w:p>
        </w:tc>
        <w:tc>
          <w:tcPr>
            <w:tcW w:w="2990" w:type="dxa"/>
          </w:tcPr>
          <w:p w14:paraId="66A77DAD" w14:textId="77777777" w:rsidR="00CB68C6" w:rsidRDefault="00321257">
            <w:pPr>
              <w:pStyle w:val="u5"/>
              <w:spacing w:before="24" w:after="24"/>
              <w:ind w:firstLineChars="0" w:firstLine="0"/>
              <w:jc w:val="center"/>
            </w:pPr>
            <w:r>
              <w:t>15</w:t>
            </w:r>
            <w:r>
              <w:rPr>
                <w:vertAlign w:val="superscript"/>
              </w:rPr>
              <w:t>th</w:t>
            </w:r>
            <w:r>
              <w:t xml:space="preserve"> March, 2023</w:t>
            </w:r>
          </w:p>
        </w:tc>
      </w:tr>
      <w:tr w:rsidR="00CB68C6" w14:paraId="5F6616D8" w14:textId="77777777">
        <w:trPr>
          <w:trHeight w:val="367"/>
          <w:jc w:val="center"/>
        </w:trPr>
        <w:tc>
          <w:tcPr>
            <w:tcW w:w="2108" w:type="dxa"/>
          </w:tcPr>
          <w:p w14:paraId="413C98A4" w14:textId="77777777" w:rsidR="00CB68C6" w:rsidRDefault="00321257">
            <w:pPr>
              <w:pStyle w:val="u5"/>
              <w:spacing w:before="24" w:after="24"/>
              <w:ind w:firstLineChars="0" w:firstLine="0"/>
              <w:jc w:val="center"/>
            </w:pPr>
            <w:r>
              <w:t>9</w:t>
            </w:r>
          </w:p>
        </w:tc>
        <w:tc>
          <w:tcPr>
            <w:tcW w:w="3167" w:type="dxa"/>
          </w:tcPr>
          <w:p w14:paraId="4CB890E3" w14:textId="77777777" w:rsidR="00CB68C6" w:rsidRDefault="00321257">
            <w:pPr>
              <w:pStyle w:val="u5"/>
              <w:spacing w:before="24" w:after="24"/>
              <w:ind w:firstLineChars="0" w:firstLine="0"/>
              <w:jc w:val="center"/>
            </w:pPr>
            <w:r>
              <w:t>Submission</w:t>
            </w:r>
          </w:p>
        </w:tc>
        <w:tc>
          <w:tcPr>
            <w:tcW w:w="2990" w:type="dxa"/>
          </w:tcPr>
          <w:p w14:paraId="5F9B2EFA" w14:textId="77777777" w:rsidR="00CB68C6" w:rsidRDefault="00321257">
            <w:pPr>
              <w:pStyle w:val="u5"/>
              <w:spacing w:before="24" w:after="24"/>
              <w:ind w:firstLineChars="0" w:firstLine="0"/>
              <w:jc w:val="center"/>
            </w:pPr>
            <w:r>
              <w:t>20</w:t>
            </w:r>
            <w:r>
              <w:rPr>
                <w:vertAlign w:val="superscript"/>
              </w:rPr>
              <w:t>th</w:t>
            </w:r>
            <w:r>
              <w:t xml:space="preserve"> March, 2023</w:t>
            </w:r>
          </w:p>
        </w:tc>
      </w:tr>
    </w:tbl>
    <w:p w14:paraId="6A873721" w14:textId="77777777" w:rsidR="00CB68C6" w:rsidRDefault="00CB68C6">
      <w:pPr>
        <w:pStyle w:val="u5"/>
        <w:spacing w:before="24" w:after="24"/>
        <w:ind w:firstLine="480"/>
      </w:pPr>
    </w:p>
    <w:p w14:paraId="605AE4F2" w14:textId="77777777" w:rsidR="00CB68C6" w:rsidRDefault="00CB68C6">
      <w:pPr>
        <w:pStyle w:val="u4"/>
        <w:spacing w:before="24" w:after="24"/>
        <w:ind w:firstLine="480"/>
        <w:jc w:val="both"/>
        <w:rPr>
          <w:b w:val="0"/>
          <w:bCs w:val="0"/>
          <w:sz w:val="24"/>
          <w:szCs w:val="24"/>
        </w:rPr>
      </w:pPr>
    </w:p>
    <w:p w14:paraId="1A0E10B3" w14:textId="77777777" w:rsidR="00CB68C6" w:rsidRDefault="00CB68C6">
      <w:pPr>
        <w:pStyle w:val="u5"/>
        <w:spacing w:before="24" w:after="24"/>
        <w:ind w:firstLine="480"/>
        <w:sectPr w:rsidR="00CB68C6">
          <w:footerReference w:type="default" r:id="rId15"/>
          <w:type w:val="oddPage"/>
          <w:pgSz w:w="11906" w:h="16838"/>
          <w:pgMar w:top="1701" w:right="1701" w:bottom="1134" w:left="1701" w:header="851" w:footer="992" w:gutter="567"/>
          <w:pgNumType w:start="1"/>
          <w:cols w:space="425"/>
          <w:docGrid w:linePitch="312"/>
        </w:sectPr>
      </w:pPr>
    </w:p>
    <w:bookmarkStart w:id="25" w:name="_Toc114415854" w:displacedByCustomXml="next"/>
    <w:sdt>
      <w:sdtPr>
        <w:rPr>
          <w:b w:val="0"/>
          <w:bCs w:val="0"/>
          <w:kern w:val="2"/>
          <w:sz w:val="21"/>
          <w:szCs w:val="24"/>
        </w:rPr>
        <w:id w:val="-714352533"/>
      </w:sdtPr>
      <w:sdtContent>
        <w:p w14:paraId="28A37560" w14:textId="6BCD19AD" w:rsidR="00CB68C6" w:rsidRDefault="00321257">
          <w:pPr>
            <w:pStyle w:val="Heading1"/>
            <w:spacing w:before="24" w:after="24"/>
            <w:ind w:firstLine="420"/>
            <w:jc w:val="center"/>
            <w:rPr>
              <w:sz w:val="30"/>
              <w:szCs w:val="30"/>
            </w:rPr>
          </w:pPr>
          <w:r>
            <w:rPr>
              <w:sz w:val="30"/>
              <w:szCs w:val="30"/>
            </w:rPr>
            <w:t>References</w:t>
          </w:r>
          <w:bookmarkEnd w:id="25"/>
        </w:p>
        <w:sdt>
          <w:sdtPr>
            <w:id w:val="111145805"/>
          </w:sdtPr>
          <w:sdtEndPr/>
          <w:sdtContent>
            <w:p w14:paraId="34E48FD3" w14:textId="77777777" w:rsidR="00A83B83" w:rsidRDefault="00321257" w:rsidP="00A83B83">
              <w:pPr>
                <w:pStyle w:val="Bibliography"/>
                <w:spacing w:before="24" w:after="24"/>
                <w:ind w:left="720" w:firstLine="420"/>
                <w:rPr>
                  <w:noProof/>
                  <w:sz w:val="24"/>
                </w:rPr>
              </w:pPr>
              <w:r>
                <w:fldChar w:fldCharType="begin"/>
              </w:r>
              <w:r>
                <w:instrText xml:space="preserve"> BIBLIOGRAPHY </w:instrText>
              </w:r>
              <w:r>
                <w:fldChar w:fldCharType="separate"/>
              </w:r>
              <w:r w:rsidR="00A83B83">
                <w:rPr>
                  <w:noProof/>
                </w:rPr>
                <w:t xml:space="preserve">Tinto, V. (1975). Dropout from higher education: A theoretical synthesis of recent research. </w:t>
              </w:r>
              <w:r w:rsidR="00A83B83">
                <w:rPr>
                  <w:i/>
                  <w:iCs/>
                  <w:noProof/>
                </w:rPr>
                <w:t>Review of Educational Research, 45</w:t>
              </w:r>
              <w:r w:rsidR="00A83B83">
                <w:rPr>
                  <w:noProof/>
                </w:rPr>
                <w:t>(1), 89-125.</w:t>
              </w:r>
            </w:p>
            <w:p w14:paraId="3F6E7322" w14:textId="77777777" w:rsidR="00A83B83" w:rsidRDefault="00A83B83" w:rsidP="00A83B83">
              <w:pPr>
                <w:pStyle w:val="Bibliography"/>
                <w:spacing w:before="24" w:after="24"/>
                <w:ind w:left="720" w:firstLine="420"/>
                <w:rPr>
                  <w:noProof/>
                </w:rPr>
              </w:pPr>
              <w:r>
                <w:rPr>
                  <w:noProof/>
                </w:rPr>
                <w:t xml:space="preserve">Tinto, V. (1982). Limits of theory and practice in student attrition. </w:t>
              </w:r>
              <w:r>
                <w:rPr>
                  <w:i/>
                  <w:iCs/>
                  <w:noProof/>
                </w:rPr>
                <w:t>The Journal of Higher Education, 53</w:t>
              </w:r>
              <w:r>
                <w:rPr>
                  <w:noProof/>
                </w:rPr>
                <w:t>(6), 687-700.</w:t>
              </w:r>
            </w:p>
            <w:p w14:paraId="0B43C542" w14:textId="77777777" w:rsidR="00A83B83" w:rsidRDefault="00A83B83" w:rsidP="00A83B83">
              <w:pPr>
                <w:pStyle w:val="Bibliography"/>
                <w:spacing w:before="24" w:after="24"/>
                <w:ind w:left="720" w:firstLine="420"/>
                <w:rPr>
                  <w:noProof/>
                </w:rPr>
              </w:pPr>
              <w:r>
                <w:rPr>
                  <w:noProof/>
                </w:rPr>
                <w:t xml:space="preserve">Bers, T. H., &amp; Smith, K. E. (1991). Persistence of community college students: The influence of student intent and academic and social integration. </w:t>
              </w:r>
              <w:r>
                <w:rPr>
                  <w:i/>
                  <w:iCs/>
                  <w:noProof/>
                </w:rPr>
                <w:t>Research in Higher Education, 32</w:t>
              </w:r>
              <w:r>
                <w:rPr>
                  <w:noProof/>
                </w:rPr>
                <w:t>(5), 539-556.</w:t>
              </w:r>
            </w:p>
            <w:p w14:paraId="41F329A7" w14:textId="77777777" w:rsidR="00A83B83" w:rsidRDefault="00A83B83" w:rsidP="00A83B83">
              <w:pPr>
                <w:pStyle w:val="Bibliography"/>
                <w:spacing w:before="24" w:after="24"/>
                <w:ind w:left="720" w:firstLine="420"/>
                <w:rPr>
                  <w:noProof/>
                </w:rPr>
              </w:pPr>
              <w:r>
                <w:rPr>
                  <w:noProof/>
                </w:rPr>
                <w:t xml:space="preserve">Andrade, M. S. (2006). International student persistence: Integration or cultural integrity? </w:t>
              </w:r>
              <w:r>
                <w:rPr>
                  <w:i/>
                  <w:iCs/>
                  <w:noProof/>
                </w:rPr>
                <w:t>Journal of College Student Retention, 8</w:t>
              </w:r>
              <w:r>
                <w:rPr>
                  <w:noProof/>
                </w:rPr>
                <w:t>(1), 57-81.</w:t>
              </w:r>
            </w:p>
            <w:p w14:paraId="2891B9BF" w14:textId="77777777" w:rsidR="00A83B83" w:rsidRDefault="00A83B83" w:rsidP="00A83B83">
              <w:pPr>
                <w:pStyle w:val="Bibliography"/>
                <w:spacing w:before="24" w:after="24"/>
                <w:ind w:left="720" w:firstLine="420"/>
                <w:rPr>
                  <w:noProof/>
                </w:rPr>
              </w:pPr>
              <w:r>
                <w:rPr>
                  <w:noProof/>
                </w:rPr>
                <w:t xml:space="preserve">Severiens, S., &amp; Wolff, R. (2008). A comparison of enthic minority and majority students: Social and academic integration, and quality of learning. </w:t>
              </w:r>
              <w:r>
                <w:rPr>
                  <w:i/>
                  <w:iCs/>
                  <w:noProof/>
                </w:rPr>
                <w:t>Studies in Higher Education, 33</w:t>
              </w:r>
              <w:r>
                <w:rPr>
                  <w:noProof/>
                </w:rPr>
                <w:t>(3), 253-266.</w:t>
              </w:r>
            </w:p>
            <w:p w14:paraId="798F9233" w14:textId="77777777" w:rsidR="00A83B83" w:rsidRDefault="00A83B83" w:rsidP="00A83B83">
              <w:pPr>
                <w:pStyle w:val="Bibliography"/>
                <w:spacing w:before="24" w:after="24"/>
                <w:ind w:left="720" w:firstLine="420"/>
                <w:rPr>
                  <w:noProof/>
                </w:rPr>
              </w:pPr>
              <w:r>
                <w:rPr>
                  <w:noProof/>
                </w:rPr>
                <w:t xml:space="preserve">Rajapaksa, S., &amp; Dundes, L. (2002). It's a long way home: International student adjustment to living in the United States. </w:t>
              </w:r>
              <w:r>
                <w:rPr>
                  <w:i/>
                  <w:iCs/>
                  <w:noProof/>
                </w:rPr>
                <w:t>Journal of College Student Retention, 4</w:t>
              </w:r>
              <w:r>
                <w:rPr>
                  <w:noProof/>
                </w:rPr>
                <w:t>(1), 15-28.</w:t>
              </w:r>
            </w:p>
            <w:p w14:paraId="13E8A91D" w14:textId="77777777" w:rsidR="00A83B83" w:rsidRDefault="00A83B83" w:rsidP="00A83B83">
              <w:pPr>
                <w:pStyle w:val="Bibliography"/>
                <w:spacing w:before="24" w:after="24"/>
                <w:ind w:left="720" w:firstLine="420"/>
                <w:rPr>
                  <w:noProof/>
                </w:rPr>
              </w:pPr>
              <w:r>
                <w:rPr>
                  <w:noProof/>
                </w:rPr>
                <w:t xml:space="preserve">Searl, W., &amp; Ward, C. (1990). The prediction of Psychological and sociocultural adjustment during cross-cultural transitions. </w:t>
              </w:r>
              <w:r>
                <w:rPr>
                  <w:i/>
                  <w:iCs/>
                  <w:noProof/>
                </w:rPr>
                <w:t>International Journal of Interculturation Relations, 14</w:t>
              </w:r>
              <w:r>
                <w:rPr>
                  <w:noProof/>
                </w:rPr>
                <w:t>(4), 449-464.</w:t>
              </w:r>
            </w:p>
            <w:p w14:paraId="5FAC774E" w14:textId="77777777" w:rsidR="00A83B83" w:rsidRDefault="00A83B83" w:rsidP="00A83B83">
              <w:pPr>
                <w:pStyle w:val="Bibliography"/>
                <w:spacing w:before="24" w:after="24"/>
                <w:ind w:left="720" w:firstLine="420"/>
                <w:rPr>
                  <w:noProof/>
                </w:rPr>
              </w:pPr>
              <w:r>
                <w:rPr>
                  <w:noProof/>
                </w:rPr>
                <w:t xml:space="preserve">Furnham, A. (1993). Communicating in foreign lands: The cause, consequences and cures of culture shock. </w:t>
              </w:r>
              <w:r>
                <w:rPr>
                  <w:i/>
                  <w:iCs/>
                  <w:noProof/>
                </w:rPr>
                <w:t>Language, Culture and Curriculum, 6</w:t>
              </w:r>
              <w:r>
                <w:rPr>
                  <w:noProof/>
                </w:rPr>
                <w:t>(1), 91-109.</w:t>
              </w:r>
            </w:p>
            <w:p w14:paraId="7669C6E5" w14:textId="77777777" w:rsidR="00A83B83" w:rsidRDefault="00A83B83" w:rsidP="00A83B83">
              <w:pPr>
                <w:pStyle w:val="Bibliography"/>
                <w:spacing w:before="24" w:after="24"/>
                <w:ind w:left="720" w:firstLine="420"/>
                <w:rPr>
                  <w:noProof/>
                </w:rPr>
              </w:pPr>
              <w:r>
                <w:rPr>
                  <w:noProof/>
                </w:rPr>
                <w:t xml:space="preserve">Furnham, A., &amp; Bochner, S. (1982). Social difficulty in a foreign culture: An empirical analysis of culture shock. </w:t>
              </w:r>
              <w:r>
                <w:rPr>
                  <w:i/>
                  <w:iCs/>
                  <w:noProof/>
                </w:rPr>
                <w:t>Culture in Contact: Studies in Cross-Cultural Interaction</w:t>
              </w:r>
              <w:r>
                <w:rPr>
                  <w:noProof/>
                </w:rPr>
                <w:t>, 161-198.</w:t>
              </w:r>
            </w:p>
            <w:p w14:paraId="53003E0B" w14:textId="77777777" w:rsidR="00A83B83" w:rsidRDefault="00A83B83" w:rsidP="00A83B83">
              <w:pPr>
                <w:pStyle w:val="Bibliography"/>
                <w:spacing w:before="24" w:after="24"/>
                <w:ind w:left="720" w:firstLine="420"/>
                <w:rPr>
                  <w:noProof/>
                </w:rPr>
              </w:pPr>
              <w:r>
                <w:rPr>
                  <w:noProof/>
                </w:rPr>
                <w:t xml:space="preserve">Bochner, S., Mcleod, B. M., &amp; Lin, A. (1977). Friendship patterns of overseas students: A functional model. </w:t>
              </w:r>
              <w:r>
                <w:rPr>
                  <w:i/>
                  <w:iCs/>
                  <w:noProof/>
                </w:rPr>
                <w:t>International Journal of Psychology, 12</w:t>
              </w:r>
              <w:r>
                <w:rPr>
                  <w:noProof/>
                </w:rPr>
                <w:t>(4), 277-294.</w:t>
              </w:r>
            </w:p>
            <w:p w14:paraId="4B5919C4" w14:textId="77777777" w:rsidR="00A83B83" w:rsidRDefault="00A83B83" w:rsidP="00A83B83">
              <w:pPr>
                <w:pStyle w:val="Bibliography"/>
                <w:spacing w:before="24" w:after="24"/>
                <w:ind w:left="720" w:firstLine="420"/>
                <w:rPr>
                  <w:noProof/>
                </w:rPr>
              </w:pPr>
              <w:r>
                <w:rPr>
                  <w:noProof/>
                </w:rPr>
                <w:t xml:space="preserve">Poyrazli, S., Kavanaugh, P. K., Baker, A., &amp; Al-Timimi, N. (2004). Social support and demographic correlates of acculturative stress in international students. </w:t>
              </w:r>
              <w:r>
                <w:rPr>
                  <w:i/>
                  <w:iCs/>
                  <w:noProof/>
                </w:rPr>
                <w:t>Journal of College Counseling, 7</w:t>
              </w:r>
              <w:r>
                <w:rPr>
                  <w:noProof/>
                </w:rPr>
                <w:t>(1), 73-82.</w:t>
              </w:r>
            </w:p>
            <w:p w14:paraId="343E5204" w14:textId="77777777" w:rsidR="00A83B83" w:rsidRDefault="00A83B83" w:rsidP="00A83B83">
              <w:pPr>
                <w:pStyle w:val="Bibliography"/>
                <w:spacing w:before="24" w:after="24"/>
                <w:ind w:left="720" w:firstLine="420"/>
                <w:rPr>
                  <w:noProof/>
                </w:rPr>
              </w:pPr>
              <w:r>
                <w:rPr>
                  <w:noProof/>
                </w:rPr>
                <w:t xml:space="preserve">Misra, R., Crist, M., &amp; Burant, C. J. (2003). Relationships among life stress, social support, academic stressors, and reactions to stressors of international students in the United States. </w:t>
              </w:r>
              <w:r>
                <w:rPr>
                  <w:i/>
                  <w:iCs/>
                  <w:noProof/>
                </w:rPr>
                <w:t>International Journal of Stress Management, 10</w:t>
              </w:r>
              <w:r>
                <w:rPr>
                  <w:noProof/>
                </w:rPr>
                <w:t>(2), 137-157.</w:t>
              </w:r>
            </w:p>
            <w:p w14:paraId="55DD26D0" w14:textId="77777777" w:rsidR="00A83B83" w:rsidRDefault="00A83B83" w:rsidP="00A83B83">
              <w:pPr>
                <w:pStyle w:val="Bibliography"/>
                <w:spacing w:before="24" w:after="24"/>
                <w:ind w:left="720" w:firstLine="420"/>
                <w:rPr>
                  <w:noProof/>
                </w:rPr>
              </w:pPr>
              <w:r>
                <w:rPr>
                  <w:noProof/>
                </w:rPr>
                <w:t xml:space="preserve">Wilson, K. L., Alf, L., &amp; Paul, R. (1997). The development, validation snd application of the Course Experience Questionnaire. </w:t>
              </w:r>
              <w:r>
                <w:rPr>
                  <w:i/>
                  <w:iCs/>
                  <w:noProof/>
                </w:rPr>
                <w:t>Studies in Higher Education</w:t>
              </w:r>
              <w:r>
                <w:rPr>
                  <w:noProof/>
                </w:rPr>
                <w:t>, 33-53.</w:t>
              </w:r>
            </w:p>
            <w:p w14:paraId="2026DEB8" w14:textId="77777777" w:rsidR="00A83B83" w:rsidRDefault="00A83B83" w:rsidP="00A83B83">
              <w:pPr>
                <w:pStyle w:val="Bibliography"/>
                <w:spacing w:before="24" w:after="24"/>
                <w:ind w:left="720" w:firstLine="420"/>
                <w:rPr>
                  <w:noProof/>
                </w:rPr>
              </w:pPr>
              <w:r>
                <w:rPr>
                  <w:noProof/>
                </w:rPr>
                <w:t xml:space="preserve">Tian, M., Lu, G., &amp; Li, L. (2022). Assessing the Quality of Undergraduate Education for International Students in China: A Perspective of Student learning Experiences. </w:t>
              </w:r>
              <w:r>
                <w:rPr>
                  <w:i/>
                  <w:iCs/>
                  <w:noProof/>
                </w:rPr>
                <w:t>SAGE Journal</w:t>
              </w:r>
              <w:r>
                <w:rPr>
                  <w:noProof/>
                </w:rPr>
                <w:t>, 65-88.</w:t>
              </w:r>
            </w:p>
            <w:p w14:paraId="0E3AF491" w14:textId="77777777" w:rsidR="00A83B83" w:rsidRDefault="00A83B83" w:rsidP="00A83B83">
              <w:pPr>
                <w:pStyle w:val="Bibliography"/>
                <w:spacing w:before="24" w:after="24"/>
                <w:ind w:left="720" w:firstLine="420"/>
                <w:rPr>
                  <w:noProof/>
                </w:rPr>
              </w:pPr>
              <w:r>
                <w:rPr>
                  <w:noProof/>
                </w:rPr>
                <w:t xml:space="preserve">Shi, J., &amp; Wen, W. (2012). Tsinghua university undergraduate education survey report 2010. </w:t>
              </w:r>
              <w:r>
                <w:rPr>
                  <w:i/>
                  <w:iCs/>
                  <w:noProof/>
                </w:rPr>
                <w:t>Tsinghua Journal of Education, 33</w:t>
              </w:r>
              <w:r>
                <w:rPr>
                  <w:noProof/>
                </w:rPr>
                <w:t>(1), 4-16.</w:t>
              </w:r>
            </w:p>
            <w:p w14:paraId="06C5093D" w14:textId="77777777" w:rsidR="00A83B83" w:rsidRDefault="00A83B83" w:rsidP="00A83B83">
              <w:pPr>
                <w:pStyle w:val="Bibliography"/>
                <w:spacing w:before="24" w:after="24"/>
                <w:ind w:left="720" w:firstLine="420"/>
                <w:rPr>
                  <w:noProof/>
                </w:rPr>
              </w:pPr>
              <w:r>
                <w:rPr>
                  <w:noProof/>
                </w:rPr>
                <w:t xml:space="preserve">Coates, H. (2010). Development of the Australasian Survey of Student Engagement (AUSSE). </w:t>
              </w:r>
              <w:r>
                <w:rPr>
                  <w:i/>
                  <w:iCs/>
                  <w:noProof/>
                </w:rPr>
                <w:t>Higher Education, 60</w:t>
              </w:r>
              <w:r>
                <w:rPr>
                  <w:noProof/>
                </w:rPr>
                <w:t>(1), 1-17.</w:t>
              </w:r>
            </w:p>
            <w:p w14:paraId="5000233B" w14:textId="77777777" w:rsidR="00A83B83" w:rsidRDefault="00A83B83" w:rsidP="00A83B83">
              <w:pPr>
                <w:pStyle w:val="Bibliography"/>
                <w:spacing w:before="24" w:after="24"/>
                <w:ind w:left="720" w:firstLine="420"/>
                <w:rPr>
                  <w:noProof/>
                </w:rPr>
              </w:pPr>
              <w:r>
                <w:rPr>
                  <w:noProof/>
                </w:rPr>
                <w:t xml:space="preserve">Mclnnis, C., Griffin, P., James, R., &amp; Hamish, C. (2001, April 1). Developmeny of the Course Experience Questionnaire (CEQ). </w:t>
              </w:r>
              <w:r>
                <w:rPr>
                  <w:i/>
                  <w:iCs/>
                  <w:noProof/>
                </w:rPr>
                <w:t>Studies in Higher Education, 22</w:t>
              </w:r>
              <w:r>
                <w:rPr>
                  <w:noProof/>
                </w:rPr>
                <w:t>(1), 33-53. Retrieved from Department of Education, Training and Youth Affairs: https://www.researchgate.net/publication/242668898_Development_of_the_Course_Experience</w:t>
              </w:r>
            </w:p>
            <w:p w14:paraId="30545F82" w14:textId="77777777" w:rsidR="00A83B83" w:rsidRDefault="00A83B83" w:rsidP="00A83B83">
              <w:pPr>
                <w:pStyle w:val="Bibliography"/>
                <w:spacing w:before="24" w:after="24"/>
                <w:ind w:left="720" w:firstLine="420"/>
                <w:rPr>
                  <w:noProof/>
                </w:rPr>
              </w:pPr>
              <w:r>
                <w:rPr>
                  <w:noProof/>
                </w:rPr>
                <w:t xml:space="preserve">Ramsden, P. (1991). A performance indicator of teaching quality in higher education: The Course Experience Questionnaire. </w:t>
              </w:r>
              <w:r>
                <w:rPr>
                  <w:i/>
                  <w:iCs/>
                  <w:noProof/>
                </w:rPr>
                <w:t>Studies in Higher Education, 16</w:t>
              </w:r>
              <w:r>
                <w:rPr>
                  <w:noProof/>
                </w:rPr>
                <w:t>(2), 129-150.</w:t>
              </w:r>
            </w:p>
            <w:p w14:paraId="2FE0C63C" w14:textId="77777777" w:rsidR="00A83B83" w:rsidRDefault="00A83B83" w:rsidP="00A83B83">
              <w:pPr>
                <w:pStyle w:val="Bibliography"/>
                <w:spacing w:before="24" w:after="24"/>
                <w:ind w:left="720" w:firstLine="420"/>
                <w:rPr>
                  <w:noProof/>
                </w:rPr>
              </w:pPr>
              <w:r>
                <w:rPr>
                  <w:noProof/>
                </w:rPr>
                <w:t xml:space="preserve">Tsegay, S. M. (2015, February). Students Experience in Student-Centered Learning at Higher Education Institutions in China: A case study. </w:t>
              </w:r>
              <w:r>
                <w:rPr>
                  <w:i/>
                  <w:iCs/>
                  <w:noProof/>
                </w:rPr>
                <w:t>EDUCARE: International Journal for Educational Studies, 7</w:t>
              </w:r>
              <w:r>
                <w:rPr>
                  <w:noProof/>
                </w:rPr>
                <w:t>(2), 135-146.</w:t>
              </w:r>
            </w:p>
            <w:p w14:paraId="5D21B4A0" w14:textId="77777777" w:rsidR="00A83B83" w:rsidRDefault="00A83B83" w:rsidP="00A83B83">
              <w:pPr>
                <w:pStyle w:val="Bibliography"/>
                <w:spacing w:before="24" w:after="24"/>
                <w:ind w:left="720" w:firstLine="420"/>
                <w:rPr>
                  <w:noProof/>
                </w:rPr>
              </w:pPr>
              <w:r>
                <w:rPr>
                  <w:noProof/>
                </w:rPr>
                <w:lastRenderedPageBreak/>
                <w:t xml:space="preserve">Wen, W., Hu, D., &amp; Hao, J. (2018, July). International Students' Experience in China: Does the planned reverse mobility work? </w:t>
              </w:r>
              <w:r>
                <w:rPr>
                  <w:i/>
                  <w:iCs/>
                  <w:noProof/>
                </w:rPr>
                <w:t>International Journal of Educational Development, 61</w:t>
              </w:r>
              <w:r>
                <w:rPr>
                  <w:noProof/>
                </w:rPr>
                <w:t>, 204-212.</w:t>
              </w:r>
            </w:p>
            <w:p w14:paraId="711B4D3E" w14:textId="77777777" w:rsidR="00A83B83" w:rsidRDefault="00A83B83" w:rsidP="00A83B83">
              <w:pPr>
                <w:pStyle w:val="Bibliography"/>
                <w:spacing w:before="24" w:after="24"/>
                <w:ind w:left="720" w:firstLine="420"/>
                <w:rPr>
                  <w:noProof/>
                </w:rPr>
              </w:pPr>
              <w:r>
                <w:rPr>
                  <w:noProof/>
                </w:rPr>
                <w:t xml:space="preserve">Knight, J. (2004). Internationalization Remodel: Definition, Approaches, and Rationales. </w:t>
              </w:r>
              <w:r>
                <w:rPr>
                  <w:i/>
                  <w:iCs/>
                  <w:noProof/>
                </w:rPr>
                <w:t>Journal of Studies in international Education , 8</w:t>
              </w:r>
              <w:r>
                <w:rPr>
                  <w:noProof/>
                </w:rPr>
                <w:t>, 5-31.</w:t>
              </w:r>
            </w:p>
            <w:p w14:paraId="3F6F2BAD" w14:textId="77777777" w:rsidR="00A83B83" w:rsidRDefault="00A83B83" w:rsidP="00A83B83">
              <w:pPr>
                <w:pStyle w:val="Bibliography"/>
                <w:spacing w:before="24" w:after="24"/>
                <w:ind w:left="720" w:firstLine="420"/>
                <w:rPr>
                  <w:noProof/>
                </w:rPr>
              </w:pPr>
              <w:r>
                <w:rPr>
                  <w:noProof/>
                </w:rPr>
                <w:t xml:space="preserve">Sawir, E., Marginson, S., Deumert, A., Nyland, C., &amp; Ramia, G. (2007, September 13). Loneliness and International Students: An Australian study. </w:t>
              </w:r>
              <w:r>
                <w:rPr>
                  <w:i/>
                  <w:iCs/>
                  <w:noProof/>
                </w:rPr>
                <w:t>Journal of Studies in International Education, 12</w:t>
              </w:r>
              <w:r>
                <w:rPr>
                  <w:noProof/>
                </w:rPr>
                <w:t>(2), 148-180.</w:t>
              </w:r>
            </w:p>
            <w:p w14:paraId="26EB51E8" w14:textId="77777777" w:rsidR="00A83B83" w:rsidRDefault="00A83B83" w:rsidP="00A83B83">
              <w:pPr>
                <w:pStyle w:val="Bibliography"/>
                <w:spacing w:before="24" w:after="24"/>
                <w:ind w:left="720" w:firstLine="420"/>
                <w:rPr>
                  <w:noProof/>
                </w:rPr>
              </w:pPr>
              <w:r>
                <w:rPr>
                  <w:noProof/>
                </w:rPr>
                <w:t xml:space="preserve">Khawaja, N. G., &amp; Dempsey, J. (2008). A comparison of International and Domestic Tertiary Students in Australia. </w:t>
              </w:r>
              <w:r>
                <w:rPr>
                  <w:i/>
                  <w:iCs/>
                  <w:noProof/>
                </w:rPr>
                <w:t>Australian Journal of Guidance and Counselling , 18</w:t>
              </w:r>
              <w:r>
                <w:rPr>
                  <w:noProof/>
                </w:rPr>
                <w:t>(1), 30-46.</w:t>
              </w:r>
            </w:p>
            <w:p w14:paraId="2CB204C1" w14:textId="77777777" w:rsidR="00A83B83" w:rsidRDefault="00A83B83" w:rsidP="00A83B83">
              <w:pPr>
                <w:pStyle w:val="Bibliography"/>
                <w:spacing w:before="24" w:after="24"/>
                <w:ind w:left="720" w:firstLine="420"/>
                <w:rPr>
                  <w:noProof/>
                </w:rPr>
              </w:pPr>
              <w:r>
                <w:rPr>
                  <w:noProof/>
                </w:rPr>
                <w:t xml:space="preserve">Zhao, F. F. (2022, January-February ). The association of loneliness, mindfulness, and optimism with self-directed learning among nursing students in China: A cross-sectional study. </w:t>
              </w:r>
              <w:r>
                <w:rPr>
                  <w:i/>
                  <w:iCs/>
                  <w:noProof/>
                </w:rPr>
                <w:t>Journal of Professional Nursing, 38</w:t>
              </w:r>
              <w:r>
                <w:rPr>
                  <w:noProof/>
                </w:rPr>
                <w:t>, 65-73.</w:t>
              </w:r>
            </w:p>
            <w:p w14:paraId="446D20ED" w14:textId="77777777" w:rsidR="00A83B83" w:rsidRDefault="00A83B83" w:rsidP="00A83B83">
              <w:pPr>
                <w:pStyle w:val="Bibliography"/>
                <w:spacing w:before="24" w:after="24"/>
                <w:ind w:left="720" w:firstLine="420"/>
                <w:rPr>
                  <w:noProof/>
                </w:rPr>
              </w:pPr>
              <w:r>
                <w:rPr>
                  <w:noProof/>
                </w:rPr>
                <w:t xml:space="preserve">Ward, C., &amp; Kennedy, A. (1999, August). The Measurement of sociocultural adaptation. </w:t>
              </w:r>
              <w:r>
                <w:rPr>
                  <w:i/>
                  <w:iCs/>
                  <w:noProof/>
                </w:rPr>
                <w:t>International Journal of Intercultural Relations, 23</w:t>
              </w:r>
              <w:r>
                <w:rPr>
                  <w:noProof/>
                </w:rPr>
                <w:t>(4), 659-677.</w:t>
              </w:r>
            </w:p>
            <w:p w14:paraId="29950282" w14:textId="77777777" w:rsidR="00A83B83" w:rsidRDefault="00A83B83" w:rsidP="00A83B83">
              <w:pPr>
                <w:pStyle w:val="Bibliography"/>
                <w:spacing w:before="24" w:after="24"/>
                <w:ind w:left="720" w:firstLine="420"/>
                <w:rPr>
                  <w:noProof/>
                </w:rPr>
              </w:pPr>
              <w:r>
                <w:rPr>
                  <w:noProof/>
                </w:rPr>
                <w:t xml:space="preserve">Zhang, Z., &amp; Brunton, M. (2007). Differences in living and learning: Chinese international students in New Zealand. </w:t>
              </w:r>
              <w:r>
                <w:rPr>
                  <w:i/>
                  <w:iCs/>
                  <w:noProof/>
                </w:rPr>
                <w:t>Journal of Studies in International Education, 11</w:t>
              </w:r>
              <w:r>
                <w:rPr>
                  <w:noProof/>
                </w:rPr>
                <w:t>(2), 124-140.</w:t>
              </w:r>
            </w:p>
            <w:p w14:paraId="548E09F8" w14:textId="77777777" w:rsidR="00A83B83" w:rsidRDefault="00A83B83" w:rsidP="00A83B83">
              <w:pPr>
                <w:pStyle w:val="Bibliography"/>
                <w:spacing w:before="24" w:after="24"/>
                <w:ind w:left="720" w:firstLine="420"/>
                <w:rPr>
                  <w:noProof/>
                </w:rPr>
              </w:pPr>
              <w:r>
                <w:rPr>
                  <w:noProof/>
                </w:rPr>
                <w:t xml:space="preserve">Triandis, H. C. (1999, April). Cross-cultural psychology. </w:t>
              </w:r>
              <w:r>
                <w:rPr>
                  <w:i/>
                  <w:iCs/>
                  <w:noProof/>
                </w:rPr>
                <w:t>Asian Journal of Social Psychology, 2</w:t>
              </w:r>
              <w:r>
                <w:rPr>
                  <w:noProof/>
                </w:rPr>
                <w:t>(1), 127-143.</w:t>
              </w:r>
            </w:p>
            <w:p w14:paraId="682159A4" w14:textId="77777777" w:rsidR="00A83B83" w:rsidRDefault="00A83B83" w:rsidP="00A83B83">
              <w:pPr>
                <w:pStyle w:val="Bibliography"/>
                <w:spacing w:before="24" w:after="24"/>
                <w:ind w:left="720" w:firstLine="420"/>
                <w:rPr>
                  <w:noProof/>
                </w:rPr>
              </w:pPr>
              <w:r>
                <w:rPr>
                  <w:noProof/>
                </w:rPr>
                <w:t xml:space="preserve">Lee, J.-S., Koeske, G. F., &amp; Sales, E. (2004). Social support buffering of acculturative stress: a study of mental health symptoms among Korean International students. </w:t>
              </w:r>
              <w:r>
                <w:rPr>
                  <w:i/>
                  <w:iCs/>
                  <w:noProof/>
                </w:rPr>
                <w:t>International Journal of Intercultural Relations, 28</w:t>
              </w:r>
              <w:r>
                <w:rPr>
                  <w:noProof/>
                </w:rPr>
                <w:t>, 399-414.</w:t>
              </w:r>
            </w:p>
            <w:p w14:paraId="6278CDA8" w14:textId="77777777" w:rsidR="00A83B83" w:rsidRDefault="00A83B83" w:rsidP="00A83B83">
              <w:pPr>
                <w:pStyle w:val="Bibliography"/>
                <w:spacing w:before="24" w:after="24"/>
                <w:ind w:left="720" w:firstLine="420"/>
                <w:rPr>
                  <w:noProof/>
                </w:rPr>
              </w:pPr>
              <w:r>
                <w:rPr>
                  <w:noProof/>
                </w:rPr>
                <w:t xml:space="preserve">Pan, S.-Y. (2013). China's approach to the international market for higher education students: Strategies and implications. </w:t>
              </w:r>
              <w:r>
                <w:rPr>
                  <w:i/>
                  <w:iCs/>
                  <w:noProof/>
                </w:rPr>
                <w:t>Journal of Higher Education Policy and Management, 35</w:t>
              </w:r>
              <w:r>
                <w:rPr>
                  <w:noProof/>
                </w:rPr>
                <w:t>(3), 249-263.</w:t>
              </w:r>
            </w:p>
            <w:p w14:paraId="4F768125" w14:textId="77777777" w:rsidR="00A83B83" w:rsidRDefault="00A83B83" w:rsidP="00A83B83">
              <w:pPr>
                <w:pStyle w:val="Bibliography"/>
                <w:spacing w:before="24" w:after="24"/>
                <w:ind w:left="720" w:firstLine="420"/>
                <w:rPr>
                  <w:noProof/>
                </w:rPr>
              </w:pPr>
              <w:r>
                <w:rPr>
                  <w:noProof/>
                </w:rPr>
                <w:t xml:space="preserve">Marginson, S. (2009). Is Australia Overdependeny on International Studenets? </w:t>
              </w:r>
              <w:r>
                <w:rPr>
                  <w:i/>
                  <w:iCs/>
                  <w:noProof/>
                </w:rPr>
                <w:t>International Higher Education, 61</w:t>
              </w:r>
              <w:r>
                <w:rPr>
                  <w:noProof/>
                </w:rPr>
                <w:t>, 10-12.</w:t>
              </w:r>
            </w:p>
            <w:p w14:paraId="10453D7D" w14:textId="77777777" w:rsidR="00A83B83" w:rsidRDefault="00A83B83" w:rsidP="00A83B83">
              <w:pPr>
                <w:pStyle w:val="Bibliography"/>
                <w:spacing w:before="24" w:after="24"/>
                <w:ind w:left="720" w:firstLine="420"/>
                <w:rPr>
                  <w:noProof/>
                </w:rPr>
              </w:pPr>
              <w:r>
                <w:rPr>
                  <w:noProof/>
                </w:rPr>
                <w:t xml:space="preserve">Marginson, S. (2011). Higher Education in East Asia and Singapore:rise of the Confucian Model. </w:t>
              </w:r>
              <w:r>
                <w:rPr>
                  <w:i/>
                  <w:iCs/>
                  <w:noProof/>
                </w:rPr>
                <w:t>Higher Education, 61</w:t>
              </w:r>
              <w:r>
                <w:rPr>
                  <w:noProof/>
                </w:rPr>
                <w:t>, 587-611.</w:t>
              </w:r>
            </w:p>
            <w:p w14:paraId="4B549E1B" w14:textId="77777777" w:rsidR="00A83B83" w:rsidRDefault="00A83B83" w:rsidP="00A83B83">
              <w:pPr>
                <w:pStyle w:val="Bibliography"/>
                <w:spacing w:before="24" w:after="24"/>
                <w:ind w:left="720" w:firstLine="420"/>
                <w:rPr>
                  <w:noProof/>
                </w:rPr>
              </w:pPr>
              <w:r>
                <w:rPr>
                  <w:noProof/>
                </w:rPr>
                <w:t xml:space="preserve">Ngu, S. W. (2012). Rethinking the mission of internationalization of higher education in the Asia-Pacific region. </w:t>
              </w:r>
              <w:r>
                <w:rPr>
                  <w:i/>
                  <w:iCs/>
                  <w:noProof/>
                </w:rPr>
                <w:t>Compare: A Journal of Comparative and International Education, 42</w:t>
              </w:r>
              <w:r>
                <w:rPr>
                  <w:noProof/>
                </w:rPr>
                <w:t>(3), 439-459.</w:t>
              </w:r>
            </w:p>
            <w:p w14:paraId="08424668" w14:textId="77777777" w:rsidR="00A83B83" w:rsidRDefault="00A83B83" w:rsidP="00A83B83">
              <w:pPr>
                <w:pStyle w:val="Bibliography"/>
                <w:spacing w:before="24" w:after="24"/>
                <w:ind w:left="720" w:firstLine="420"/>
                <w:rPr>
                  <w:noProof/>
                </w:rPr>
              </w:pPr>
              <w:r>
                <w:rPr>
                  <w:noProof/>
                </w:rPr>
                <w:t xml:space="preserve">Wen, W. (2013). </w:t>
              </w:r>
              <w:r>
                <w:rPr>
                  <w:i/>
                  <w:iCs/>
                  <w:noProof/>
                </w:rPr>
                <w:t>The Formulation and Transition of China's Education Policy from 1978 to 1007: A Discourse Analysis.</w:t>
              </w:r>
              <w:r>
                <w:rPr>
                  <w:noProof/>
                </w:rPr>
                <w:t xml:space="preserve"> The Ohio State University: Foreign Language Publication.</w:t>
              </w:r>
            </w:p>
            <w:p w14:paraId="7193BA07" w14:textId="77777777" w:rsidR="00A83B83" w:rsidRDefault="00A83B83" w:rsidP="00A83B83">
              <w:pPr>
                <w:pStyle w:val="Bibliography"/>
                <w:spacing w:before="24" w:after="24"/>
                <w:ind w:left="720" w:firstLine="420"/>
                <w:rPr>
                  <w:noProof/>
                </w:rPr>
              </w:pPr>
              <w:r>
                <w:rPr>
                  <w:noProof/>
                </w:rPr>
                <w:t xml:space="preserve">Overby, K. (2011). "Student-Centered Learning". </w:t>
              </w:r>
              <w:r>
                <w:rPr>
                  <w:i/>
                  <w:iCs/>
                  <w:noProof/>
                </w:rPr>
                <w:t>ESSAI, 9</w:t>
              </w:r>
              <w:r>
                <w:rPr>
                  <w:noProof/>
                </w:rPr>
                <w:t>(1), 109-112.</w:t>
              </w:r>
            </w:p>
            <w:p w14:paraId="4B548BDD" w14:textId="77777777" w:rsidR="00A83B83" w:rsidRDefault="00A83B83" w:rsidP="00A83B83">
              <w:pPr>
                <w:pStyle w:val="Bibliography"/>
                <w:spacing w:before="24" w:after="24"/>
                <w:ind w:left="720" w:firstLine="420"/>
                <w:rPr>
                  <w:noProof/>
                </w:rPr>
              </w:pPr>
              <w:r>
                <w:rPr>
                  <w:noProof/>
                </w:rPr>
                <w:t xml:space="preserve">Moye, J. J. (2010, July). Making your classes come alive. </w:t>
              </w:r>
              <w:r>
                <w:rPr>
                  <w:i/>
                  <w:iCs/>
                  <w:noProof/>
                </w:rPr>
                <w:t>Techniques: Connecting Education and Careers, 85</w:t>
              </w:r>
              <w:r>
                <w:rPr>
                  <w:noProof/>
                </w:rPr>
                <w:t>(4), 8-9.</w:t>
              </w:r>
            </w:p>
            <w:p w14:paraId="058677BA" w14:textId="77777777" w:rsidR="00A83B83" w:rsidRDefault="00A83B83" w:rsidP="00A83B83">
              <w:pPr>
                <w:pStyle w:val="Bibliography"/>
                <w:spacing w:before="24" w:after="24"/>
                <w:ind w:left="720" w:firstLine="420"/>
                <w:rPr>
                  <w:noProof/>
                </w:rPr>
              </w:pPr>
              <w:r>
                <w:rPr>
                  <w:noProof/>
                </w:rPr>
                <w:t xml:space="preserve">Maqableh, M., &amp; Alia, M. (2021). Evaluation online learning of undergraduate students during lockdown midst covid-19 pandemic: The online learning experience and students' satisfaction. </w:t>
              </w:r>
              <w:r>
                <w:rPr>
                  <w:i/>
                  <w:iCs/>
                  <w:noProof/>
                </w:rPr>
                <w:t>Children and Youth Service Review, 128</w:t>
              </w:r>
              <w:r>
                <w:rPr>
                  <w:noProof/>
                </w:rPr>
                <w:t>, 1-11.</w:t>
              </w:r>
            </w:p>
            <w:p w14:paraId="12ABD744" w14:textId="77777777" w:rsidR="00A83B83" w:rsidRDefault="00A83B83" w:rsidP="00A83B83">
              <w:pPr>
                <w:pStyle w:val="Bibliography"/>
                <w:spacing w:before="24" w:after="24"/>
                <w:ind w:left="720" w:firstLine="420"/>
                <w:rPr>
                  <w:noProof/>
                </w:rPr>
              </w:pPr>
              <w:r>
                <w:rPr>
                  <w:noProof/>
                </w:rPr>
                <w:t xml:space="preserve">Agyeiwaah, E., Baiden, F. B., GAmor, E., &amp; Hsu, F.-C. (2022). Determining the attributes that influence students' online learning satisfaction during covid-19 pandemic. </w:t>
              </w:r>
              <w:r>
                <w:rPr>
                  <w:i/>
                  <w:iCs/>
                  <w:noProof/>
                </w:rPr>
                <w:t>Journal of Hospitality, Leisure, Sport &amp; Tourism Education, 30</w:t>
              </w:r>
              <w:r>
                <w:rPr>
                  <w:noProof/>
                </w:rPr>
                <w:t>, 1-14.</w:t>
              </w:r>
            </w:p>
            <w:p w14:paraId="656E041F" w14:textId="77777777" w:rsidR="00A83B83" w:rsidRDefault="00A83B83" w:rsidP="00A83B83">
              <w:pPr>
                <w:pStyle w:val="Bibliography"/>
                <w:spacing w:before="24" w:after="24"/>
                <w:ind w:left="720" w:firstLine="420"/>
                <w:rPr>
                  <w:noProof/>
                </w:rPr>
              </w:pPr>
              <w:r>
                <w:rPr>
                  <w:noProof/>
                </w:rPr>
                <w:t xml:space="preserve">Zerihun, Z., &amp; Beishuizen, J. (2012, May). Student learning experience as an indicator of teaching quality. </w:t>
              </w:r>
              <w:r>
                <w:rPr>
                  <w:i/>
                  <w:iCs/>
                  <w:noProof/>
                </w:rPr>
                <w:t>Educational Assessment Evaluation and Accountability, 24</w:t>
              </w:r>
              <w:r>
                <w:rPr>
                  <w:noProof/>
                </w:rPr>
                <w:t>, 99-11.</w:t>
              </w:r>
            </w:p>
            <w:p w14:paraId="48A110D9" w14:textId="77777777" w:rsidR="00A83B83" w:rsidRDefault="00A83B83" w:rsidP="00A83B83">
              <w:pPr>
                <w:pStyle w:val="Bibliography"/>
                <w:spacing w:before="24" w:after="24"/>
                <w:ind w:left="720" w:firstLine="420"/>
                <w:rPr>
                  <w:noProof/>
                </w:rPr>
              </w:pPr>
              <w:r>
                <w:rPr>
                  <w:noProof/>
                </w:rPr>
                <w:t xml:space="preserve">Wright, G. B. (2011). Student-Centered Learning in Higher Education. </w:t>
              </w:r>
              <w:r>
                <w:rPr>
                  <w:i/>
                  <w:iCs/>
                  <w:noProof/>
                </w:rPr>
                <w:t>International Journal of Teaching and Learning in Higher Education, 23</w:t>
              </w:r>
              <w:r>
                <w:rPr>
                  <w:noProof/>
                </w:rPr>
                <w:t>(3), 92-97.</w:t>
              </w:r>
            </w:p>
            <w:p w14:paraId="66102AC6" w14:textId="77777777" w:rsidR="00A83B83" w:rsidRDefault="00A83B83" w:rsidP="00A83B83">
              <w:pPr>
                <w:pStyle w:val="Bibliography"/>
                <w:spacing w:before="24" w:after="24"/>
                <w:ind w:left="720" w:firstLine="420"/>
                <w:rPr>
                  <w:noProof/>
                </w:rPr>
              </w:pPr>
              <w:r>
                <w:rPr>
                  <w:noProof/>
                </w:rPr>
                <w:t xml:space="preserve">Xu, X., Schönrock-Adema, J., Jaarsma, A., Duvivier, R., &amp; Bos, N. (2022). A conducive learning environment in international higher education: A systematic review of research on students' perspective. </w:t>
              </w:r>
              <w:r>
                <w:rPr>
                  <w:i/>
                  <w:iCs/>
                  <w:noProof/>
                </w:rPr>
                <w:t>Educational Research Review, 37</w:t>
              </w:r>
              <w:r>
                <w:rPr>
                  <w:noProof/>
                </w:rPr>
                <w:t>, 1-15.</w:t>
              </w:r>
            </w:p>
            <w:p w14:paraId="1545D4E2" w14:textId="77777777" w:rsidR="00A83B83" w:rsidRDefault="00A83B83" w:rsidP="00A83B83">
              <w:pPr>
                <w:pStyle w:val="Bibliography"/>
                <w:spacing w:before="24" w:after="24"/>
                <w:ind w:left="720" w:firstLine="420"/>
                <w:rPr>
                  <w:noProof/>
                </w:rPr>
              </w:pPr>
              <w:r>
                <w:rPr>
                  <w:noProof/>
                </w:rPr>
                <w:t xml:space="preserve">Froyd, J., &amp; Simpson, N. (2008, August). Student-Centered Learning Addressing </w:t>
              </w:r>
              <w:r>
                <w:rPr>
                  <w:noProof/>
                </w:rPr>
                <w:lastRenderedPageBreak/>
                <w:t xml:space="preserve">Faculty Questions about Student center learning. </w:t>
              </w:r>
              <w:r>
                <w:rPr>
                  <w:i/>
                  <w:iCs/>
                  <w:noProof/>
                </w:rPr>
                <w:t>In Course, Curriculum, Labor, and Improvement, 30</w:t>
              </w:r>
              <w:r>
                <w:rPr>
                  <w:noProof/>
                </w:rPr>
                <w:t>(11), 1-11.</w:t>
              </w:r>
            </w:p>
            <w:p w14:paraId="3304AB9B" w14:textId="77777777" w:rsidR="00A83B83" w:rsidRDefault="00A83B83" w:rsidP="00A83B83">
              <w:pPr>
                <w:pStyle w:val="Bibliography"/>
                <w:spacing w:before="24" w:after="24"/>
                <w:ind w:left="720" w:firstLine="420"/>
                <w:rPr>
                  <w:noProof/>
                </w:rPr>
              </w:pPr>
              <w:r>
                <w:rPr>
                  <w:noProof/>
                </w:rPr>
                <w:t xml:space="preserve">Li, M., Jiang, Q., &amp; Su, S. (2022). International Undergraduate Student Recruitment at China's "Double First-Class" Universities. </w:t>
              </w:r>
              <w:r>
                <w:rPr>
                  <w:i/>
                  <w:iCs/>
                  <w:noProof/>
                </w:rPr>
                <w:t>Journal of International Students, 12</w:t>
              </w:r>
              <w:r>
                <w:rPr>
                  <w:noProof/>
                </w:rPr>
                <w:t>, 8-29.</w:t>
              </w:r>
            </w:p>
            <w:p w14:paraId="55383A6A" w14:textId="77777777" w:rsidR="00A83B83" w:rsidRDefault="00A83B83" w:rsidP="00A83B83">
              <w:pPr>
                <w:pStyle w:val="Bibliography"/>
                <w:spacing w:before="24" w:after="24"/>
                <w:ind w:left="720" w:firstLine="420"/>
                <w:rPr>
                  <w:noProof/>
                </w:rPr>
              </w:pPr>
              <w:r>
                <w:rPr>
                  <w:noProof/>
                </w:rPr>
                <w:t xml:space="preserve">Wen, W. (2012). China in the Emerging Reality of Asia Regional Higher Education. In </w:t>
              </w:r>
              <w:r>
                <w:rPr>
                  <w:i/>
                  <w:iCs/>
                  <w:noProof/>
                </w:rPr>
                <w:t>Higher Education Regionalization in Asia Pacific</w:t>
              </w:r>
              <w:r>
                <w:rPr>
                  <w:noProof/>
                </w:rPr>
                <w:t xml:space="preserve"> (pp. 79-89).</w:t>
              </w:r>
            </w:p>
            <w:p w14:paraId="6925DDEE" w14:textId="77777777" w:rsidR="00A83B83" w:rsidRDefault="00A83B83" w:rsidP="00A83B83">
              <w:pPr>
                <w:pStyle w:val="Bibliography"/>
                <w:spacing w:before="24" w:after="24"/>
                <w:ind w:left="720" w:firstLine="420"/>
                <w:rPr>
                  <w:noProof/>
                </w:rPr>
              </w:pPr>
              <w:r>
                <w:rPr>
                  <w:noProof/>
                </w:rPr>
                <w:t xml:space="preserve">Yuan, M., Sude, B., Chen, N., &amp; Devin, F. (2021). "Here you have to face the real China!": International students' experience at a Chinese superdiversity university. </w:t>
              </w:r>
              <w:r>
                <w:rPr>
                  <w:i/>
                  <w:iCs/>
                  <w:noProof/>
                </w:rPr>
                <w:t>International Journal of Educational research, 109</w:t>
              </w:r>
              <w:r>
                <w:rPr>
                  <w:noProof/>
                </w:rPr>
                <w:t>, 1-12.</w:t>
              </w:r>
            </w:p>
            <w:p w14:paraId="6CBFE31A" w14:textId="77777777" w:rsidR="00A83B83" w:rsidRDefault="00A83B83" w:rsidP="00A83B83">
              <w:pPr>
                <w:pStyle w:val="Bibliography"/>
                <w:spacing w:before="24" w:after="24"/>
                <w:ind w:left="720" w:firstLine="420"/>
                <w:rPr>
                  <w:noProof/>
                </w:rPr>
              </w:pPr>
              <w:r>
                <w:rPr>
                  <w:noProof/>
                </w:rPr>
                <w:t xml:space="preserve">Luo, Y., Shi, J., Liu, L., &amp; Coates, H. (2019, April). Analysing Mechanisms for Evaluating Higher Education Outcomes in China. </w:t>
              </w:r>
              <w:r>
                <w:rPr>
                  <w:i/>
                  <w:iCs/>
                  <w:noProof/>
                </w:rPr>
                <w:t>Higher Education Policy</w:t>
              </w:r>
              <w:r>
                <w:rPr>
                  <w:noProof/>
                </w:rPr>
                <w:t>, 1-20.</w:t>
              </w:r>
            </w:p>
            <w:p w14:paraId="18784F03" w14:textId="77777777" w:rsidR="00A83B83" w:rsidRDefault="00A83B83" w:rsidP="00A83B83">
              <w:pPr>
                <w:pStyle w:val="Bibliography"/>
                <w:spacing w:before="24" w:after="24"/>
                <w:ind w:left="720" w:firstLine="420"/>
                <w:rPr>
                  <w:noProof/>
                </w:rPr>
              </w:pPr>
              <w:r>
                <w:rPr>
                  <w:noProof/>
                </w:rPr>
                <w:t xml:space="preserve">Ahmad, A. B., &amp; Shah, M. (2018). International students' choice to study in China: An exploratory study. </w:t>
              </w:r>
              <w:r>
                <w:rPr>
                  <w:i/>
                  <w:iCs/>
                  <w:noProof/>
                </w:rPr>
                <w:t>Tertiary Education and Managment</w:t>
              </w:r>
              <w:r>
                <w:rPr>
                  <w:noProof/>
                </w:rPr>
                <w:t>, 1-15.</w:t>
              </w:r>
            </w:p>
            <w:p w14:paraId="5A7BF596" w14:textId="77777777" w:rsidR="00A83B83" w:rsidRDefault="00A83B83" w:rsidP="00A83B83">
              <w:pPr>
                <w:pStyle w:val="Bibliography"/>
                <w:spacing w:before="24" w:after="24"/>
                <w:ind w:left="720" w:firstLine="420"/>
                <w:rPr>
                  <w:noProof/>
                </w:rPr>
              </w:pPr>
              <w:r>
                <w:rPr>
                  <w:noProof/>
                </w:rPr>
                <w:t xml:space="preserve">You, J. J. (2022, July). A 'sensitising' perspective on understanding students' learning experiences in case studies. </w:t>
              </w:r>
              <w:r>
                <w:rPr>
                  <w:i/>
                  <w:iCs/>
                  <w:noProof/>
                </w:rPr>
                <w:t>The International Journal of Management Education, 20</w:t>
              </w:r>
              <w:r>
                <w:rPr>
                  <w:noProof/>
                </w:rPr>
                <w:t>(2), 1-13.</w:t>
              </w:r>
            </w:p>
            <w:p w14:paraId="608970FA" w14:textId="77777777" w:rsidR="00A83B83" w:rsidRDefault="00A83B83" w:rsidP="00A83B83">
              <w:pPr>
                <w:pStyle w:val="Bibliography"/>
                <w:spacing w:before="24" w:after="24"/>
                <w:ind w:left="720" w:firstLine="420"/>
                <w:rPr>
                  <w:noProof/>
                </w:rPr>
              </w:pPr>
              <w:r>
                <w:rPr>
                  <w:noProof/>
                </w:rPr>
                <w:t xml:space="preserve">Sawir, E. (2005). Language difficulties of international students in Australia: The effects of prior learning experience. </w:t>
              </w:r>
              <w:r>
                <w:rPr>
                  <w:i/>
                  <w:iCs/>
                  <w:noProof/>
                </w:rPr>
                <w:t>International Educational Journal, 6</w:t>
              </w:r>
              <w:r>
                <w:rPr>
                  <w:noProof/>
                </w:rPr>
                <w:t>(5), 567-580.</w:t>
              </w:r>
            </w:p>
            <w:p w14:paraId="13C01FD5" w14:textId="77777777" w:rsidR="00A83B83" w:rsidRDefault="00A83B83" w:rsidP="00A83B83">
              <w:pPr>
                <w:pStyle w:val="Bibliography"/>
                <w:spacing w:before="24" w:after="24"/>
                <w:ind w:left="720" w:firstLine="420"/>
                <w:rPr>
                  <w:noProof/>
                </w:rPr>
              </w:pPr>
              <w:r>
                <w:rPr>
                  <w:noProof/>
                </w:rPr>
                <w:t xml:space="preserve">Hussain, M., &amp; Shen, H. (2019). A Study on Academic Adaptation of International Students in China. </w:t>
              </w:r>
              <w:r>
                <w:rPr>
                  <w:i/>
                  <w:iCs/>
                  <w:noProof/>
                </w:rPr>
                <w:t>Higher Education Studies, 9</w:t>
              </w:r>
              <w:r>
                <w:rPr>
                  <w:noProof/>
                </w:rPr>
                <w:t>(4), 80-91.</w:t>
              </w:r>
            </w:p>
            <w:p w14:paraId="4C91EF44" w14:textId="77777777" w:rsidR="00A83B83" w:rsidRDefault="00A83B83" w:rsidP="00A83B83">
              <w:pPr>
                <w:pStyle w:val="Bibliography"/>
                <w:spacing w:before="24" w:after="24"/>
                <w:ind w:left="720" w:firstLine="420"/>
                <w:rPr>
                  <w:noProof/>
                </w:rPr>
              </w:pPr>
              <w:r>
                <w:rPr>
                  <w:noProof/>
                </w:rPr>
                <w:t xml:space="preserve">Gu, M. M., &amp; Huang, C. F. (2022, June). Transforming habitus and recalibrating capital: University students’ experiences in online learning and communication during the COVID-19 pandemic. </w:t>
              </w:r>
              <w:r>
                <w:rPr>
                  <w:i/>
                  <w:iCs/>
                  <w:noProof/>
                </w:rPr>
                <w:t>Linguistics Education, 69</w:t>
              </w:r>
              <w:r>
                <w:rPr>
                  <w:noProof/>
                </w:rPr>
                <w:t>, 1-9.</w:t>
              </w:r>
            </w:p>
            <w:p w14:paraId="1594E916" w14:textId="77777777" w:rsidR="00A83B83" w:rsidRDefault="00A83B83" w:rsidP="00A83B83">
              <w:pPr>
                <w:pStyle w:val="Bibliography"/>
                <w:spacing w:before="24" w:after="24"/>
                <w:ind w:left="720" w:firstLine="420"/>
                <w:rPr>
                  <w:noProof/>
                </w:rPr>
              </w:pPr>
              <w:r>
                <w:rPr>
                  <w:noProof/>
                </w:rPr>
                <w:t xml:space="preserve">Sheng, L., Dai, J., &amp; Lei, J. (2022). The impacts of academic adaptation on psychological and sociocultural adaptation among international students in China: The moderating role of friendship. </w:t>
              </w:r>
              <w:r>
                <w:rPr>
                  <w:i/>
                  <w:iCs/>
                  <w:noProof/>
                </w:rPr>
                <w:t>International Journal of Intercultural Relations, 89</w:t>
              </w:r>
              <w:r>
                <w:rPr>
                  <w:noProof/>
                </w:rPr>
                <w:t>, 79-89.</w:t>
              </w:r>
            </w:p>
            <w:p w14:paraId="0CBE9B41" w14:textId="77777777" w:rsidR="00A83B83" w:rsidRDefault="00A83B83" w:rsidP="00A83B83">
              <w:pPr>
                <w:pStyle w:val="Bibliography"/>
                <w:spacing w:before="24" w:after="24"/>
                <w:ind w:left="720" w:firstLine="420"/>
                <w:rPr>
                  <w:noProof/>
                </w:rPr>
              </w:pPr>
              <w:r>
                <w:rPr>
                  <w:noProof/>
                </w:rPr>
                <w:t>Blok, H., Sleegers, P., &amp; Karsten, S. (2005). School self evaluation in primary education. 3.</w:t>
              </w:r>
            </w:p>
            <w:p w14:paraId="0756D12D" w14:textId="77777777" w:rsidR="00A83B83" w:rsidRDefault="00A83B83" w:rsidP="00A83B83">
              <w:pPr>
                <w:pStyle w:val="Bibliography"/>
                <w:spacing w:before="24" w:after="24"/>
                <w:ind w:left="720" w:firstLine="420"/>
                <w:rPr>
                  <w:noProof/>
                </w:rPr>
              </w:pPr>
              <w:r>
                <w:rPr>
                  <w:noProof/>
                </w:rPr>
                <w:t xml:space="preserve">Harris, A. (2001). Building the capacity for school improvement. </w:t>
              </w:r>
              <w:r>
                <w:rPr>
                  <w:i/>
                  <w:iCs/>
                  <w:noProof/>
                </w:rPr>
                <w:t>School Leadership and Management, 21</w:t>
              </w:r>
              <w:r>
                <w:rPr>
                  <w:noProof/>
                </w:rPr>
                <w:t>(3), 261-270.</w:t>
              </w:r>
            </w:p>
            <w:p w14:paraId="28A3668B" w14:textId="77777777" w:rsidR="00A83B83" w:rsidRDefault="00A83B83" w:rsidP="00A83B83">
              <w:pPr>
                <w:pStyle w:val="Bibliography"/>
                <w:spacing w:before="24" w:after="24"/>
                <w:ind w:left="720" w:firstLine="420"/>
                <w:rPr>
                  <w:noProof/>
                </w:rPr>
              </w:pPr>
              <w:r>
                <w:rPr>
                  <w:noProof/>
                </w:rPr>
                <w:t xml:space="preserve">Hopkins, D. (1995). Towards effective school improvement. </w:t>
              </w:r>
              <w:r>
                <w:rPr>
                  <w:i/>
                  <w:iCs/>
                  <w:noProof/>
                </w:rPr>
                <w:t>School Effectiveness and School Improvement, 6</w:t>
              </w:r>
              <w:r>
                <w:rPr>
                  <w:noProof/>
                </w:rPr>
                <w:t>(3), 265-274.</w:t>
              </w:r>
            </w:p>
            <w:p w14:paraId="1FA1A902" w14:textId="77777777" w:rsidR="00A83B83" w:rsidRDefault="00A83B83" w:rsidP="00A83B83">
              <w:pPr>
                <w:pStyle w:val="Bibliography"/>
                <w:spacing w:before="24" w:after="24"/>
                <w:ind w:left="720" w:firstLine="420"/>
                <w:rPr>
                  <w:noProof/>
                </w:rPr>
              </w:pPr>
              <w:r>
                <w:rPr>
                  <w:noProof/>
                </w:rPr>
                <w:t xml:space="preserve">Barber, M. (1996). </w:t>
              </w:r>
              <w:r>
                <w:rPr>
                  <w:i/>
                  <w:iCs/>
                  <w:noProof/>
                </w:rPr>
                <w:t>The Learning Game: Arguements for an education revolution.</w:t>
              </w:r>
              <w:r>
                <w:rPr>
                  <w:noProof/>
                </w:rPr>
                <w:t xml:space="preserve"> (V. Gollancz, Ed.) London.</w:t>
              </w:r>
            </w:p>
            <w:p w14:paraId="17DD6248" w14:textId="77777777" w:rsidR="00A83B83" w:rsidRDefault="00A83B83" w:rsidP="00A83B83">
              <w:pPr>
                <w:pStyle w:val="Bibliography"/>
                <w:spacing w:before="24" w:after="24"/>
                <w:ind w:left="720" w:firstLine="420"/>
                <w:rPr>
                  <w:noProof/>
                </w:rPr>
              </w:pPr>
              <w:r>
                <w:rPr>
                  <w:noProof/>
                </w:rPr>
                <w:t xml:space="preserve">Devous, G. (1998). </w:t>
              </w:r>
              <w:r>
                <w:rPr>
                  <w:i/>
                  <w:iCs/>
                  <w:noProof/>
                </w:rPr>
                <w:t>Conditions and caveats for self-evaluation. The case of secondary schools.</w:t>
              </w:r>
              <w:r>
                <w:rPr>
                  <w:noProof/>
                </w:rPr>
                <w:t xml:space="preserve"> San Diego, CA: ERIC Document Reproduction Service.</w:t>
              </w:r>
            </w:p>
            <w:p w14:paraId="2310329C" w14:textId="77777777" w:rsidR="00A83B83" w:rsidRDefault="00A83B83" w:rsidP="00A83B83">
              <w:pPr>
                <w:pStyle w:val="Bibliography"/>
                <w:spacing w:before="24" w:after="24"/>
                <w:ind w:left="720" w:firstLine="420"/>
                <w:rPr>
                  <w:noProof/>
                </w:rPr>
              </w:pPr>
              <w:r>
                <w:rPr>
                  <w:noProof/>
                </w:rPr>
                <w:t xml:space="preserve">Boud, J. D., &amp; Donovan, F. W. (1982). The Facilitation of school based evaluation: A case study. </w:t>
              </w:r>
              <w:r>
                <w:rPr>
                  <w:i/>
                  <w:iCs/>
                  <w:noProof/>
                </w:rPr>
                <w:t>Journal of Curriculum Studies, 14</w:t>
              </w:r>
              <w:r>
                <w:rPr>
                  <w:noProof/>
                </w:rPr>
                <w:t>(4), 359-362.</w:t>
              </w:r>
            </w:p>
            <w:p w14:paraId="3F7244F7" w14:textId="77777777" w:rsidR="00A83B83" w:rsidRDefault="00A83B83" w:rsidP="00A83B83">
              <w:pPr>
                <w:pStyle w:val="Bibliography"/>
                <w:spacing w:before="24" w:after="24"/>
                <w:ind w:left="720" w:firstLine="420"/>
                <w:rPr>
                  <w:noProof/>
                </w:rPr>
              </w:pPr>
              <w:r>
                <w:rPr>
                  <w:noProof/>
                </w:rPr>
                <w:t xml:space="preserve">Hofman, H. R., Dijkstra, J. N., &amp; Hofman, A. W. (2005). School self evaluation instruments: An Assessment framework. </w:t>
              </w:r>
              <w:r>
                <w:rPr>
                  <w:i/>
                  <w:iCs/>
                  <w:noProof/>
                </w:rPr>
                <w:t>International Journal for Leadership in Education, 8</w:t>
              </w:r>
              <w:r>
                <w:rPr>
                  <w:noProof/>
                </w:rPr>
                <w:t>(3), 253-272.</w:t>
              </w:r>
            </w:p>
            <w:p w14:paraId="1DCC9DB6" w14:textId="77777777" w:rsidR="00A83B83" w:rsidRDefault="00A83B83" w:rsidP="00A83B83">
              <w:pPr>
                <w:pStyle w:val="Bibliography"/>
                <w:spacing w:before="24" w:after="24"/>
                <w:ind w:left="720" w:firstLine="420"/>
                <w:rPr>
                  <w:noProof/>
                </w:rPr>
              </w:pPr>
              <w:r>
                <w:rPr>
                  <w:noProof/>
                </w:rPr>
                <w:t xml:space="preserve">Wholey, S. J., Hatry, P. H., &amp; Newcomer, E. K. (2004). </w:t>
              </w:r>
              <w:r>
                <w:rPr>
                  <w:i/>
                  <w:iCs/>
                  <w:noProof/>
                </w:rPr>
                <w:t>Handbook of practival program evaluation.</w:t>
              </w:r>
              <w:r>
                <w:rPr>
                  <w:noProof/>
                </w:rPr>
                <w:t xml:space="preserve"> (Jossey-Bass, Ed.) CA.</w:t>
              </w:r>
            </w:p>
            <w:p w14:paraId="4DCB0AC2" w14:textId="77777777" w:rsidR="00A83B83" w:rsidRDefault="00A83B83" w:rsidP="00A83B83">
              <w:pPr>
                <w:pStyle w:val="Bibliography"/>
                <w:spacing w:before="24" w:after="24"/>
                <w:ind w:left="720" w:firstLine="420"/>
                <w:rPr>
                  <w:noProof/>
                </w:rPr>
              </w:pPr>
              <w:r>
                <w:rPr>
                  <w:noProof/>
                </w:rPr>
                <w:t xml:space="preserve">MacBeath, J., &amp; Sugimine. (2003). </w:t>
              </w:r>
              <w:r>
                <w:rPr>
                  <w:i/>
                  <w:iCs/>
                  <w:noProof/>
                </w:rPr>
                <w:t>Self-evaluation in the global classroom.</w:t>
              </w:r>
              <w:r>
                <w:rPr>
                  <w:noProof/>
                </w:rPr>
                <w:t xml:space="preserve"> New York: Taylor &amp; Francis Group.</w:t>
              </w:r>
            </w:p>
            <w:p w14:paraId="0168A4CC" w14:textId="77777777" w:rsidR="00A83B83" w:rsidRDefault="00A83B83" w:rsidP="00A83B83">
              <w:pPr>
                <w:pStyle w:val="Bibliography"/>
                <w:spacing w:before="24" w:after="24"/>
                <w:ind w:left="720" w:firstLine="420"/>
                <w:rPr>
                  <w:noProof/>
                </w:rPr>
              </w:pPr>
              <w:r>
                <w:rPr>
                  <w:noProof/>
                </w:rPr>
                <w:t xml:space="preserve">Hanberger, A., Carlbaum, S., Hult, A., Lindgren, L., &amp; Lundström, U. (2016). School evaluation in Sweden in a local perspective: A synthesis. </w:t>
              </w:r>
              <w:r>
                <w:rPr>
                  <w:i/>
                  <w:iCs/>
                  <w:noProof/>
                </w:rPr>
                <w:t>Education Inquiry, 7</w:t>
              </w:r>
              <w:r>
                <w:rPr>
                  <w:noProof/>
                </w:rPr>
                <w:t>(3), 349-371.</w:t>
              </w:r>
            </w:p>
            <w:p w14:paraId="2686E44D" w14:textId="77777777" w:rsidR="00A83B83" w:rsidRDefault="00A83B83" w:rsidP="00A83B83">
              <w:pPr>
                <w:pStyle w:val="Bibliography"/>
                <w:spacing w:before="24" w:after="24"/>
                <w:ind w:left="720" w:firstLine="420"/>
                <w:rPr>
                  <w:noProof/>
                </w:rPr>
              </w:pPr>
              <w:r>
                <w:rPr>
                  <w:noProof/>
                </w:rPr>
                <w:t xml:space="preserve">Nevo, D. (2002). </w:t>
              </w:r>
              <w:r>
                <w:rPr>
                  <w:i/>
                  <w:iCs/>
                  <w:noProof/>
                </w:rPr>
                <w:t>School based evaluation: An international perspective.</w:t>
              </w:r>
              <w:r>
                <w:rPr>
                  <w:noProof/>
                </w:rPr>
                <w:t xml:space="preserve"> UK: Elsevier Science.</w:t>
              </w:r>
            </w:p>
            <w:p w14:paraId="1FF12EAD" w14:textId="77777777" w:rsidR="00A83B83" w:rsidRDefault="00A83B83" w:rsidP="00A83B83">
              <w:pPr>
                <w:pStyle w:val="Bibliography"/>
                <w:spacing w:before="24" w:after="24"/>
                <w:ind w:left="720" w:firstLine="420"/>
                <w:rPr>
                  <w:noProof/>
                </w:rPr>
              </w:pPr>
              <w:r>
                <w:rPr>
                  <w:noProof/>
                </w:rPr>
                <w:t xml:space="preserve">Ainsworth, P. (2010). </w:t>
              </w:r>
              <w:r>
                <w:rPr>
                  <w:i/>
                  <w:iCs/>
                  <w:noProof/>
                </w:rPr>
                <w:t>Developing a self-evaluating school: A practical guide.</w:t>
              </w:r>
              <w:r>
                <w:rPr>
                  <w:noProof/>
                </w:rPr>
                <w:t xml:space="preserve"> NY: Continuum International Publishing Group.</w:t>
              </w:r>
            </w:p>
            <w:p w14:paraId="02985385" w14:textId="77777777" w:rsidR="00A83B83" w:rsidRDefault="00A83B83" w:rsidP="00A83B83">
              <w:pPr>
                <w:pStyle w:val="Bibliography"/>
                <w:spacing w:before="24" w:after="24"/>
                <w:ind w:left="720" w:firstLine="420"/>
                <w:rPr>
                  <w:noProof/>
                </w:rPr>
              </w:pPr>
              <w:r>
                <w:rPr>
                  <w:noProof/>
                </w:rPr>
                <w:t xml:space="preserve">Smith, D. M. (2012). School self-evaluation: A Jamaican perspective. </w:t>
              </w:r>
              <w:r>
                <w:rPr>
                  <w:i/>
                  <w:iCs/>
                  <w:noProof/>
                </w:rPr>
                <w:t xml:space="preserve">Journal of </w:t>
              </w:r>
              <w:r>
                <w:rPr>
                  <w:i/>
                  <w:iCs/>
                  <w:noProof/>
                </w:rPr>
                <w:lastRenderedPageBreak/>
                <w:t>Third World Studies, 29</w:t>
              </w:r>
              <w:r>
                <w:rPr>
                  <w:noProof/>
                </w:rPr>
                <w:t>(1), 137-154.</w:t>
              </w:r>
            </w:p>
            <w:p w14:paraId="28C8B4AD" w14:textId="77777777" w:rsidR="00A83B83" w:rsidRDefault="00A83B83" w:rsidP="00A83B83">
              <w:pPr>
                <w:pStyle w:val="Bibliography"/>
                <w:spacing w:before="24" w:after="24"/>
                <w:ind w:left="720" w:firstLine="420"/>
                <w:rPr>
                  <w:noProof/>
                </w:rPr>
              </w:pPr>
              <w:r>
                <w:rPr>
                  <w:noProof/>
                </w:rPr>
                <w:t xml:space="preserve">MacBeath, J. (2006). </w:t>
              </w:r>
              <w:r>
                <w:rPr>
                  <w:i/>
                  <w:iCs/>
                  <w:noProof/>
                </w:rPr>
                <w:t>School Inspection and Self-Evaluation: Working with the New Relationship.</w:t>
              </w:r>
              <w:r>
                <w:rPr>
                  <w:noProof/>
                </w:rPr>
                <w:t xml:space="preserve"> London: Routledge Falmer.</w:t>
              </w:r>
            </w:p>
            <w:p w14:paraId="36C81825" w14:textId="77777777" w:rsidR="00A83B83" w:rsidRDefault="00A83B83" w:rsidP="00A83B83">
              <w:pPr>
                <w:pStyle w:val="Bibliography"/>
                <w:spacing w:before="24" w:after="24"/>
                <w:ind w:left="720" w:firstLine="420"/>
                <w:rPr>
                  <w:noProof/>
                </w:rPr>
              </w:pPr>
              <w:r>
                <w:rPr>
                  <w:noProof/>
                </w:rPr>
                <w:t xml:space="preserve">Macbeath, J., Schratz, M., Meuret, D., &amp; Jakobsen, L. (2000). </w:t>
              </w:r>
              <w:r>
                <w:rPr>
                  <w:i/>
                  <w:iCs/>
                  <w:noProof/>
                </w:rPr>
                <w:t>Self-evaluation in European schools: A story of change.</w:t>
              </w:r>
              <w:r>
                <w:rPr>
                  <w:noProof/>
                </w:rPr>
                <w:t xml:space="preserve"> New York: Taylor &amp; Francis group.</w:t>
              </w:r>
            </w:p>
            <w:p w14:paraId="35531A9F" w14:textId="77777777" w:rsidR="00A83B83" w:rsidRDefault="00A83B83" w:rsidP="00A83B83">
              <w:pPr>
                <w:pStyle w:val="Bibliography"/>
                <w:spacing w:before="24" w:after="24"/>
                <w:ind w:left="720" w:firstLine="420"/>
                <w:rPr>
                  <w:noProof/>
                </w:rPr>
              </w:pPr>
              <w:r>
                <w:rPr>
                  <w:noProof/>
                </w:rPr>
                <w:t xml:space="preserve">Baskerville, D., &amp; Goldblatt, H. (2009). Learning to be a crtical friend: From professional indifference through challenge to unguarded conversations. </w:t>
              </w:r>
              <w:r>
                <w:rPr>
                  <w:i/>
                  <w:iCs/>
                  <w:noProof/>
                </w:rPr>
                <w:t>Cambridge Journal of Education, 39</w:t>
              </w:r>
              <w:r>
                <w:rPr>
                  <w:noProof/>
                </w:rPr>
                <w:t>(2), 205-221.</w:t>
              </w:r>
            </w:p>
            <w:p w14:paraId="50311962" w14:textId="77777777" w:rsidR="00A83B83" w:rsidRDefault="00A83B83" w:rsidP="00A83B83">
              <w:pPr>
                <w:pStyle w:val="Bibliography"/>
                <w:spacing w:before="24" w:after="24"/>
                <w:ind w:left="720" w:firstLine="420"/>
                <w:rPr>
                  <w:noProof/>
                </w:rPr>
              </w:pPr>
              <w:r>
                <w:rPr>
                  <w:noProof/>
                </w:rPr>
                <w:t xml:space="preserve">Surge, C. (2006, October 10). School Leadership and OECD Policy. </w:t>
              </w:r>
              <w:r>
                <w:rPr>
                  <w:i/>
                  <w:iCs/>
                  <w:noProof/>
                </w:rPr>
                <w:t>In Paper presented at the leadership development for schools consultative seminar</w:t>
              </w:r>
              <w:r>
                <w:rPr>
                  <w:noProof/>
                </w:rPr>
                <w:t>.</w:t>
              </w:r>
            </w:p>
            <w:p w14:paraId="06A7935B" w14:textId="77777777" w:rsidR="00A83B83" w:rsidRDefault="00A83B83" w:rsidP="00A83B83">
              <w:pPr>
                <w:pStyle w:val="Bibliography"/>
                <w:spacing w:before="24" w:after="24"/>
                <w:ind w:left="720" w:firstLine="420"/>
                <w:rPr>
                  <w:noProof/>
                </w:rPr>
              </w:pPr>
              <w:r>
                <w:rPr>
                  <w:noProof/>
                </w:rPr>
                <w:t xml:space="preserve">Hargreaves, A. (2006, January 12). Leadership and Community. </w:t>
              </w:r>
              <w:r>
                <w:rPr>
                  <w:i/>
                  <w:iCs/>
                  <w:noProof/>
                </w:rPr>
                <w:t>In Paper given at the annual conference of the Irish Inspectorate</w:t>
              </w:r>
              <w:r>
                <w:rPr>
                  <w:noProof/>
                </w:rPr>
                <w:t>.</w:t>
              </w:r>
            </w:p>
            <w:p w14:paraId="65CCB9DC" w14:textId="77777777" w:rsidR="00A83B83" w:rsidRDefault="00A83B83" w:rsidP="00A83B83">
              <w:pPr>
                <w:pStyle w:val="Bibliography"/>
                <w:spacing w:before="24" w:after="24"/>
                <w:ind w:left="720" w:firstLine="420"/>
                <w:rPr>
                  <w:noProof/>
                </w:rPr>
              </w:pPr>
              <w:r>
                <w:rPr>
                  <w:noProof/>
                </w:rPr>
                <w:t xml:space="preserve">Levitt, D. S., &amp; Dubner, J. S. (2005). </w:t>
              </w:r>
              <w:r>
                <w:rPr>
                  <w:i/>
                  <w:iCs/>
                  <w:noProof/>
                </w:rPr>
                <w:t>Freakonomics, a rogue economist explains the hidden side of everything.</w:t>
              </w:r>
              <w:r>
                <w:rPr>
                  <w:noProof/>
                </w:rPr>
                <w:t xml:space="preserve"> (A. Lane, Ed.) London.</w:t>
              </w:r>
            </w:p>
            <w:p w14:paraId="7A0328C6" w14:textId="77777777" w:rsidR="00A83B83" w:rsidRDefault="00A83B83" w:rsidP="00A83B83">
              <w:pPr>
                <w:pStyle w:val="Bibliography"/>
                <w:spacing w:before="24" w:after="24"/>
                <w:ind w:left="720" w:firstLine="420"/>
                <w:rPr>
                  <w:noProof/>
                </w:rPr>
              </w:pPr>
              <w:r>
                <w:rPr>
                  <w:noProof/>
                </w:rPr>
                <w:t>Union, E. P. (2001, February 12). Recommendation of the European Parliament and of the Council.</w:t>
              </w:r>
            </w:p>
            <w:p w14:paraId="66403DCC" w14:textId="77777777" w:rsidR="00A83B83" w:rsidRDefault="00A83B83" w:rsidP="00A83B83">
              <w:pPr>
                <w:pStyle w:val="Bibliography"/>
                <w:spacing w:before="24" w:after="24"/>
                <w:ind w:left="720" w:firstLine="420"/>
                <w:rPr>
                  <w:noProof/>
                </w:rPr>
              </w:pPr>
              <w:r>
                <w:rPr>
                  <w:noProof/>
                </w:rPr>
                <w:t>Milliband, D. (2004, January 8). Personalised learning: Building a new relationship with schools. Belfast.</w:t>
              </w:r>
            </w:p>
            <w:p w14:paraId="498F9D57" w14:textId="77777777" w:rsidR="00A83B83" w:rsidRDefault="00A83B83" w:rsidP="00A83B83">
              <w:pPr>
                <w:pStyle w:val="Bibliography"/>
                <w:spacing w:before="24" w:after="24"/>
                <w:ind w:left="720" w:firstLine="420"/>
                <w:rPr>
                  <w:noProof/>
                </w:rPr>
              </w:pPr>
              <w:r>
                <w:rPr>
                  <w:noProof/>
                </w:rPr>
                <w:t xml:space="preserve">Macbeath, J. (1999). </w:t>
              </w:r>
              <w:r>
                <w:rPr>
                  <w:i/>
                  <w:iCs/>
                  <w:noProof/>
                </w:rPr>
                <w:t>School must speak for themselves: The case for school self-evaluation.</w:t>
              </w:r>
              <w:r>
                <w:rPr>
                  <w:noProof/>
                </w:rPr>
                <w:t xml:space="preserve"> London: Routledge-Falmer.</w:t>
              </w:r>
            </w:p>
            <w:p w14:paraId="2593F177" w14:textId="77777777" w:rsidR="00A83B83" w:rsidRDefault="00A83B83" w:rsidP="00A83B83">
              <w:pPr>
                <w:pStyle w:val="Bibliography"/>
                <w:spacing w:before="24" w:after="24"/>
                <w:ind w:left="720" w:firstLine="420"/>
                <w:rPr>
                  <w:noProof/>
                </w:rPr>
              </w:pPr>
              <w:r>
                <w:rPr>
                  <w:noProof/>
                </w:rPr>
                <w:t xml:space="preserve">Lazear, E. P. (2022). </w:t>
              </w:r>
              <w:r>
                <w:rPr>
                  <w:i/>
                  <w:iCs/>
                  <w:noProof/>
                </w:rPr>
                <w:t>Education in the 21st Century.</w:t>
              </w:r>
              <w:r>
                <w:rPr>
                  <w:noProof/>
                </w:rPr>
                <w:t xml:space="preserve"> (E. P. Lazear, Ed.) Stanford, California, USA: Hoover Institution Press.</w:t>
              </w:r>
            </w:p>
            <w:p w14:paraId="37A33A6C" w14:textId="77777777" w:rsidR="00A83B83" w:rsidRDefault="00A83B83" w:rsidP="00A83B83">
              <w:pPr>
                <w:pStyle w:val="Bibliography"/>
                <w:spacing w:before="24" w:after="24"/>
                <w:ind w:left="720" w:firstLine="420"/>
                <w:rPr>
                  <w:noProof/>
                </w:rPr>
              </w:pPr>
              <w:r>
                <w:rPr>
                  <w:noProof/>
                </w:rPr>
                <w:t xml:space="preserve">Lazear, E. P. (2000). </w:t>
              </w:r>
              <w:r>
                <w:rPr>
                  <w:i/>
                  <w:iCs/>
                  <w:noProof/>
                </w:rPr>
                <w:t>Education Production.</w:t>
              </w:r>
              <w:r>
                <w:rPr>
                  <w:noProof/>
                </w:rPr>
                <w:t xml:space="preserve"> NBER Working Paper version.</w:t>
              </w:r>
            </w:p>
            <w:p w14:paraId="0C05130F" w14:textId="77777777" w:rsidR="00A83B83" w:rsidRDefault="00A83B83" w:rsidP="00A83B83">
              <w:pPr>
                <w:pStyle w:val="Bibliography"/>
                <w:spacing w:before="24" w:after="24"/>
                <w:ind w:left="720" w:firstLine="420"/>
                <w:rPr>
                  <w:noProof/>
                </w:rPr>
              </w:pPr>
              <w:r>
                <w:rPr>
                  <w:noProof/>
                </w:rPr>
                <w:t xml:space="preserve">Angrist, J., &amp; Lavy, V. (1999). Using Maimonides' Rule to Estimate the Effect of Class Size on Scholastic Achievement. </w:t>
              </w:r>
              <w:r>
                <w:rPr>
                  <w:i/>
                  <w:iCs/>
                  <w:noProof/>
                </w:rPr>
                <w:t>Quartley Journal of Economics</w:t>
              </w:r>
              <w:r>
                <w:rPr>
                  <w:noProof/>
                </w:rPr>
                <w:t>, 533-574.</w:t>
              </w:r>
            </w:p>
            <w:p w14:paraId="39B8E76A" w14:textId="77777777" w:rsidR="00A83B83" w:rsidRDefault="00A83B83" w:rsidP="00A83B83">
              <w:pPr>
                <w:pStyle w:val="Bibliography"/>
                <w:spacing w:before="24" w:after="24"/>
                <w:ind w:left="720" w:firstLine="420"/>
                <w:rPr>
                  <w:noProof/>
                </w:rPr>
              </w:pPr>
              <w:r>
                <w:rPr>
                  <w:noProof/>
                </w:rPr>
                <w:t xml:space="preserve">Krueger, A. B. (1998, March). Reassessing the View That American Schools Are Broken. </w:t>
              </w:r>
              <w:r>
                <w:rPr>
                  <w:i/>
                  <w:iCs/>
                  <w:noProof/>
                </w:rPr>
                <w:t>Federal Reserve Bank of New York Economic Policy Review, IV</w:t>
              </w:r>
              <w:r>
                <w:rPr>
                  <w:noProof/>
                </w:rPr>
                <w:t>, 29-43.</w:t>
              </w:r>
            </w:p>
            <w:p w14:paraId="0592937F" w14:textId="77777777" w:rsidR="00A83B83" w:rsidRDefault="00A83B83" w:rsidP="00A83B83">
              <w:pPr>
                <w:pStyle w:val="Bibliography"/>
                <w:spacing w:before="24" w:after="24"/>
                <w:ind w:left="720" w:firstLine="420"/>
                <w:rPr>
                  <w:noProof/>
                </w:rPr>
              </w:pPr>
              <w:r>
                <w:rPr>
                  <w:noProof/>
                </w:rPr>
                <w:t xml:space="preserve">Krueger, A. B. (1999, May). Experimental Estimates of Educational Production Function. </w:t>
              </w:r>
              <w:r>
                <w:rPr>
                  <w:i/>
                  <w:iCs/>
                  <w:noProof/>
                </w:rPr>
                <w:t>Quarterly Journal of Economics, CXIV</w:t>
              </w:r>
              <w:r>
                <w:rPr>
                  <w:noProof/>
                </w:rPr>
                <w:t>, 497-532.</w:t>
              </w:r>
            </w:p>
            <w:p w14:paraId="63311546" w14:textId="77777777" w:rsidR="00A83B83" w:rsidRDefault="00A83B83" w:rsidP="00A83B83">
              <w:pPr>
                <w:pStyle w:val="Bibliography"/>
                <w:spacing w:before="24" w:after="24"/>
                <w:ind w:left="720" w:firstLine="420"/>
                <w:rPr>
                  <w:noProof/>
                </w:rPr>
              </w:pPr>
              <w:r>
                <w:rPr>
                  <w:noProof/>
                </w:rPr>
                <w:t xml:space="preserve">Antos, J. R., &amp; Rosen, S. (1975, May). Discrimination in the Market for Public School teachers. </w:t>
              </w:r>
              <w:r>
                <w:rPr>
                  <w:i/>
                  <w:iCs/>
                  <w:noProof/>
                </w:rPr>
                <w:t>Journal of Econometric, III</w:t>
              </w:r>
              <w:r>
                <w:rPr>
                  <w:noProof/>
                </w:rPr>
                <w:t>, 123-150.</w:t>
              </w:r>
            </w:p>
            <w:p w14:paraId="6D0A09B9" w14:textId="77777777" w:rsidR="00A83B83" w:rsidRDefault="00A83B83" w:rsidP="00A83B83">
              <w:pPr>
                <w:pStyle w:val="Bibliography"/>
                <w:spacing w:before="24" w:after="24"/>
                <w:ind w:left="720" w:firstLine="420"/>
                <w:rPr>
                  <w:noProof/>
                </w:rPr>
              </w:pPr>
              <w:r>
                <w:rPr>
                  <w:noProof/>
                </w:rPr>
                <w:t xml:space="preserve">Lazear, E. P. (2000, December). Performance Pay and Productivity. </w:t>
              </w:r>
              <w:r>
                <w:rPr>
                  <w:i/>
                  <w:iCs/>
                  <w:noProof/>
                </w:rPr>
                <w:t>American Economic Review</w:t>
              </w:r>
              <w:r>
                <w:rPr>
                  <w:noProof/>
                </w:rPr>
                <w:t>.</w:t>
              </w:r>
            </w:p>
            <w:p w14:paraId="3524029B" w14:textId="77777777" w:rsidR="00A83B83" w:rsidRDefault="00A83B83" w:rsidP="00A83B83">
              <w:pPr>
                <w:pStyle w:val="Bibliography"/>
                <w:spacing w:before="24" w:after="24"/>
                <w:ind w:left="720" w:firstLine="420"/>
                <w:rPr>
                  <w:noProof/>
                </w:rPr>
              </w:pPr>
              <w:r>
                <w:rPr>
                  <w:noProof/>
                </w:rPr>
                <w:t xml:space="preserve">Hoxby, C. M. (1998). What do America's Traditional' Forms of School Choice Teach Us About School Choice Reforms? </w:t>
              </w:r>
              <w:r>
                <w:rPr>
                  <w:i/>
                  <w:iCs/>
                  <w:noProof/>
                </w:rPr>
                <w:t>Federal Reserve Bank of New York Economic Policy Review, IV</w:t>
              </w:r>
              <w:r>
                <w:rPr>
                  <w:noProof/>
                </w:rPr>
                <w:t>.</w:t>
              </w:r>
            </w:p>
            <w:p w14:paraId="4184CCA6" w14:textId="77777777" w:rsidR="00A83B83" w:rsidRDefault="00A83B83" w:rsidP="00A83B83">
              <w:pPr>
                <w:pStyle w:val="Bibliography"/>
                <w:spacing w:before="24" w:after="24"/>
                <w:ind w:left="720" w:firstLine="420"/>
                <w:rPr>
                  <w:noProof/>
                </w:rPr>
              </w:pPr>
              <w:r>
                <w:rPr>
                  <w:noProof/>
                </w:rPr>
                <w:t xml:space="preserve">Mincer, J., &amp; Jovanovic, B. (1981). </w:t>
              </w:r>
              <w:r>
                <w:rPr>
                  <w:i/>
                  <w:iCs/>
                  <w:noProof/>
                </w:rPr>
                <w:t>Labor Mobility and Wages.</w:t>
              </w:r>
              <w:r>
                <w:rPr>
                  <w:noProof/>
                </w:rPr>
                <w:t xml:space="preserve"> (S. Rosen, Ed.) Chicago: University of Chicago Press for NBER.</w:t>
              </w:r>
            </w:p>
            <w:p w14:paraId="1EABDC11" w14:textId="77777777" w:rsidR="00A83B83" w:rsidRDefault="00A83B83" w:rsidP="00A83B83">
              <w:pPr>
                <w:pStyle w:val="Bibliography"/>
                <w:spacing w:before="24" w:after="24"/>
                <w:ind w:left="720" w:firstLine="420"/>
                <w:rPr>
                  <w:noProof/>
                </w:rPr>
              </w:pPr>
              <w:r>
                <w:rPr>
                  <w:noProof/>
                </w:rPr>
                <w:t xml:space="preserve">Betts, J. R. (1996). Is there are link between school inputs and earnings? Fresh scruntiny of an old literature. </w:t>
              </w:r>
              <w:r>
                <w:rPr>
                  <w:i/>
                  <w:iCs/>
                  <w:noProof/>
                </w:rPr>
                <w:t>Does Money Matter? The Effect of School Rsources on Student Achievement and Adult Success</w:t>
              </w:r>
              <w:r>
                <w:rPr>
                  <w:noProof/>
                </w:rPr>
                <w:t>, 141-191.</w:t>
              </w:r>
            </w:p>
            <w:p w14:paraId="422630E6" w14:textId="77777777" w:rsidR="00A83B83" w:rsidRDefault="00A83B83" w:rsidP="00A83B83">
              <w:pPr>
                <w:pStyle w:val="Bibliography"/>
                <w:spacing w:before="24" w:after="24"/>
                <w:ind w:left="720" w:firstLine="420"/>
                <w:rPr>
                  <w:noProof/>
                </w:rPr>
              </w:pPr>
              <w:r>
                <w:rPr>
                  <w:noProof/>
                </w:rPr>
                <w:t xml:space="preserve">Betts, J. R., &amp; Shkolnik, J. L. (1999). The Behavioral Effects of Variations in Class Size: The Case of Math TEachers. </w:t>
              </w:r>
              <w:r>
                <w:rPr>
                  <w:i/>
                  <w:iCs/>
                  <w:noProof/>
                </w:rPr>
                <w:t>Educational Evaluation and Policy Analysis, XX</w:t>
              </w:r>
              <w:r>
                <w:rPr>
                  <w:noProof/>
                </w:rPr>
                <w:t>(II), 193-213.</w:t>
              </w:r>
            </w:p>
            <w:p w14:paraId="4E2EAE49" w14:textId="77777777" w:rsidR="00A83B83" w:rsidRDefault="00A83B83" w:rsidP="00A83B83">
              <w:pPr>
                <w:pStyle w:val="Bibliography"/>
                <w:spacing w:before="24" w:after="24"/>
                <w:ind w:left="720" w:firstLine="420"/>
                <w:rPr>
                  <w:noProof/>
                </w:rPr>
              </w:pPr>
              <w:r>
                <w:rPr>
                  <w:noProof/>
                </w:rPr>
                <w:t xml:space="preserve">Card, D., &amp; Krueger, A. (1992, February). Does School Quality Matter? Returns to Education and the Characteristics of Public Schools in the United States. </w:t>
              </w:r>
              <w:r>
                <w:rPr>
                  <w:i/>
                  <w:iCs/>
                  <w:noProof/>
                </w:rPr>
                <w:t>Journal of Political Economy CVII</w:t>
              </w:r>
              <w:r>
                <w:rPr>
                  <w:noProof/>
                </w:rPr>
                <w:t>, 1-40.</w:t>
              </w:r>
            </w:p>
            <w:p w14:paraId="6FE11257" w14:textId="77777777" w:rsidR="00A83B83" w:rsidRDefault="00A83B83" w:rsidP="00A83B83">
              <w:pPr>
                <w:pStyle w:val="Bibliography"/>
                <w:spacing w:before="24" w:after="24"/>
                <w:ind w:left="720" w:firstLine="420"/>
                <w:rPr>
                  <w:noProof/>
                </w:rPr>
              </w:pPr>
              <w:r>
                <w:rPr>
                  <w:noProof/>
                </w:rPr>
                <w:t xml:space="preserve">Hanushek, E. A. (1998). Conclusions and Controversies about the Effectiveness of School. </w:t>
              </w:r>
              <w:r>
                <w:rPr>
                  <w:i/>
                  <w:iCs/>
                  <w:noProof/>
                </w:rPr>
                <w:t>Federal Reserve Bank of New York Economic Policy Review, IV</w:t>
              </w:r>
              <w:r>
                <w:rPr>
                  <w:noProof/>
                </w:rPr>
                <w:t>.</w:t>
              </w:r>
            </w:p>
            <w:p w14:paraId="28897C0F" w14:textId="77777777" w:rsidR="00A83B83" w:rsidRDefault="00A83B83" w:rsidP="00A83B83">
              <w:pPr>
                <w:pStyle w:val="Bibliography"/>
                <w:spacing w:before="24" w:after="24"/>
                <w:ind w:left="720" w:firstLine="420"/>
                <w:rPr>
                  <w:noProof/>
                </w:rPr>
              </w:pPr>
              <w:r>
                <w:rPr>
                  <w:noProof/>
                </w:rPr>
                <w:t xml:space="preserve">Hanushek, E. A. (1998, February). </w:t>
              </w:r>
              <w:r>
                <w:rPr>
                  <w:i/>
                  <w:iCs/>
                  <w:noProof/>
                </w:rPr>
                <w:t>The Evidence on Class Size.</w:t>
              </w:r>
              <w:r>
                <w:rPr>
                  <w:noProof/>
                </w:rPr>
                <w:t xml:space="preserve"> Univerity of Rochester, Institution of Political Economy.</w:t>
              </w:r>
            </w:p>
            <w:p w14:paraId="3D690705" w14:textId="77777777" w:rsidR="00A83B83" w:rsidRDefault="00A83B83" w:rsidP="00A83B83">
              <w:pPr>
                <w:pStyle w:val="Bibliography"/>
                <w:spacing w:before="24" w:after="24"/>
                <w:ind w:left="720" w:firstLine="420"/>
                <w:rPr>
                  <w:noProof/>
                </w:rPr>
              </w:pPr>
              <w:r>
                <w:rPr>
                  <w:noProof/>
                </w:rPr>
                <w:t xml:space="preserve">Hoxby, C. M. (2000, November). The Effect of Class Size on Student Achievement: New Evidence from Natural Population Variation. </w:t>
              </w:r>
              <w:r>
                <w:rPr>
                  <w:i/>
                  <w:iCs/>
                  <w:noProof/>
                </w:rPr>
                <w:t>Quaterly Journal of Economics, 4</w:t>
              </w:r>
              <w:r>
                <w:rPr>
                  <w:noProof/>
                </w:rPr>
                <w:t>.</w:t>
              </w:r>
            </w:p>
            <w:p w14:paraId="013F0DCE" w14:textId="77777777" w:rsidR="00A83B83" w:rsidRDefault="00A83B83" w:rsidP="00A83B83">
              <w:pPr>
                <w:pStyle w:val="Bibliography"/>
                <w:spacing w:before="24" w:after="24"/>
                <w:ind w:left="720" w:firstLine="420"/>
                <w:rPr>
                  <w:noProof/>
                </w:rPr>
              </w:pPr>
              <w:r>
                <w:rPr>
                  <w:noProof/>
                </w:rPr>
                <w:lastRenderedPageBreak/>
                <w:t xml:space="preserve">Hoxby, C. M. (1996). How Teacher's Union Affect Education Production. </w:t>
              </w:r>
              <w:r>
                <w:rPr>
                  <w:i/>
                  <w:iCs/>
                  <w:noProof/>
                </w:rPr>
                <w:t>Quaterly Journal of Economics, CXI</w:t>
              </w:r>
              <w:r>
                <w:rPr>
                  <w:noProof/>
                </w:rPr>
                <w:t>(3), 671-718.</w:t>
              </w:r>
            </w:p>
            <w:p w14:paraId="6B015A25" w14:textId="77777777" w:rsidR="00A83B83" w:rsidRDefault="00A83B83" w:rsidP="00A83B83">
              <w:pPr>
                <w:pStyle w:val="Bibliography"/>
                <w:spacing w:before="24" w:after="24"/>
                <w:ind w:left="720" w:firstLine="420"/>
                <w:rPr>
                  <w:noProof/>
                </w:rPr>
              </w:pPr>
              <w:r>
                <w:rPr>
                  <w:noProof/>
                </w:rPr>
                <w:t xml:space="preserve">Epple, F., &amp; Romano, R. E. (1998, March). Competition between Private and Public Schools, Vouchers, and Peer-Group Effects. </w:t>
              </w:r>
              <w:r>
                <w:rPr>
                  <w:i/>
                  <w:iCs/>
                  <w:noProof/>
                </w:rPr>
                <w:t>American Economic Review, LXXXVIII</w:t>
              </w:r>
              <w:r>
                <w:rPr>
                  <w:noProof/>
                </w:rPr>
                <w:t>, 33-62.</w:t>
              </w:r>
            </w:p>
            <w:p w14:paraId="2DEC3421" w14:textId="77777777" w:rsidR="00A83B83" w:rsidRDefault="00A83B83" w:rsidP="00A83B83">
              <w:pPr>
                <w:pStyle w:val="Bibliography"/>
                <w:spacing w:before="24" w:after="24"/>
                <w:ind w:left="720" w:firstLine="420"/>
                <w:rPr>
                  <w:noProof/>
                </w:rPr>
              </w:pPr>
              <w:r>
                <w:rPr>
                  <w:noProof/>
                </w:rPr>
                <w:t xml:space="preserve">Flyer, F., &amp; Rosen, S. (1997). The New Economics of Teachers and Education. </w:t>
              </w:r>
              <w:r>
                <w:rPr>
                  <w:i/>
                  <w:iCs/>
                  <w:noProof/>
                </w:rPr>
                <w:t>Journal of Economics, XIV</w:t>
              </w:r>
              <w:r>
                <w:rPr>
                  <w:noProof/>
                </w:rPr>
                <w:t>, S104.</w:t>
              </w:r>
            </w:p>
            <w:p w14:paraId="5998B093" w14:textId="77777777" w:rsidR="00A83B83" w:rsidRDefault="00A83B83" w:rsidP="00A83B83">
              <w:pPr>
                <w:pStyle w:val="Bibliography"/>
                <w:spacing w:before="24" w:after="24"/>
                <w:ind w:left="720" w:firstLine="420"/>
                <w:rPr>
                  <w:noProof/>
                </w:rPr>
              </w:pPr>
              <w:r>
                <w:rPr>
                  <w:noProof/>
                </w:rPr>
                <w:t>McMillan, R. (1999, January). Parental Pressure and Competition: An Empirical Analysis of the Determinants of Public School Quality.</w:t>
              </w:r>
            </w:p>
            <w:p w14:paraId="51BAE865" w14:textId="77777777" w:rsidR="00A83B83" w:rsidRDefault="00A83B83" w:rsidP="00A83B83">
              <w:pPr>
                <w:pStyle w:val="Bibliography"/>
                <w:spacing w:before="24" w:after="24"/>
                <w:ind w:left="720" w:firstLine="420"/>
                <w:rPr>
                  <w:noProof/>
                </w:rPr>
              </w:pPr>
              <w:r>
                <w:rPr>
                  <w:noProof/>
                </w:rPr>
                <w:t xml:space="preserve">Neal, D. (1997). The Effetcs of Catholic Secondary Schooling on Educational Achievement. </w:t>
              </w:r>
              <w:r>
                <w:rPr>
                  <w:i/>
                  <w:iCs/>
                  <w:noProof/>
                </w:rPr>
                <w:t>Journal of Labor Economics</w:t>
              </w:r>
              <w:r>
                <w:rPr>
                  <w:noProof/>
                </w:rPr>
                <w:t>(XV), 98-123.</w:t>
              </w:r>
            </w:p>
            <w:p w14:paraId="0A72413D" w14:textId="77777777" w:rsidR="00A83B83" w:rsidRDefault="00A83B83" w:rsidP="00A83B83">
              <w:pPr>
                <w:pStyle w:val="Bibliography"/>
                <w:spacing w:before="24" w:after="24"/>
                <w:ind w:left="720" w:firstLine="420"/>
                <w:rPr>
                  <w:noProof/>
                </w:rPr>
              </w:pPr>
              <w:r>
                <w:rPr>
                  <w:noProof/>
                </w:rPr>
                <w:t xml:space="preserve">Rosen, S. (1987). Some Economics of Teaching. </w:t>
              </w:r>
              <w:r>
                <w:rPr>
                  <w:i/>
                  <w:iCs/>
                  <w:noProof/>
                </w:rPr>
                <w:t>Journal of Labor Economics, V</w:t>
              </w:r>
              <w:r>
                <w:rPr>
                  <w:noProof/>
                </w:rPr>
                <w:t>, 561-575.</w:t>
              </w:r>
            </w:p>
            <w:p w14:paraId="5C3D6CC4" w14:textId="77777777" w:rsidR="00A83B83" w:rsidRDefault="00A83B83" w:rsidP="00A83B83">
              <w:pPr>
                <w:pStyle w:val="Bibliography"/>
                <w:spacing w:before="24" w:after="24"/>
                <w:ind w:left="720" w:firstLine="420"/>
                <w:rPr>
                  <w:noProof/>
                </w:rPr>
              </w:pPr>
              <w:r>
                <w:rPr>
                  <w:noProof/>
                </w:rPr>
                <w:t xml:space="preserve">Rothschild, M., &amp; White, L. (1995). The Analytics of the Pricing of Higher Education and Other Services in which the Customers are Inputs. </w:t>
              </w:r>
              <w:r>
                <w:rPr>
                  <w:i/>
                  <w:iCs/>
                  <w:noProof/>
                </w:rPr>
                <w:t>Journal of Political Economoy, III</w:t>
              </w:r>
              <w:r>
                <w:rPr>
                  <w:noProof/>
                </w:rPr>
                <w:t>, 573-586.</w:t>
              </w:r>
            </w:p>
            <w:p w14:paraId="3B829077" w14:textId="77777777" w:rsidR="00A83B83" w:rsidRDefault="00A83B83" w:rsidP="00A83B83">
              <w:pPr>
                <w:pStyle w:val="Bibliography"/>
                <w:spacing w:before="24" w:after="24"/>
                <w:ind w:left="720" w:firstLine="420"/>
                <w:rPr>
                  <w:noProof/>
                </w:rPr>
              </w:pPr>
              <w:r>
                <w:rPr>
                  <w:i/>
                  <w:iCs/>
                  <w:noProof/>
                </w:rPr>
                <w:t>School must speaks for themselves.</w:t>
              </w:r>
              <w:r>
                <w:rPr>
                  <w:noProof/>
                </w:rPr>
                <w:t xml:space="preserve"> (1999). London: Routledge.</w:t>
              </w:r>
            </w:p>
            <w:p w14:paraId="1AED0956" w14:textId="77777777" w:rsidR="00A83B83" w:rsidRDefault="00A83B83" w:rsidP="00A83B83">
              <w:pPr>
                <w:pStyle w:val="Bibliography"/>
                <w:spacing w:before="24" w:after="24"/>
                <w:ind w:left="720" w:firstLine="420"/>
                <w:rPr>
                  <w:noProof/>
                </w:rPr>
              </w:pPr>
              <w:r>
                <w:rPr>
                  <w:noProof/>
                </w:rPr>
                <w:t>OECD. (n.d.). Teachers matter: Attracting, developng and retaining effective teachers.</w:t>
              </w:r>
            </w:p>
            <w:p w14:paraId="128BF57F" w14:textId="77777777" w:rsidR="00A83B83" w:rsidRDefault="00A83B83" w:rsidP="00A83B83">
              <w:pPr>
                <w:pStyle w:val="Bibliography"/>
                <w:spacing w:before="24" w:after="24"/>
                <w:ind w:left="720" w:firstLine="420"/>
                <w:rPr>
                  <w:noProof/>
                </w:rPr>
              </w:pPr>
              <w:r>
                <w:rPr>
                  <w:i/>
                  <w:iCs/>
                  <w:noProof/>
                </w:rPr>
                <w:t>Ministry of Education of China.</w:t>
              </w:r>
              <w:r>
                <w:rPr>
                  <w:noProof/>
                </w:rPr>
                <w:t xml:space="preserve"> (2020). Retrieved from Quality goes first to achieve the sustainable development of international student education in China [in Chinese]: http://www.moe.gov.cn/jyb_xwfb/s271/201907/ t20190719_391532.html</w:t>
              </w:r>
            </w:p>
            <w:p w14:paraId="1E55C708" w14:textId="77777777" w:rsidR="00A83B83" w:rsidRDefault="00A83B83" w:rsidP="00A83B83">
              <w:pPr>
                <w:pStyle w:val="Bibliography"/>
                <w:spacing w:before="24" w:after="24"/>
                <w:ind w:left="720" w:firstLine="420"/>
                <w:rPr>
                  <w:noProof/>
                </w:rPr>
              </w:pPr>
              <w:r>
                <w:rPr>
                  <w:noProof/>
                </w:rPr>
                <w:t xml:space="preserve">Education Review Office. (2016). </w:t>
              </w:r>
              <w:r>
                <w:rPr>
                  <w:i/>
                  <w:iCs/>
                  <w:noProof/>
                </w:rPr>
                <w:t>Effective School Evaluation: How to do and use internal evaluation for improvement.</w:t>
              </w:r>
              <w:r>
                <w:rPr>
                  <w:noProof/>
                </w:rPr>
                <w:t xml:space="preserve"> Wellington: Education Review Office.</w:t>
              </w:r>
            </w:p>
            <w:p w14:paraId="5BC132BB" w14:textId="77777777" w:rsidR="00A83B83" w:rsidRDefault="00A83B83" w:rsidP="00A83B83">
              <w:pPr>
                <w:pStyle w:val="Bibliography"/>
                <w:spacing w:before="24" w:after="24"/>
                <w:ind w:left="720" w:firstLine="420"/>
                <w:rPr>
                  <w:noProof/>
                </w:rPr>
              </w:pPr>
              <w:r>
                <w:rPr>
                  <w:noProof/>
                </w:rPr>
                <w:t xml:space="preserve">Department of Education and Skills. (2016). </w:t>
              </w:r>
              <w:r>
                <w:rPr>
                  <w:i/>
                  <w:iCs/>
                  <w:noProof/>
                </w:rPr>
                <w:t>School self -evaluation guidelines 2016-2020.</w:t>
              </w:r>
              <w:r>
                <w:rPr>
                  <w:noProof/>
                </w:rPr>
                <w:t xml:space="preserve"> Dublin: The Inspectorate.</w:t>
              </w:r>
            </w:p>
            <w:p w14:paraId="1DC40BF3" w14:textId="77777777" w:rsidR="00A83B83" w:rsidRDefault="00A83B83" w:rsidP="00A83B83">
              <w:pPr>
                <w:pStyle w:val="Bibliography"/>
                <w:spacing w:before="24" w:after="24"/>
                <w:ind w:left="720" w:firstLine="420"/>
                <w:rPr>
                  <w:noProof/>
                </w:rPr>
              </w:pPr>
              <w:r>
                <w:rPr>
                  <w:noProof/>
                </w:rPr>
                <w:t xml:space="preserve">Alampay, R. H., Beehr, T. A., Christiansen, N. D., &amp; Van Horm, R. K. (n.d.). Adjustment and Strain among Domestic and International Student Sojourners: A Longitudinal Study. </w:t>
              </w:r>
              <w:r>
                <w:rPr>
                  <w:i/>
                  <w:iCs/>
                  <w:noProof/>
                </w:rPr>
                <w:t>School Psychology International, 23</w:t>
              </w:r>
              <w:r>
                <w:rPr>
                  <w:noProof/>
                </w:rPr>
                <w:t>, 458-474.</w:t>
              </w:r>
            </w:p>
            <w:p w14:paraId="050B1EDB" w14:textId="77777777" w:rsidR="00A83B83" w:rsidRDefault="00A83B83" w:rsidP="00A83B83">
              <w:pPr>
                <w:pStyle w:val="Bibliography"/>
                <w:spacing w:before="24" w:after="24"/>
                <w:ind w:left="720" w:firstLine="420"/>
                <w:rPr>
                  <w:noProof/>
                </w:rPr>
              </w:pPr>
              <w:r>
                <w:rPr>
                  <w:noProof/>
                </w:rPr>
                <w:t xml:space="preserve">Gullahorn, J. T., &amp; Gullahorn, J. E. (1963). An extension of the U-Curve hypothesis 1. </w:t>
              </w:r>
              <w:r>
                <w:rPr>
                  <w:i/>
                  <w:iCs/>
                  <w:noProof/>
                </w:rPr>
                <w:t>Journal of Social issues, 19</w:t>
              </w:r>
              <w:r>
                <w:rPr>
                  <w:noProof/>
                </w:rPr>
                <w:t>(3), 33-47.</w:t>
              </w:r>
            </w:p>
            <w:p w14:paraId="16AB662B" w14:textId="77777777" w:rsidR="00A83B83" w:rsidRDefault="00A83B83" w:rsidP="00A83B83">
              <w:pPr>
                <w:pStyle w:val="Bibliography"/>
                <w:spacing w:before="24" w:after="24"/>
                <w:ind w:left="720" w:firstLine="420"/>
                <w:rPr>
                  <w:noProof/>
                </w:rPr>
              </w:pPr>
              <w:r>
                <w:rPr>
                  <w:noProof/>
                </w:rPr>
                <w:t xml:space="preserve">Church, A. T. (1982). Sojourner adjustment. </w:t>
              </w:r>
              <w:r>
                <w:rPr>
                  <w:i/>
                  <w:iCs/>
                  <w:noProof/>
                </w:rPr>
                <w:t>Psychological Bulletin, 91</w:t>
              </w:r>
              <w:r>
                <w:rPr>
                  <w:noProof/>
                </w:rPr>
                <w:t>(3), 540-572.</w:t>
              </w:r>
            </w:p>
            <w:p w14:paraId="487B3259" w14:textId="77777777" w:rsidR="00A83B83" w:rsidRDefault="00A83B83" w:rsidP="00A83B83">
              <w:pPr>
                <w:pStyle w:val="Bibliography"/>
                <w:spacing w:before="24" w:after="24"/>
                <w:ind w:left="720" w:firstLine="420"/>
                <w:rPr>
                  <w:noProof/>
                </w:rPr>
              </w:pPr>
              <w:r>
                <w:rPr>
                  <w:noProof/>
                </w:rPr>
                <w:t xml:space="preserve">Hayes, R. L., &amp; Lin, H.-R. (1994). Coming to America: Developing social support systems for international students. </w:t>
              </w:r>
              <w:r>
                <w:rPr>
                  <w:i/>
                  <w:iCs/>
                  <w:noProof/>
                </w:rPr>
                <w:t>Journal of Multicultural Counseling and Development, 22</w:t>
              </w:r>
              <w:r>
                <w:rPr>
                  <w:noProof/>
                </w:rPr>
                <w:t>(1), 7-16.</w:t>
              </w:r>
            </w:p>
            <w:p w14:paraId="3947590C" w14:textId="77777777" w:rsidR="00A83B83" w:rsidRDefault="00A83B83" w:rsidP="00A83B83">
              <w:pPr>
                <w:pStyle w:val="Bibliography"/>
                <w:spacing w:before="24" w:after="24"/>
                <w:ind w:left="720" w:firstLine="420"/>
                <w:rPr>
                  <w:noProof/>
                </w:rPr>
              </w:pPr>
              <w:r>
                <w:rPr>
                  <w:noProof/>
                </w:rPr>
                <w:t xml:space="preserve">Lewthwaite, M. (1996-1997). A study of international students' perspectives on cross-cultural adaptation. </w:t>
              </w:r>
              <w:r>
                <w:rPr>
                  <w:i/>
                  <w:iCs/>
                  <w:noProof/>
                </w:rPr>
                <w:t>International Journal for the Advancement of Counseling, 19</w:t>
              </w:r>
              <w:r>
                <w:rPr>
                  <w:noProof/>
                </w:rPr>
                <w:t>(2), 167-185.</w:t>
              </w:r>
            </w:p>
            <w:p w14:paraId="012FFD9A" w14:textId="77777777" w:rsidR="00A83B83" w:rsidRDefault="00A83B83" w:rsidP="00A83B83">
              <w:pPr>
                <w:pStyle w:val="Bibliography"/>
                <w:spacing w:before="24" w:after="24"/>
                <w:ind w:left="720" w:firstLine="420"/>
                <w:rPr>
                  <w:noProof/>
                </w:rPr>
              </w:pPr>
              <w:r>
                <w:rPr>
                  <w:noProof/>
                </w:rPr>
                <w:t xml:space="preserve">Yeh, C., &amp; Inose, M. (2003). International students' reported English fluency, social support satisfaction, and social connectedness as predictors of acculturative stress. </w:t>
              </w:r>
              <w:r>
                <w:rPr>
                  <w:i/>
                  <w:iCs/>
                  <w:noProof/>
                </w:rPr>
                <w:t>Counselling Psychology Quarterly, 16</w:t>
              </w:r>
              <w:r>
                <w:rPr>
                  <w:noProof/>
                </w:rPr>
                <w:t>(1), 15-28.</w:t>
              </w:r>
            </w:p>
            <w:p w14:paraId="2920A110" w14:textId="77777777" w:rsidR="00A83B83" w:rsidRDefault="00A83B83" w:rsidP="00A83B83">
              <w:pPr>
                <w:pStyle w:val="Bibliography"/>
                <w:spacing w:before="24" w:after="24"/>
                <w:ind w:left="720" w:firstLine="420"/>
                <w:rPr>
                  <w:noProof/>
                </w:rPr>
              </w:pPr>
              <w:r>
                <w:rPr>
                  <w:noProof/>
                </w:rPr>
                <w:t xml:space="preserve">Mallinckrodt, B., &amp; Leong, F. T. (1992). Social support in academic programs and family environments: Sex differences and role conflicts for graduate students. </w:t>
              </w:r>
              <w:r>
                <w:rPr>
                  <w:i/>
                  <w:iCs/>
                  <w:noProof/>
                </w:rPr>
                <w:t>Journal of Counseling &amp; Development, 70</w:t>
              </w:r>
              <w:r>
                <w:rPr>
                  <w:noProof/>
                </w:rPr>
                <w:t>(6), 716-723.</w:t>
              </w:r>
            </w:p>
            <w:p w14:paraId="63CFAB6B" w14:textId="77777777" w:rsidR="00A83B83" w:rsidRDefault="00A83B83" w:rsidP="00A83B83">
              <w:pPr>
                <w:pStyle w:val="Bibliography"/>
                <w:spacing w:before="24" w:after="24"/>
                <w:ind w:left="720" w:firstLine="420"/>
                <w:rPr>
                  <w:noProof/>
                </w:rPr>
              </w:pPr>
              <w:r>
                <w:rPr>
                  <w:noProof/>
                </w:rPr>
                <w:t xml:space="preserve">Sam, D. L. (2001). Satisfaction with life among international students: An exploratory study. </w:t>
              </w:r>
              <w:r>
                <w:rPr>
                  <w:i/>
                  <w:iCs/>
                  <w:noProof/>
                </w:rPr>
                <w:t>Social Indicators Research, 53</w:t>
              </w:r>
              <w:r>
                <w:rPr>
                  <w:noProof/>
                </w:rPr>
                <w:t>(3), 315-337.</w:t>
              </w:r>
            </w:p>
            <w:p w14:paraId="30F00D96" w14:textId="77777777" w:rsidR="00A83B83" w:rsidRDefault="00A83B83" w:rsidP="00A83B83">
              <w:pPr>
                <w:pStyle w:val="Bibliography"/>
                <w:spacing w:before="24" w:after="24"/>
                <w:ind w:left="720" w:firstLine="420"/>
                <w:rPr>
                  <w:noProof/>
                </w:rPr>
              </w:pPr>
              <w:r>
                <w:rPr>
                  <w:noProof/>
                </w:rPr>
                <w:t xml:space="preserve">Cantwell, B., Luca, S. G., &amp; Lee, J. J. (2009). Exploring the orientations of international students in Mexico: Differences by region of origin. </w:t>
              </w:r>
              <w:r>
                <w:rPr>
                  <w:i/>
                  <w:iCs/>
                  <w:noProof/>
                </w:rPr>
                <w:t>Higher Education, 57</w:t>
              </w:r>
              <w:r>
                <w:rPr>
                  <w:noProof/>
                </w:rPr>
                <w:t>(3), 335-354.</w:t>
              </w:r>
            </w:p>
            <w:p w14:paraId="04461042" w14:textId="77777777" w:rsidR="00A83B83" w:rsidRDefault="00A83B83" w:rsidP="00A83B83">
              <w:pPr>
                <w:pStyle w:val="Bibliography"/>
                <w:spacing w:before="24" w:after="24"/>
                <w:ind w:left="720" w:firstLine="420"/>
                <w:rPr>
                  <w:noProof/>
                </w:rPr>
              </w:pPr>
              <w:r>
                <w:rPr>
                  <w:noProof/>
                </w:rPr>
                <w:t xml:space="preserve">Kell, P., &amp; Vogl, G. (2012). </w:t>
              </w:r>
              <w:r>
                <w:rPr>
                  <w:i/>
                  <w:iCs/>
                  <w:noProof/>
                </w:rPr>
                <w:t>International Students in the Asian Pacific: Mobility, Risks and Global Optimism.</w:t>
              </w:r>
              <w:r>
                <w:rPr>
                  <w:noProof/>
                </w:rPr>
                <w:t xml:space="preserve"> (Vol. 17). New York: NY Springer.</w:t>
              </w:r>
            </w:p>
            <w:p w14:paraId="0EEA6283" w14:textId="77777777" w:rsidR="00A83B83" w:rsidRDefault="00A83B83" w:rsidP="00A83B83">
              <w:pPr>
                <w:pStyle w:val="Bibliography"/>
                <w:spacing w:before="24" w:after="24"/>
                <w:ind w:left="720" w:firstLine="420"/>
                <w:rPr>
                  <w:noProof/>
                </w:rPr>
              </w:pPr>
              <w:r>
                <w:rPr>
                  <w:noProof/>
                </w:rPr>
                <w:t xml:space="preserve">Ward, C., Bochner, S., &amp; Furnham, A. (2001). </w:t>
              </w:r>
              <w:r>
                <w:rPr>
                  <w:i/>
                  <w:iCs/>
                  <w:noProof/>
                </w:rPr>
                <w:t>The Psychology of Culture Schook.</w:t>
              </w:r>
              <w:r>
                <w:rPr>
                  <w:noProof/>
                </w:rPr>
                <w:t xml:space="preserve"> New York, USA and Canada: Routledge.</w:t>
              </w:r>
            </w:p>
            <w:p w14:paraId="50D1E759" w14:textId="77777777" w:rsidR="00A83B83" w:rsidRDefault="00A83B83" w:rsidP="00A83B83">
              <w:pPr>
                <w:pStyle w:val="Bibliography"/>
                <w:spacing w:before="24" w:after="24"/>
                <w:ind w:left="720" w:firstLine="420"/>
                <w:rPr>
                  <w:noProof/>
                </w:rPr>
              </w:pPr>
              <w:r>
                <w:rPr>
                  <w:noProof/>
                </w:rPr>
                <w:t xml:space="preserve">Situ, Y., Austin, T., &amp; Liu, W. (1995). Coping with anomic stress: Chinese students </w:t>
              </w:r>
              <w:r>
                <w:rPr>
                  <w:noProof/>
                </w:rPr>
                <w:lastRenderedPageBreak/>
                <w:t xml:space="preserve">in the USA. </w:t>
              </w:r>
              <w:r>
                <w:rPr>
                  <w:i/>
                  <w:iCs/>
                  <w:noProof/>
                </w:rPr>
                <w:t>Deviant Behaviour, 16</w:t>
              </w:r>
              <w:r>
                <w:rPr>
                  <w:noProof/>
                </w:rPr>
                <w:t>(2), 127-149.</w:t>
              </w:r>
            </w:p>
            <w:p w14:paraId="1FA51E2C" w14:textId="77777777" w:rsidR="00A83B83" w:rsidRDefault="00A83B83" w:rsidP="00A83B83">
              <w:pPr>
                <w:pStyle w:val="Bibliography"/>
                <w:spacing w:before="24" w:after="24"/>
                <w:ind w:left="720" w:firstLine="420"/>
                <w:rPr>
                  <w:noProof/>
                </w:rPr>
              </w:pPr>
              <w:r>
                <w:rPr>
                  <w:noProof/>
                </w:rPr>
                <w:t xml:space="preserve">Weber, M. (1978). </w:t>
              </w:r>
              <w:r>
                <w:rPr>
                  <w:i/>
                  <w:iCs/>
                  <w:noProof/>
                </w:rPr>
                <w:t>Economy and Society: An utline of interpretive sociology.</w:t>
              </w:r>
              <w:r>
                <w:rPr>
                  <w:noProof/>
                </w:rPr>
                <w:t xml:space="preserve"> Berkeley, CA : University of California Press.</w:t>
              </w:r>
            </w:p>
            <w:p w14:paraId="1C83337C" w14:textId="77777777" w:rsidR="00A83B83" w:rsidRDefault="00A83B83" w:rsidP="00A83B83">
              <w:pPr>
                <w:pStyle w:val="Bibliography"/>
                <w:spacing w:before="24" w:after="24"/>
                <w:ind w:left="720" w:firstLine="420"/>
                <w:rPr>
                  <w:noProof/>
                </w:rPr>
              </w:pPr>
              <w:r>
                <w:rPr>
                  <w:noProof/>
                </w:rPr>
                <w:t xml:space="preserve">Swedberg, R., &amp; Agevall, O. (2005). </w:t>
              </w:r>
              <w:r>
                <w:rPr>
                  <w:i/>
                  <w:iCs/>
                  <w:noProof/>
                </w:rPr>
                <w:t>The Max Weber Dictionary: Key words and central concepts.</w:t>
              </w:r>
              <w:r>
                <w:rPr>
                  <w:noProof/>
                </w:rPr>
                <w:t xml:space="preserve"> USA: Stanford University Press.</w:t>
              </w:r>
            </w:p>
            <w:p w14:paraId="705AEA0B" w14:textId="3F3075FC" w:rsidR="00A83B83" w:rsidRDefault="00A83B83" w:rsidP="00E371FC">
              <w:pPr>
                <w:pStyle w:val="Bibliography"/>
                <w:spacing w:before="24" w:after="24"/>
                <w:ind w:firstLine="420"/>
                <w:rPr>
                  <w:noProof/>
                </w:rPr>
              </w:pPr>
            </w:p>
            <w:p w14:paraId="5DFA584D" w14:textId="76A9D13D" w:rsidR="00CB68C6" w:rsidRDefault="00321257" w:rsidP="00A83B83">
              <w:pPr>
                <w:spacing w:before="24" w:after="24"/>
                <w:ind w:firstLine="422"/>
              </w:pPr>
              <w:r>
                <w:rPr>
                  <w:b/>
                  <w:bCs/>
                </w:rPr>
                <w:fldChar w:fldCharType="end"/>
              </w:r>
            </w:p>
          </w:sdtContent>
        </w:sdt>
      </w:sdtContent>
    </w:sdt>
    <w:sectPr w:rsidR="00CB68C6">
      <w:footerReference w:type="default" r:id="rId16"/>
      <w:type w:val="oddPage"/>
      <w:pgSz w:w="11906" w:h="16838"/>
      <w:pgMar w:top="1701" w:right="1701" w:bottom="1134" w:left="1701" w:header="851" w:footer="992" w:gutter="567"/>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0699E" w14:textId="77777777" w:rsidR="00000000" w:rsidRDefault="00321257">
      <w:pPr>
        <w:spacing w:before="24" w:after="24"/>
        <w:ind w:firstLine="420"/>
      </w:pPr>
      <w:r>
        <w:separator/>
      </w:r>
    </w:p>
  </w:endnote>
  <w:endnote w:type="continuationSeparator" w:id="0">
    <w:p w14:paraId="7AA6041F" w14:textId="77777777" w:rsidR="00000000" w:rsidRDefault="00321257">
      <w:pPr>
        <w:spacing w:before="24" w:after="24"/>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KaiTi_GB2312">
    <w:altName w:val="Microsoft YaHei"/>
    <w:panose1 w:val="020B0604020202020204"/>
    <w:charset w:val="86"/>
    <w:family w:val="modern"/>
    <w:pitch w:val="default"/>
    <w:sig w:usb0="00000000" w:usb1="00000000" w:usb2="00000016" w:usb3="00000000" w:csb0="00040001" w:csb1="00000000"/>
  </w:font>
  <w:font w:name="Times New Roman Regular">
    <w:altName w:val="Times New Roman"/>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70058" w14:textId="77777777" w:rsidR="00CB68C6" w:rsidRDefault="00321257">
    <w:pPr>
      <w:pStyle w:val="Footer"/>
      <w:spacing w:before="24" w:after="24"/>
      <w:ind w:firstLine="420"/>
      <w:jc w:val="center"/>
    </w:pPr>
    <w:r>
      <w:rPr>
        <w:kern w:val="0"/>
        <w:sz w:val="21"/>
        <w:szCs w:val="21"/>
      </w:rPr>
      <w:t xml:space="preserve">- </w:t>
    </w:r>
    <w:r>
      <w:rPr>
        <w:kern w:val="0"/>
        <w:sz w:val="21"/>
        <w:szCs w:val="21"/>
      </w:rPr>
      <w:fldChar w:fldCharType="begin"/>
    </w:r>
    <w:r>
      <w:rPr>
        <w:kern w:val="0"/>
        <w:sz w:val="21"/>
        <w:szCs w:val="21"/>
      </w:rPr>
      <w:instrText xml:space="preserve"> PAGE </w:instrText>
    </w:r>
    <w:r>
      <w:rPr>
        <w:kern w:val="0"/>
        <w:sz w:val="21"/>
        <w:szCs w:val="21"/>
      </w:rPr>
      <w:fldChar w:fldCharType="separate"/>
    </w:r>
    <w:r>
      <w:rPr>
        <w:kern w:val="0"/>
        <w:sz w:val="21"/>
        <w:szCs w:val="21"/>
      </w:rPr>
      <w:t>6</w:t>
    </w:r>
    <w:r>
      <w:rPr>
        <w:kern w:val="0"/>
        <w:sz w:val="21"/>
        <w:szCs w:val="21"/>
      </w:rPr>
      <w:fldChar w:fldCharType="end"/>
    </w:r>
    <w:r>
      <w:rPr>
        <w:kern w:val="0"/>
        <w:sz w:val="21"/>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767601"/>
    </w:sdtPr>
    <w:sdtEndPr/>
    <w:sdtContent>
      <w:p w14:paraId="50362C6D" w14:textId="77777777" w:rsidR="00CB68C6" w:rsidRDefault="00321257">
        <w:pPr>
          <w:pStyle w:val="Footer"/>
          <w:spacing w:before="24" w:after="24"/>
          <w:ind w:firstLine="360"/>
          <w:jc w:val="center"/>
        </w:pPr>
        <w:r>
          <w:fldChar w:fldCharType="begin"/>
        </w:r>
        <w:r>
          <w:instrText>PAGE   \* MERGEFORMAT</w:instrText>
        </w:r>
        <w:r>
          <w:fldChar w:fldCharType="separate"/>
        </w:r>
        <w:r>
          <w:rPr>
            <w:lang w:val="zh-CN"/>
          </w:rPr>
          <w:t>V</w:t>
        </w:r>
        <w:r>
          <w:fldChar w:fldCharType="end"/>
        </w:r>
      </w:p>
    </w:sdtContent>
  </w:sdt>
  <w:p w14:paraId="49532165" w14:textId="77777777" w:rsidR="00CB68C6" w:rsidRDefault="00CB68C6">
    <w:pPr>
      <w:pStyle w:val="Footer"/>
      <w:spacing w:before="24" w:after="2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476138"/>
    </w:sdtPr>
    <w:sdtEndPr/>
    <w:sdtContent>
      <w:p w14:paraId="2EE7EA77" w14:textId="77777777" w:rsidR="00CB68C6" w:rsidRDefault="00321257">
        <w:pPr>
          <w:pStyle w:val="Footer"/>
          <w:spacing w:before="24" w:after="24"/>
          <w:ind w:firstLine="360"/>
          <w:jc w:val="center"/>
        </w:pPr>
        <w:r>
          <w:fldChar w:fldCharType="begin"/>
        </w:r>
        <w:r>
          <w:instrText>PAGE   \* MERGEFORMAT</w:instrText>
        </w:r>
        <w:r>
          <w:fldChar w:fldCharType="separate"/>
        </w:r>
        <w:r>
          <w:rPr>
            <w:lang w:val="zh-CN"/>
          </w:rPr>
          <w:t>V</w:t>
        </w:r>
        <w:r>
          <w:fldChar w:fldCharType="end"/>
        </w:r>
      </w:p>
    </w:sdtContent>
  </w:sdt>
  <w:p w14:paraId="121A999F" w14:textId="77777777" w:rsidR="00CB68C6" w:rsidRDefault="00CB68C6">
    <w:pPr>
      <w:pStyle w:val="Footer"/>
      <w:spacing w:before="24" w:after="2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663A" w14:textId="77777777" w:rsidR="00CB68C6" w:rsidRDefault="00321257">
    <w:pPr>
      <w:pStyle w:val="Footer"/>
      <w:spacing w:before="24" w:after="24"/>
      <w:ind w:firstLine="420"/>
      <w:jc w:val="center"/>
      <w:rPr>
        <w:sz w:val="21"/>
        <w:szCs w:val="21"/>
      </w:rPr>
    </w:pPr>
    <w:r>
      <w:rPr>
        <w:kern w:val="0"/>
        <w:sz w:val="21"/>
        <w:szCs w:val="21"/>
      </w:rPr>
      <w:t xml:space="preserve">- </w:t>
    </w:r>
    <w:r>
      <w:rPr>
        <w:kern w:val="0"/>
        <w:sz w:val="21"/>
        <w:szCs w:val="21"/>
      </w:rPr>
      <w:fldChar w:fldCharType="begin"/>
    </w:r>
    <w:r>
      <w:rPr>
        <w:kern w:val="0"/>
        <w:sz w:val="21"/>
        <w:szCs w:val="21"/>
      </w:rPr>
      <w:instrText xml:space="preserve"> PAGE </w:instrText>
    </w:r>
    <w:r>
      <w:rPr>
        <w:kern w:val="0"/>
        <w:sz w:val="21"/>
        <w:szCs w:val="21"/>
      </w:rPr>
      <w:fldChar w:fldCharType="separate"/>
    </w:r>
    <w:r>
      <w:rPr>
        <w:kern w:val="0"/>
        <w:sz w:val="21"/>
        <w:szCs w:val="21"/>
      </w:rPr>
      <w:t>3</w:t>
    </w:r>
    <w:r>
      <w:rPr>
        <w:kern w:val="0"/>
        <w:sz w:val="21"/>
        <w:szCs w:val="21"/>
      </w:rPr>
      <w:fldChar w:fldCharType="end"/>
    </w:r>
    <w:r>
      <w:rPr>
        <w:kern w:val="0"/>
        <w:sz w:val="21"/>
        <w:szCs w:val="21"/>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5C9E5" w14:textId="77777777" w:rsidR="00CB68C6" w:rsidRDefault="00321257">
    <w:pPr>
      <w:pStyle w:val="Footer"/>
      <w:spacing w:before="24" w:after="24"/>
      <w:ind w:firstLine="420"/>
      <w:jc w:val="center"/>
      <w:rPr>
        <w:sz w:val="21"/>
        <w:szCs w:val="21"/>
      </w:rPr>
    </w:pPr>
    <w:r>
      <w:rPr>
        <w:kern w:val="0"/>
        <w:sz w:val="21"/>
        <w:szCs w:val="21"/>
      </w:rPr>
      <w:t xml:space="preserve">- </w:t>
    </w:r>
    <w:r>
      <w:rPr>
        <w:kern w:val="0"/>
        <w:sz w:val="21"/>
        <w:szCs w:val="21"/>
      </w:rPr>
      <w:fldChar w:fldCharType="begin"/>
    </w:r>
    <w:r>
      <w:rPr>
        <w:kern w:val="0"/>
        <w:sz w:val="21"/>
        <w:szCs w:val="21"/>
      </w:rPr>
      <w:instrText xml:space="preserve"> PAGE </w:instrText>
    </w:r>
    <w:r>
      <w:rPr>
        <w:kern w:val="0"/>
        <w:sz w:val="21"/>
        <w:szCs w:val="21"/>
      </w:rPr>
      <w:fldChar w:fldCharType="separate"/>
    </w:r>
    <w:r>
      <w:rPr>
        <w:kern w:val="0"/>
        <w:sz w:val="21"/>
        <w:szCs w:val="21"/>
      </w:rPr>
      <w:t>7</w:t>
    </w:r>
    <w:r>
      <w:rPr>
        <w:kern w:val="0"/>
        <w:sz w:val="21"/>
        <w:szCs w:val="21"/>
      </w:rPr>
      <w:fldChar w:fldCharType="end"/>
    </w:r>
    <w:r>
      <w:rPr>
        <w:kern w:val="0"/>
        <w:sz w:val="21"/>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77FF3" w14:textId="77777777" w:rsidR="00000000" w:rsidRDefault="00321257">
      <w:pPr>
        <w:spacing w:before="24" w:after="24"/>
        <w:ind w:firstLine="420"/>
      </w:pPr>
      <w:r>
        <w:separator/>
      </w:r>
    </w:p>
  </w:footnote>
  <w:footnote w:type="continuationSeparator" w:id="0">
    <w:p w14:paraId="0CE6C1E5" w14:textId="77777777" w:rsidR="00000000" w:rsidRDefault="00321257">
      <w:pPr>
        <w:spacing w:before="24" w:after="24"/>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49276" w14:textId="77777777" w:rsidR="00CB68C6" w:rsidRDefault="00321257">
    <w:pPr>
      <w:pStyle w:val="Header"/>
      <w:spacing w:before="24" w:after="24"/>
      <w:ind w:firstLine="360"/>
    </w:pPr>
    <w:r>
      <w:t>Research on the Learning Experience of International Students in China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91B9" w14:textId="77777777" w:rsidR="00CB68C6" w:rsidRDefault="00321257">
    <w:pPr>
      <w:pStyle w:val="u8"/>
      <w:spacing w:before="24" w:after="24"/>
      <w:ind w:firstLine="420"/>
    </w:pPr>
    <w:r>
      <w:rPr>
        <w:rFonts w:hint="eastAsia"/>
      </w:rPr>
      <w:t>R</w:t>
    </w:r>
    <w:r>
      <w:t>esearch on Learning Experience of International Students in China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BAD1DE"/>
    <w:multiLevelType w:val="singleLevel"/>
    <w:tmpl w:val="F7BAD1DE"/>
    <w:lvl w:ilvl="0">
      <w:start w:val="1"/>
      <w:numFmt w:val="decimal"/>
      <w:lvlText w:val="%1."/>
      <w:lvlJc w:val="left"/>
      <w:pPr>
        <w:tabs>
          <w:tab w:val="left" w:pos="425"/>
        </w:tabs>
        <w:ind w:left="425" w:hanging="425"/>
      </w:pPr>
      <w:rPr>
        <w:rFonts w:hint="default"/>
      </w:rPr>
    </w:lvl>
  </w:abstractNum>
  <w:abstractNum w:abstractNumId="1"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2"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3"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4"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5"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9"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0"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1" w15:restartNumberingAfterBreak="0">
    <w:nsid w:val="099B33D3"/>
    <w:multiLevelType w:val="multilevel"/>
    <w:tmpl w:val="099B33D3"/>
    <w:lvl w:ilvl="0">
      <w:start w:val="1"/>
      <w:numFmt w:val="decimal"/>
      <w:pStyle w:val="u1"/>
      <w:suff w:val="space"/>
      <w:lvlText w:val="%1"/>
      <w:lvlJc w:val="left"/>
      <w:pPr>
        <w:ind w:left="425" w:hanging="425"/>
      </w:pPr>
      <w:rPr>
        <w:rFonts w:hint="eastAsia"/>
      </w:rPr>
    </w:lvl>
    <w:lvl w:ilvl="1">
      <w:start w:val="1"/>
      <w:numFmt w:val="decimal"/>
      <w:pStyle w:val="u2"/>
      <w:suff w:val="space"/>
      <w:lvlText w:val="%1.%2"/>
      <w:lvlJc w:val="left"/>
      <w:pPr>
        <w:ind w:left="992" w:hanging="992"/>
      </w:pPr>
      <w:rPr>
        <w:rFonts w:hint="eastAsia"/>
      </w:rPr>
    </w:lvl>
    <w:lvl w:ilvl="2">
      <w:start w:val="1"/>
      <w:numFmt w:val="decimal"/>
      <w:pStyle w:val="u3"/>
      <w:suff w:val="space"/>
      <w:lvlText w:val="%1.%2.%3"/>
      <w:lvlJc w:val="left"/>
      <w:pPr>
        <w:ind w:left="2400" w:hanging="2400"/>
      </w:pPr>
      <w:rPr>
        <w:rFonts w:hint="eastAsia"/>
      </w:rPr>
    </w:lvl>
    <w:lvl w:ilvl="3">
      <w:start w:val="1"/>
      <w:numFmt w:val="decimal"/>
      <w:lvlText w:val="%1.%2.%3.%4"/>
      <w:lvlJc w:val="left"/>
      <w:pPr>
        <w:tabs>
          <w:tab w:val="left" w:pos="4156"/>
        </w:tabs>
        <w:ind w:left="1984" w:hanging="708"/>
      </w:pPr>
      <w:rPr>
        <w:rFonts w:hint="eastAsia"/>
      </w:rPr>
    </w:lvl>
    <w:lvl w:ilvl="4">
      <w:start w:val="1"/>
      <w:numFmt w:val="decimal"/>
      <w:pStyle w:val="Heading5"/>
      <w:lvlText w:val="%1.%2.%3.%4.%5"/>
      <w:lvlJc w:val="left"/>
      <w:pPr>
        <w:tabs>
          <w:tab w:val="left" w:pos="5301"/>
        </w:tabs>
        <w:ind w:left="2551" w:hanging="850"/>
      </w:pPr>
      <w:rPr>
        <w:rFonts w:hint="eastAsia"/>
      </w:rPr>
    </w:lvl>
    <w:lvl w:ilvl="5">
      <w:start w:val="1"/>
      <w:numFmt w:val="decimal"/>
      <w:lvlText w:val="%1.%2.%3.%4.%5.%6"/>
      <w:lvlJc w:val="left"/>
      <w:pPr>
        <w:tabs>
          <w:tab w:val="left" w:pos="6446"/>
        </w:tabs>
        <w:ind w:left="3260" w:hanging="1134"/>
      </w:pPr>
      <w:rPr>
        <w:rFonts w:hint="eastAsia"/>
      </w:rPr>
    </w:lvl>
    <w:lvl w:ilvl="6">
      <w:start w:val="1"/>
      <w:numFmt w:val="decimal"/>
      <w:lvlText w:val="%1.%2.%3.%4.%5.%6.%7"/>
      <w:lvlJc w:val="left"/>
      <w:pPr>
        <w:tabs>
          <w:tab w:val="left" w:pos="7591"/>
        </w:tabs>
        <w:ind w:left="3827" w:hanging="1276"/>
      </w:pPr>
      <w:rPr>
        <w:rFonts w:hint="eastAsia"/>
      </w:rPr>
    </w:lvl>
    <w:lvl w:ilvl="7">
      <w:start w:val="1"/>
      <w:numFmt w:val="decimal"/>
      <w:lvlText w:val="%1.%2.%3.%4.%5.%6.%7.%8"/>
      <w:lvlJc w:val="left"/>
      <w:pPr>
        <w:tabs>
          <w:tab w:val="left" w:pos="8736"/>
        </w:tabs>
        <w:ind w:left="4394" w:hanging="1418"/>
      </w:pPr>
      <w:rPr>
        <w:rFonts w:hint="eastAsia"/>
      </w:rPr>
    </w:lvl>
    <w:lvl w:ilvl="8">
      <w:start w:val="1"/>
      <w:numFmt w:val="decimal"/>
      <w:lvlText w:val="%1.%2.%3.%4.%5.%6.%7.%8.%9"/>
      <w:lvlJc w:val="left"/>
      <w:pPr>
        <w:tabs>
          <w:tab w:val="left" w:pos="9522"/>
        </w:tabs>
        <w:ind w:left="5102" w:hanging="1700"/>
      </w:pPr>
      <w:rPr>
        <w:rFonts w:hint="eastAsia"/>
      </w:rPr>
    </w:lvl>
  </w:abstractNum>
  <w:abstractNum w:abstractNumId="12" w15:restartNumberingAfterBreak="0">
    <w:nsid w:val="0DBD3B67"/>
    <w:multiLevelType w:val="multilevel"/>
    <w:tmpl w:val="0409001F"/>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5941120"/>
    <w:multiLevelType w:val="multilevel"/>
    <w:tmpl w:val="15941120"/>
    <w:lvl w:ilvl="0">
      <w:start w:val="1"/>
      <w:numFmt w:val="upperLetter"/>
      <w:pStyle w:val="u"/>
      <w:lvlText w:val="附录%1 "/>
      <w:lvlJc w:val="left"/>
      <w:pPr>
        <w:tabs>
          <w:tab w:val="left" w:pos="907"/>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2A91289E"/>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1B43F8"/>
    <w:multiLevelType w:val="hybridMultilevel"/>
    <w:tmpl w:val="A04CF45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3DC5DE59"/>
    <w:multiLevelType w:val="singleLevel"/>
    <w:tmpl w:val="3DC5DE59"/>
    <w:lvl w:ilvl="0">
      <w:start w:val="1"/>
      <w:numFmt w:val="decimal"/>
      <w:lvlText w:val="%1."/>
      <w:lvlJc w:val="left"/>
      <w:pPr>
        <w:tabs>
          <w:tab w:val="left" w:pos="425"/>
        </w:tabs>
        <w:ind w:left="425" w:hanging="425"/>
      </w:pPr>
      <w:rPr>
        <w:rFonts w:hint="default"/>
      </w:rPr>
    </w:lvl>
  </w:abstractNum>
  <w:abstractNum w:abstractNumId="17" w15:restartNumberingAfterBreak="0">
    <w:nsid w:val="499A69C6"/>
    <w:multiLevelType w:val="multilevel"/>
    <w:tmpl w:val="499A69C6"/>
    <w:lvl w:ilvl="0">
      <w:start w:val="1"/>
      <w:numFmt w:val="decimal"/>
      <w:pStyle w:val="u0"/>
      <w:lvlText w:val="[%1] "/>
      <w:lvlJc w:val="left"/>
      <w:pPr>
        <w:tabs>
          <w:tab w:val="left" w:pos="567"/>
        </w:tabs>
        <w:ind w:left="567" w:hanging="567"/>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8" w15:restartNumberingAfterBreak="0">
    <w:nsid w:val="5A361F29"/>
    <w:multiLevelType w:val="multilevel"/>
    <w:tmpl w:val="0409001F"/>
    <w:numStyleLink w:val="Style1"/>
  </w:abstractNum>
  <w:num w:numId="1" w16cid:durableId="1771927741">
    <w:abstractNumId w:val="11"/>
  </w:num>
  <w:num w:numId="2" w16cid:durableId="1257592482">
    <w:abstractNumId w:val="10"/>
  </w:num>
  <w:num w:numId="3" w16cid:durableId="426536833">
    <w:abstractNumId w:val="8"/>
  </w:num>
  <w:num w:numId="4" w16cid:durableId="973943774">
    <w:abstractNumId w:val="7"/>
  </w:num>
  <w:num w:numId="5" w16cid:durableId="1869027751">
    <w:abstractNumId w:val="6"/>
  </w:num>
  <w:num w:numId="6" w16cid:durableId="2123455506">
    <w:abstractNumId w:val="5"/>
  </w:num>
  <w:num w:numId="7" w16cid:durableId="1051346867">
    <w:abstractNumId w:val="9"/>
  </w:num>
  <w:num w:numId="8" w16cid:durableId="338238363">
    <w:abstractNumId w:val="4"/>
  </w:num>
  <w:num w:numId="9" w16cid:durableId="1311790114">
    <w:abstractNumId w:val="3"/>
  </w:num>
  <w:num w:numId="10" w16cid:durableId="106779902">
    <w:abstractNumId w:val="2"/>
  </w:num>
  <w:num w:numId="11" w16cid:durableId="950740690">
    <w:abstractNumId w:val="1"/>
  </w:num>
  <w:num w:numId="12" w16cid:durableId="1057778357">
    <w:abstractNumId w:val="13"/>
  </w:num>
  <w:num w:numId="13" w16cid:durableId="1840341192">
    <w:abstractNumId w:val="17"/>
  </w:num>
  <w:num w:numId="14" w16cid:durableId="1916360524">
    <w:abstractNumId w:val="0"/>
  </w:num>
  <w:num w:numId="15" w16cid:durableId="1101493074">
    <w:abstractNumId w:val="16"/>
  </w:num>
  <w:num w:numId="16" w16cid:durableId="17146463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539147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193564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74290452">
    <w:abstractNumId w:val="18"/>
  </w:num>
  <w:num w:numId="20" w16cid:durableId="1566991559">
    <w:abstractNumId w:val="14"/>
  </w:num>
  <w:num w:numId="21" w16cid:durableId="494106787">
    <w:abstractNumId w:val="12"/>
  </w:num>
  <w:num w:numId="22" w16cid:durableId="18562666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mirrorMargins/>
  <w:bordersDoNotSurroundHeader/>
  <w:bordersDoNotSurroundFooter/>
  <w:proofState w:spelling="clean" w:grammar="clean"/>
  <w:attachedTemplate r:id="rId1"/>
  <w:documentProtection w:edit="readOnly" w:enforcement="0"/>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0sLQ0MLM1MjQ2NjSyUdpeDU4uLM/DyQAsNaAOyS8O0sAAAA"/>
  </w:docVars>
  <w:rsids>
    <w:rsidRoot w:val="00A54CD2"/>
    <w:rsid w:val="99EF4443"/>
    <w:rsid w:val="9F7FEB7E"/>
    <w:rsid w:val="AF6F8E17"/>
    <w:rsid w:val="B7FD7A04"/>
    <w:rsid w:val="BBEFB4FA"/>
    <w:rsid w:val="BF5E8249"/>
    <w:rsid w:val="CAB74CA8"/>
    <w:rsid w:val="CFFE1A16"/>
    <w:rsid w:val="DB730D5B"/>
    <w:rsid w:val="DF8DBDDC"/>
    <w:rsid w:val="DFDAC395"/>
    <w:rsid w:val="EDB758C7"/>
    <w:rsid w:val="EDBF4937"/>
    <w:rsid w:val="F75FC383"/>
    <w:rsid w:val="F8F9F6EE"/>
    <w:rsid w:val="FEDF0577"/>
    <w:rsid w:val="0000145D"/>
    <w:rsid w:val="0000343C"/>
    <w:rsid w:val="00003CBF"/>
    <w:rsid w:val="000057D8"/>
    <w:rsid w:val="0000638A"/>
    <w:rsid w:val="00006438"/>
    <w:rsid w:val="00006A93"/>
    <w:rsid w:val="00011088"/>
    <w:rsid w:val="00011451"/>
    <w:rsid w:val="00012646"/>
    <w:rsid w:val="00012A1E"/>
    <w:rsid w:val="00014134"/>
    <w:rsid w:val="0001652D"/>
    <w:rsid w:val="000209EE"/>
    <w:rsid w:val="00021FFC"/>
    <w:rsid w:val="000248E9"/>
    <w:rsid w:val="00026E54"/>
    <w:rsid w:val="00030717"/>
    <w:rsid w:val="000308EC"/>
    <w:rsid w:val="00031350"/>
    <w:rsid w:val="0003232E"/>
    <w:rsid w:val="000348AD"/>
    <w:rsid w:val="0003615E"/>
    <w:rsid w:val="00037827"/>
    <w:rsid w:val="000404FE"/>
    <w:rsid w:val="00041622"/>
    <w:rsid w:val="00041723"/>
    <w:rsid w:val="0004193B"/>
    <w:rsid w:val="000419D2"/>
    <w:rsid w:val="00041BF6"/>
    <w:rsid w:val="000423E7"/>
    <w:rsid w:val="00042546"/>
    <w:rsid w:val="00043182"/>
    <w:rsid w:val="000449E8"/>
    <w:rsid w:val="00044B94"/>
    <w:rsid w:val="00046EEE"/>
    <w:rsid w:val="000515C8"/>
    <w:rsid w:val="000517C9"/>
    <w:rsid w:val="00054A27"/>
    <w:rsid w:val="00054BB6"/>
    <w:rsid w:val="00057158"/>
    <w:rsid w:val="00057437"/>
    <w:rsid w:val="00057DF5"/>
    <w:rsid w:val="00057E4A"/>
    <w:rsid w:val="00057EF0"/>
    <w:rsid w:val="0006064A"/>
    <w:rsid w:val="00061B94"/>
    <w:rsid w:val="000627AF"/>
    <w:rsid w:val="00062B3F"/>
    <w:rsid w:val="00064016"/>
    <w:rsid w:val="00064643"/>
    <w:rsid w:val="0006594E"/>
    <w:rsid w:val="0006602D"/>
    <w:rsid w:val="00066060"/>
    <w:rsid w:val="00073549"/>
    <w:rsid w:val="000738EC"/>
    <w:rsid w:val="00073ED7"/>
    <w:rsid w:val="00077FDD"/>
    <w:rsid w:val="00080B46"/>
    <w:rsid w:val="000817B1"/>
    <w:rsid w:val="000834CC"/>
    <w:rsid w:val="00083D52"/>
    <w:rsid w:val="00083E36"/>
    <w:rsid w:val="0008448F"/>
    <w:rsid w:val="0008468D"/>
    <w:rsid w:val="000848D6"/>
    <w:rsid w:val="000858E6"/>
    <w:rsid w:val="0009234C"/>
    <w:rsid w:val="00092F7D"/>
    <w:rsid w:val="00093E9C"/>
    <w:rsid w:val="000961D4"/>
    <w:rsid w:val="00096776"/>
    <w:rsid w:val="000A0BD5"/>
    <w:rsid w:val="000A0E20"/>
    <w:rsid w:val="000A1704"/>
    <w:rsid w:val="000B1E16"/>
    <w:rsid w:val="000B4983"/>
    <w:rsid w:val="000B560C"/>
    <w:rsid w:val="000B616E"/>
    <w:rsid w:val="000B6BD4"/>
    <w:rsid w:val="000B6DC3"/>
    <w:rsid w:val="000C0AA7"/>
    <w:rsid w:val="000C2060"/>
    <w:rsid w:val="000C22B7"/>
    <w:rsid w:val="000C3D05"/>
    <w:rsid w:val="000C43B3"/>
    <w:rsid w:val="000C52FD"/>
    <w:rsid w:val="000C5DBB"/>
    <w:rsid w:val="000C5EC7"/>
    <w:rsid w:val="000C7447"/>
    <w:rsid w:val="000C7BEA"/>
    <w:rsid w:val="000D026C"/>
    <w:rsid w:val="000D1014"/>
    <w:rsid w:val="000D1453"/>
    <w:rsid w:val="000D4A95"/>
    <w:rsid w:val="000D4FE4"/>
    <w:rsid w:val="000D667D"/>
    <w:rsid w:val="000D7AD9"/>
    <w:rsid w:val="000E1242"/>
    <w:rsid w:val="000E138C"/>
    <w:rsid w:val="000E1B56"/>
    <w:rsid w:val="000E3E23"/>
    <w:rsid w:val="000E3E6E"/>
    <w:rsid w:val="000E41EB"/>
    <w:rsid w:val="000E49BE"/>
    <w:rsid w:val="000E4DBB"/>
    <w:rsid w:val="000E5246"/>
    <w:rsid w:val="000E5A6F"/>
    <w:rsid w:val="000E635A"/>
    <w:rsid w:val="000E7BA8"/>
    <w:rsid w:val="000F04FC"/>
    <w:rsid w:val="000F186C"/>
    <w:rsid w:val="000F22DD"/>
    <w:rsid w:val="000F2717"/>
    <w:rsid w:val="000F2938"/>
    <w:rsid w:val="000F2CF8"/>
    <w:rsid w:val="000F2EC9"/>
    <w:rsid w:val="000F50E9"/>
    <w:rsid w:val="000F6271"/>
    <w:rsid w:val="000F74F1"/>
    <w:rsid w:val="000F7F97"/>
    <w:rsid w:val="00100DB8"/>
    <w:rsid w:val="001010E3"/>
    <w:rsid w:val="001051E1"/>
    <w:rsid w:val="0010740F"/>
    <w:rsid w:val="00107E42"/>
    <w:rsid w:val="0011031C"/>
    <w:rsid w:val="00114598"/>
    <w:rsid w:val="00115D44"/>
    <w:rsid w:val="00115E31"/>
    <w:rsid w:val="00116CA3"/>
    <w:rsid w:val="00116FA6"/>
    <w:rsid w:val="00117237"/>
    <w:rsid w:val="00117B3A"/>
    <w:rsid w:val="00121D78"/>
    <w:rsid w:val="00122287"/>
    <w:rsid w:val="0012378D"/>
    <w:rsid w:val="00124106"/>
    <w:rsid w:val="00124E6F"/>
    <w:rsid w:val="00124ECB"/>
    <w:rsid w:val="001263AF"/>
    <w:rsid w:val="001279CB"/>
    <w:rsid w:val="00127A34"/>
    <w:rsid w:val="001304F6"/>
    <w:rsid w:val="0013232C"/>
    <w:rsid w:val="00132717"/>
    <w:rsid w:val="001332ED"/>
    <w:rsid w:val="00133507"/>
    <w:rsid w:val="00133AE1"/>
    <w:rsid w:val="00133D85"/>
    <w:rsid w:val="00133E0F"/>
    <w:rsid w:val="00135137"/>
    <w:rsid w:val="001357AF"/>
    <w:rsid w:val="00136ABE"/>
    <w:rsid w:val="001433D5"/>
    <w:rsid w:val="0014344A"/>
    <w:rsid w:val="001444A2"/>
    <w:rsid w:val="00144738"/>
    <w:rsid w:val="00144902"/>
    <w:rsid w:val="00145653"/>
    <w:rsid w:val="00146825"/>
    <w:rsid w:val="00150C12"/>
    <w:rsid w:val="001522BD"/>
    <w:rsid w:val="001523E3"/>
    <w:rsid w:val="001558CF"/>
    <w:rsid w:val="00155D52"/>
    <w:rsid w:val="00156E9C"/>
    <w:rsid w:val="00160ECD"/>
    <w:rsid w:val="00162495"/>
    <w:rsid w:val="001629FD"/>
    <w:rsid w:val="001641F2"/>
    <w:rsid w:val="00164398"/>
    <w:rsid w:val="00165AC7"/>
    <w:rsid w:val="00165C87"/>
    <w:rsid w:val="0016762B"/>
    <w:rsid w:val="00170E0C"/>
    <w:rsid w:val="00171C99"/>
    <w:rsid w:val="001721AB"/>
    <w:rsid w:val="00172DA8"/>
    <w:rsid w:val="00172E49"/>
    <w:rsid w:val="00173E0F"/>
    <w:rsid w:val="001753BE"/>
    <w:rsid w:val="00175F91"/>
    <w:rsid w:val="00177162"/>
    <w:rsid w:val="00180869"/>
    <w:rsid w:val="00180E30"/>
    <w:rsid w:val="00181A6E"/>
    <w:rsid w:val="00182E24"/>
    <w:rsid w:val="00182EEA"/>
    <w:rsid w:val="00182F8A"/>
    <w:rsid w:val="00182FB5"/>
    <w:rsid w:val="00183192"/>
    <w:rsid w:val="00184B8F"/>
    <w:rsid w:val="001858C0"/>
    <w:rsid w:val="00185F3B"/>
    <w:rsid w:val="00186DA7"/>
    <w:rsid w:val="00191AFC"/>
    <w:rsid w:val="00191C6E"/>
    <w:rsid w:val="00192127"/>
    <w:rsid w:val="00193458"/>
    <w:rsid w:val="001943C9"/>
    <w:rsid w:val="0019456E"/>
    <w:rsid w:val="0019635A"/>
    <w:rsid w:val="001967A4"/>
    <w:rsid w:val="00196C5E"/>
    <w:rsid w:val="00196C6E"/>
    <w:rsid w:val="001971E2"/>
    <w:rsid w:val="001972F7"/>
    <w:rsid w:val="001A005B"/>
    <w:rsid w:val="001A0EB6"/>
    <w:rsid w:val="001A1820"/>
    <w:rsid w:val="001A1AA8"/>
    <w:rsid w:val="001A28A5"/>
    <w:rsid w:val="001A60F9"/>
    <w:rsid w:val="001A632A"/>
    <w:rsid w:val="001A65E7"/>
    <w:rsid w:val="001B00A7"/>
    <w:rsid w:val="001B02B8"/>
    <w:rsid w:val="001B07AD"/>
    <w:rsid w:val="001B342D"/>
    <w:rsid w:val="001B3E49"/>
    <w:rsid w:val="001B45BF"/>
    <w:rsid w:val="001B640F"/>
    <w:rsid w:val="001B6BF0"/>
    <w:rsid w:val="001B7A23"/>
    <w:rsid w:val="001B7CD8"/>
    <w:rsid w:val="001B7EDE"/>
    <w:rsid w:val="001C095C"/>
    <w:rsid w:val="001C10C6"/>
    <w:rsid w:val="001C1898"/>
    <w:rsid w:val="001C194A"/>
    <w:rsid w:val="001C261B"/>
    <w:rsid w:val="001C462C"/>
    <w:rsid w:val="001D0CA2"/>
    <w:rsid w:val="001D1EE2"/>
    <w:rsid w:val="001D25E6"/>
    <w:rsid w:val="001D384A"/>
    <w:rsid w:val="001D39E0"/>
    <w:rsid w:val="001D3C21"/>
    <w:rsid w:val="001D4B66"/>
    <w:rsid w:val="001D6C08"/>
    <w:rsid w:val="001E02DB"/>
    <w:rsid w:val="001E059A"/>
    <w:rsid w:val="001E0759"/>
    <w:rsid w:val="001E1345"/>
    <w:rsid w:val="001E2A65"/>
    <w:rsid w:val="001E5B71"/>
    <w:rsid w:val="001E66A9"/>
    <w:rsid w:val="001E6DCC"/>
    <w:rsid w:val="001F1F7B"/>
    <w:rsid w:val="001F2090"/>
    <w:rsid w:val="001F24E3"/>
    <w:rsid w:val="001F3073"/>
    <w:rsid w:val="001F4018"/>
    <w:rsid w:val="001F58F0"/>
    <w:rsid w:val="001F598C"/>
    <w:rsid w:val="001F60DA"/>
    <w:rsid w:val="001F7EC9"/>
    <w:rsid w:val="002000DC"/>
    <w:rsid w:val="0020055B"/>
    <w:rsid w:val="002011D6"/>
    <w:rsid w:val="00201866"/>
    <w:rsid w:val="00203155"/>
    <w:rsid w:val="00204FFE"/>
    <w:rsid w:val="00205868"/>
    <w:rsid w:val="00205C0C"/>
    <w:rsid w:val="00210B13"/>
    <w:rsid w:val="002112AF"/>
    <w:rsid w:val="00211A3D"/>
    <w:rsid w:val="00212DAF"/>
    <w:rsid w:val="002132F6"/>
    <w:rsid w:val="002146A0"/>
    <w:rsid w:val="00214D79"/>
    <w:rsid w:val="00215759"/>
    <w:rsid w:val="002175C2"/>
    <w:rsid w:val="002209D4"/>
    <w:rsid w:val="0022367E"/>
    <w:rsid w:val="00224231"/>
    <w:rsid w:val="0022511D"/>
    <w:rsid w:val="0022539B"/>
    <w:rsid w:val="00231458"/>
    <w:rsid w:val="002327FD"/>
    <w:rsid w:val="00232E0C"/>
    <w:rsid w:val="002348BC"/>
    <w:rsid w:val="00235331"/>
    <w:rsid w:val="00240584"/>
    <w:rsid w:val="00240B50"/>
    <w:rsid w:val="00241C12"/>
    <w:rsid w:val="00241DAC"/>
    <w:rsid w:val="00244D58"/>
    <w:rsid w:val="002453BA"/>
    <w:rsid w:val="00251C31"/>
    <w:rsid w:val="002537CF"/>
    <w:rsid w:val="00253A4F"/>
    <w:rsid w:val="00254151"/>
    <w:rsid w:val="00254CB7"/>
    <w:rsid w:val="00256501"/>
    <w:rsid w:val="002611DF"/>
    <w:rsid w:val="002616AE"/>
    <w:rsid w:val="0026184A"/>
    <w:rsid w:val="00263B5C"/>
    <w:rsid w:val="0026488A"/>
    <w:rsid w:val="00264EF1"/>
    <w:rsid w:val="0026507D"/>
    <w:rsid w:val="002657A3"/>
    <w:rsid w:val="002715B8"/>
    <w:rsid w:val="0027270C"/>
    <w:rsid w:val="0027312A"/>
    <w:rsid w:val="00273372"/>
    <w:rsid w:val="00273C49"/>
    <w:rsid w:val="0027488F"/>
    <w:rsid w:val="002750AB"/>
    <w:rsid w:val="00275E94"/>
    <w:rsid w:val="00275F8E"/>
    <w:rsid w:val="002762AF"/>
    <w:rsid w:val="00284190"/>
    <w:rsid w:val="00284E0B"/>
    <w:rsid w:val="00284E64"/>
    <w:rsid w:val="002861B7"/>
    <w:rsid w:val="00286CE1"/>
    <w:rsid w:val="00287C68"/>
    <w:rsid w:val="00290F0C"/>
    <w:rsid w:val="0029186C"/>
    <w:rsid w:val="00292D29"/>
    <w:rsid w:val="00293481"/>
    <w:rsid w:val="00293615"/>
    <w:rsid w:val="00293E44"/>
    <w:rsid w:val="0029444E"/>
    <w:rsid w:val="00295919"/>
    <w:rsid w:val="00295FC5"/>
    <w:rsid w:val="002974B6"/>
    <w:rsid w:val="002A33CA"/>
    <w:rsid w:val="002A3D5B"/>
    <w:rsid w:val="002A4851"/>
    <w:rsid w:val="002A494F"/>
    <w:rsid w:val="002A6D9E"/>
    <w:rsid w:val="002A7E5D"/>
    <w:rsid w:val="002B0333"/>
    <w:rsid w:val="002B0E52"/>
    <w:rsid w:val="002B2168"/>
    <w:rsid w:val="002B3381"/>
    <w:rsid w:val="002B3FB7"/>
    <w:rsid w:val="002B573D"/>
    <w:rsid w:val="002B5C24"/>
    <w:rsid w:val="002B65A2"/>
    <w:rsid w:val="002B67EF"/>
    <w:rsid w:val="002B7236"/>
    <w:rsid w:val="002C00E0"/>
    <w:rsid w:val="002C0FF5"/>
    <w:rsid w:val="002C159E"/>
    <w:rsid w:val="002C1BF1"/>
    <w:rsid w:val="002C26EA"/>
    <w:rsid w:val="002C34DB"/>
    <w:rsid w:val="002C4CF1"/>
    <w:rsid w:val="002C6850"/>
    <w:rsid w:val="002C7A70"/>
    <w:rsid w:val="002D1C53"/>
    <w:rsid w:val="002D21BC"/>
    <w:rsid w:val="002D246A"/>
    <w:rsid w:val="002D3845"/>
    <w:rsid w:val="002D3FB3"/>
    <w:rsid w:val="002D57A2"/>
    <w:rsid w:val="002D6705"/>
    <w:rsid w:val="002D6D06"/>
    <w:rsid w:val="002D74C1"/>
    <w:rsid w:val="002D7D1E"/>
    <w:rsid w:val="002E01E0"/>
    <w:rsid w:val="002E0A4D"/>
    <w:rsid w:val="002E2BD8"/>
    <w:rsid w:val="002E3EFC"/>
    <w:rsid w:val="002E418B"/>
    <w:rsid w:val="002E4468"/>
    <w:rsid w:val="002E551B"/>
    <w:rsid w:val="002E7CEA"/>
    <w:rsid w:val="002E7F2C"/>
    <w:rsid w:val="002F01C0"/>
    <w:rsid w:val="002F1259"/>
    <w:rsid w:val="002F2777"/>
    <w:rsid w:val="002F2C23"/>
    <w:rsid w:val="002F3F2D"/>
    <w:rsid w:val="002F67CF"/>
    <w:rsid w:val="002F757C"/>
    <w:rsid w:val="002F7E58"/>
    <w:rsid w:val="00300C10"/>
    <w:rsid w:val="00301B55"/>
    <w:rsid w:val="00303AF5"/>
    <w:rsid w:val="00303D8B"/>
    <w:rsid w:val="00305A68"/>
    <w:rsid w:val="00307BC8"/>
    <w:rsid w:val="0031057F"/>
    <w:rsid w:val="00311BF8"/>
    <w:rsid w:val="00313015"/>
    <w:rsid w:val="0031450C"/>
    <w:rsid w:val="003167B3"/>
    <w:rsid w:val="003177EC"/>
    <w:rsid w:val="003203EC"/>
    <w:rsid w:val="00320951"/>
    <w:rsid w:val="00321257"/>
    <w:rsid w:val="00324A15"/>
    <w:rsid w:val="00324A8A"/>
    <w:rsid w:val="0032678C"/>
    <w:rsid w:val="003300FD"/>
    <w:rsid w:val="00330A45"/>
    <w:rsid w:val="00332F28"/>
    <w:rsid w:val="00336E9C"/>
    <w:rsid w:val="00337E22"/>
    <w:rsid w:val="003425A0"/>
    <w:rsid w:val="0034270C"/>
    <w:rsid w:val="00344C7A"/>
    <w:rsid w:val="0034649F"/>
    <w:rsid w:val="00350E6D"/>
    <w:rsid w:val="00353A15"/>
    <w:rsid w:val="003565BB"/>
    <w:rsid w:val="0035734E"/>
    <w:rsid w:val="003573A5"/>
    <w:rsid w:val="003606B9"/>
    <w:rsid w:val="00362718"/>
    <w:rsid w:val="00363179"/>
    <w:rsid w:val="003640D9"/>
    <w:rsid w:val="0036514C"/>
    <w:rsid w:val="003665F5"/>
    <w:rsid w:val="00367410"/>
    <w:rsid w:val="00367F2E"/>
    <w:rsid w:val="003700DD"/>
    <w:rsid w:val="00370753"/>
    <w:rsid w:val="003709C3"/>
    <w:rsid w:val="00371B39"/>
    <w:rsid w:val="0037202B"/>
    <w:rsid w:val="00375880"/>
    <w:rsid w:val="00376145"/>
    <w:rsid w:val="00376635"/>
    <w:rsid w:val="003771BE"/>
    <w:rsid w:val="003777FD"/>
    <w:rsid w:val="00377EEC"/>
    <w:rsid w:val="00380AD6"/>
    <w:rsid w:val="003814C4"/>
    <w:rsid w:val="00383BBB"/>
    <w:rsid w:val="00385728"/>
    <w:rsid w:val="00386E5A"/>
    <w:rsid w:val="00386F09"/>
    <w:rsid w:val="0039102A"/>
    <w:rsid w:val="00394B52"/>
    <w:rsid w:val="003973CE"/>
    <w:rsid w:val="003A08EC"/>
    <w:rsid w:val="003A0A20"/>
    <w:rsid w:val="003A1E05"/>
    <w:rsid w:val="003A2259"/>
    <w:rsid w:val="003A2355"/>
    <w:rsid w:val="003A3988"/>
    <w:rsid w:val="003A3EE4"/>
    <w:rsid w:val="003A4A89"/>
    <w:rsid w:val="003A5AA9"/>
    <w:rsid w:val="003A647B"/>
    <w:rsid w:val="003A64C0"/>
    <w:rsid w:val="003A6ABF"/>
    <w:rsid w:val="003A7D56"/>
    <w:rsid w:val="003B135F"/>
    <w:rsid w:val="003B278B"/>
    <w:rsid w:val="003B4F5A"/>
    <w:rsid w:val="003B511C"/>
    <w:rsid w:val="003B6E7A"/>
    <w:rsid w:val="003B7741"/>
    <w:rsid w:val="003B7850"/>
    <w:rsid w:val="003C0CD5"/>
    <w:rsid w:val="003C2308"/>
    <w:rsid w:val="003C2874"/>
    <w:rsid w:val="003C2D8F"/>
    <w:rsid w:val="003C334F"/>
    <w:rsid w:val="003C6DD7"/>
    <w:rsid w:val="003C7166"/>
    <w:rsid w:val="003C741F"/>
    <w:rsid w:val="003D1691"/>
    <w:rsid w:val="003D47ED"/>
    <w:rsid w:val="003D5DA5"/>
    <w:rsid w:val="003E0E02"/>
    <w:rsid w:val="003E0F4C"/>
    <w:rsid w:val="003E1533"/>
    <w:rsid w:val="003E567C"/>
    <w:rsid w:val="003E740D"/>
    <w:rsid w:val="003F00BF"/>
    <w:rsid w:val="003F105A"/>
    <w:rsid w:val="003F14FB"/>
    <w:rsid w:val="003F2A62"/>
    <w:rsid w:val="003F2FB6"/>
    <w:rsid w:val="003F369C"/>
    <w:rsid w:val="003F487D"/>
    <w:rsid w:val="003F51A5"/>
    <w:rsid w:val="003F54B4"/>
    <w:rsid w:val="003F5ECF"/>
    <w:rsid w:val="003F6025"/>
    <w:rsid w:val="003F6F4D"/>
    <w:rsid w:val="00400A43"/>
    <w:rsid w:val="004017DA"/>
    <w:rsid w:val="00401ABF"/>
    <w:rsid w:val="00401E19"/>
    <w:rsid w:val="00403000"/>
    <w:rsid w:val="00403929"/>
    <w:rsid w:val="0040763B"/>
    <w:rsid w:val="0041108B"/>
    <w:rsid w:val="00411546"/>
    <w:rsid w:val="00413EAA"/>
    <w:rsid w:val="00414B38"/>
    <w:rsid w:val="004151BF"/>
    <w:rsid w:val="0041534F"/>
    <w:rsid w:val="004156D0"/>
    <w:rsid w:val="00416982"/>
    <w:rsid w:val="0042028D"/>
    <w:rsid w:val="00420B36"/>
    <w:rsid w:val="00421177"/>
    <w:rsid w:val="0042198D"/>
    <w:rsid w:val="00421C55"/>
    <w:rsid w:val="004226A7"/>
    <w:rsid w:val="00422CF5"/>
    <w:rsid w:val="00424486"/>
    <w:rsid w:val="00425A5B"/>
    <w:rsid w:val="00426C7E"/>
    <w:rsid w:val="00427AC2"/>
    <w:rsid w:val="004308E3"/>
    <w:rsid w:val="00431E2A"/>
    <w:rsid w:val="00432535"/>
    <w:rsid w:val="004348FD"/>
    <w:rsid w:val="00434ABE"/>
    <w:rsid w:val="004373ED"/>
    <w:rsid w:val="00437CE6"/>
    <w:rsid w:val="00440197"/>
    <w:rsid w:val="0044150B"/>
    <w:rsid w:val="004421E4"/>
    <w:rsid w:val="00442522"/>
    <w:rsid w:val="00444193"/>
    <w:rsid w:val="00444494"/>
    <w:rsid w:val="004446F6"/>
    <w:rsid w:val="00447055"/>
    <w:rsid w:val="004470C5"/>
    <w:rsid w:val="00447110"/>
    <w:rsid w:val="0044798E"/>
    <w:rsid w:val="00447D6B"/>
    <w:rsid w:val="004500E2"/>
    <w:rsid w:val="004503FD"/>
    <w:rsid w:val="00451ABA"/>
    <w:rsid w:val="00452B57"/>
    <w:rsid w:val="0045300C"/>
    <w:rsid w:val="00453052"/>
    <w:rsid w:val="00453E25"/>
    <w:rsid w:val="00456A5F"/>
    <w:rsid w:val="0045715F"/>
    <w:rsid w:val="004573FC"/>
    <w:rsid w:val="0045743D"/>
    <w:rsid w:val="00457723"/>
    <w:rsid w:val="00462916"/>
    <w:rsid w:val="004651BA"/>
    <w:rsid w:val="00465D5D"/>
    <w:rsid w:val="00465FF5"/>
    <w:rsid w:val="00466A0F"/>
    <w:rsid w:val="00467D33"/>
    <w:rsid w:val="0047043D"/>
    <w:rsid w:val="004720DE"/>
    <w:rsid w:val="004724E3"/>
    <w:rsid w:val="00473A90"/>
    <w:rsid w:val="00475182"/>
    <w:rsid w:val="00476181"/>
    <w:rsid w:val="00481565"/>
    <w:rsid w:val="00482815"/>
    <w:rsid w:val="0048497B"/>
    <w:rsid w:val="004854D0"/>
    <w:rsid w:val="0048740F"/>
    <w:rsid w:val="0049001E"/>
    <w:rsid w:val="00490B60"/>
    <w:rsid w:val="00491428"/>
    <w:rsid w:val="0049316D"/>
    <w:rsid w:val="00493545"/>
    <w:rsid w:val="0049356A"/>
    <w:rsid w:val="00494E56"/>
    <w:rsid w:val="00496E3B"/>
    <w:rsid w:val="004A27D0"/>
    <w:rsid w:val="004A7FE7"/>
    <w:rsid w:val="004B0905"/>
    <w:rsid w:val="004B0EEE"/>
    <w:rsid w:val="004B1BDA"/>
    <w:rsid w:val="004B3F89"/>
    <w:rsid w:val="004B55AA"/>
    <w:rsid w:val="004B738B"/>
    <w:rsid w:val="004B7E23"/>
    <w:rsid w:val="004C0C84"/>
    <w:rsid w:val="004C2136"/>
    <w:rsid w:val="004C26FC"/>
    <w:rsid w:val="004C4EE2"/>
    <w:rsid w:val="004C56A9"/>
    <w:rsid w:val="004C5DFD"/>
    <w:rsid w:val="004D098D"/>
    <w:rsid w:val="004D0A44"/>
    <w:rsid w:val="004D292B"/>
    <w:rsid w:val="004D3A12"/>
    <w:rsid w:val="004D3AE5"/>
    <w:rsid w:val="004D4EE0"/>
    <w:rsid w:val="004D6D4E"/>
    <w:rsid w:val="004E162E"/>
    <w:rsid w:val="004E6B65"/>
    <w:rsid w:val="004E7863"/>
    <w:rsid w:val="004E7FC4"/>
    <w:rsid w:val="004F0A42"/>
    <w:rsid w:val="004F16B0"/>
    <w:rsid w:val="004F1C55"/>
    <w:rsid w:val="004F1EB1"/>
    <w:rsid w:val="004F2FE2"/>
    <w:rsid w:val="004F4952"/>
    <w:rsid w:val="004F4EF5"/>
    <w:rsid w:val="004F632F"/>
    <w:rsid w:val="004F75AB"/>
    <w:rsid w:val="00502837"/>
    <w:rsid w:val="005039E3"/>
    <w:rsid w:val="00503C6A"/>
    <w:rsid w:val="0050515E"/>
    <w:rsid w:val="0050556C"/>
    <w:rsid w:val="00505F36"/>
    <w:rsid w:val="00506AB7"/>
    <w:rsid w:val="00512EB1"/>
    <w:rsid w:val="0051330F"/>
    <w:rsid w:val="005168FB"/>
    <w:rsid w:val="00516C35"/>
    <w:rsid w:val="005227B7"/>
    <w:rsid w:val="00522A0B"/>
    <w:rsid w:val="00522F88"/>
    <w:rsid w:val="00523060"/>
    <w:rsid w:val="00523FCB"/>
    <w:rsid w:val="00525C03"/>
    <w:rsid w:val="00526C6A"/>
    <w:rsid w:val="00530097"/>
    <w:rsid w:val="00530489"/>
    <w:rsid w:val="005328B5"/>
    <w:rsid w:val="00532DB6"/>
    <w:rsid w:val="0053372C"/>
    <w:rsid w:val="005338DF"/>
    <w:rsid w:val="00534017"/>
    <w:rsid w:val="0053436A"/>
    <w:rsid w:val="0053505A"/>
    <w:rsid w:val="00536A40"/>
    <w:rsid w:val="00537180"/>
    <w:rsid w:val="00542AB0"/>
    <w:rsid w:val="005438C5"/>
    <w:rsid w:val="005439DE"/>
    <w:rsid w:val="005441FF"/>
    <w:rsid w:val="00546DCA"/>
    <w:rsid w:val="00547143"/>
    <w:rsid w:val="00547D8B"/>
    <w:rsid w:val="00552237"/>
    <w:rsid w:val="00552ED1"/>
    <w:rsid w:val="00553A27"/>
    <w:rsid w:val="005540AD"/>
    <w:rsid w:val="0055450E"/>
    <w:rsid w:val="00557BB3"/>
    <w:rsid w:val="00557FB0"/>
    <w:rsid w:val="00560218"/>
    <w:rsid w:val="00560BF3"/>
    <w:rsid w:val="00560C17"/>
    <w:rsid w:val="00560D7C"/>
    <w:rsid w:val="00561B32"/>
    <w:rsid w:val="00561C41"/>
    <w:rsid w:val="00561DEA"/>
    <w:rsid w:val="00561E1F"/>
    <w:rsid w:val="005623F2"/>
    <w:rsid w:val="00562B7A"/>
    <w:rsid w:val="00562E29"/>
    <w:rsid w:val="00563BDB"/>
    <w:rsid w:val="005642BC"/>
    <w:rsid w:val="00565801"/>
    <w:rsid w:val="00566C3D"/>
    <w:rsid w:val="00566E44"/>
    <w:rsid w:val="0057035E"/>
    <w:rsid w:val="00571BA4"/>
    <w:rsid w:val="005730EC"/>
    <w:rsid w:val="00573189"/>
    <w:rsid w:val="005745E8"/>
    <w:rsid w:val="0057475C"/>
    <w:rsid w:val="00577866"/>
    <w:rsid w:val="005804F0"/>
    <w:rsid w:val="00582737"/>
    <w:rsid w:val="0058327E"/>
    <w:rsid w:val="00584286"/>
    <w:rsid w:val="00585E02"/>
    <w:rsid w:val="0058649C"/>
    <w:rsid w:val="00586724"/>
    <w:rsid w:val="00587421"/>
    <w:rsid w:val="005901AE"/>
    <w:rsid w:val="0059078C"/>
    <w:rsid w:val="00591BC4"/>
    <w:rsid w:val="00593371"/>
    <w:rsid w:val="00594472"/>
    <w:rsid w:val="00594D65"/>
    <w:rsid w:val="00596228"/>
    <w:rsid w:val="00597C6A"/>
    <w:rsid w:val="005A0D2D"/>
    <w:rsid w:val="005A3259"/>
    <w:rsid w:val="005A3C26"/>
    <w:rsid w:val="005A5664"/>
    <w:rsid w:val="005A6118"/>
    <w:rsid w:val="005A7D82"/>
    <w:rsid w:val="005A7F3F"/>
    <w:rsid w:val="005B0238"/>
    <w:rsid w:val="005B0BCE"/>
    <w:rsid w:val="005B0E45"/>
    <w:rsid w:val="005B2A62"/>
    <w:rsid w:val="005B4484"/>
    <w:rsid w:val="005B61B0"/>
    <w:rsid w:val="005B6848"/>
    <w:rsid w:val="005B78C5"/>
    <w:rsid w:val="005C0C43"/>
    <w:rsid w:val="005C1335"/>
    <w:rsid w:val="005C23D5"/>
    <w:rsid w:val="005C4E25"/>
    <w:rsid w:val="005C6891"/>
    <w:rsid w:val="005D09C6"/>
    <w:rsid w:val="005D0FF7"/>
    <w:rsid w:val="005D1DAE"/>
    <w:rsid w:val="005D2876"/>
    <w:rsid w:val="005D3695"/>
    <w:rsid w:val="005D3D0B"/>
    <w:rsid w:val="005D600E"/>
    <w:rsid w:val="005D65C6"/>
    <w:rsid w:val="005E091A"/>
    <w:rsid w:val="005E1762"/>
    <w:rsid w:val="005E245A"/>
    <w:rsid w:val="005E34BA"/>
    <w:rsid w:val="005E4062"/>
    <w:rsid w:val="005E454F"/>
    <w:rsid w:val="005E4AAE"/>
    <w:rsid w:val="005E5E45"/>
    <w:rsid w:val="005E62F6"/>
    <w:rsid w:val="005E6532"/>
    <w:rsid w:val="005E6916"/>
    <w:rsid w:val="005E757E"/>
    <w:rsid w:val="005E7E1B"/>
    <w:rsid w:val="005F1693"/>
    <w:rsid w:val="005F228F"/>
    <w:rsid w:val="005F297E"/>
    <w:rsid w:val="005F2DA2"/>
    <w:rsid w:val="005F366D"/>
    <w:rsid w:val="005F5977"/>
    <w:rsid w:val="005F5B1B"/>
    <w:rsid w:val="005F770E"/>
    <w:rsid w:val="005F7E18"/>
    <w:rsid w:val="00600E8D"/>
    <w:rsid w:val="00603011"/>
    <w:rsid w:val="0061108C"/>
    <w:rsid w:val="00611936"/>
    <w:rsid w:val="006122C3"/>
    <w:rsid w:val="00616530"/>
    <w:rsid w:val="00617F8A"/>
    <w:rsid w:val="0062082B"/>
    <w:rsid w:val="0062089D"/>
    <w:rsid w:val="00621653"/>
    <w:rsid w:val="00622038"/>
    <w:rsid w:val="006235C0"/>
    <w:rsid w:val="00623B68"/>
    <w:rsid w:val="006245B1"/>
    <w:rsid w:val="00624AB4"/>
    <w:rsid w:val="00624DDD"/>
    <w:rsid w:val="00626023"/>
    <w:rsid w:val="006278E7"/>
    <w:rsid w:val="00631580"/>
    <w:rsid w:val="0063176A"/>
    <w:rsid w:val="00631F47"/>
    <w:rsid w:val="00632E56"/>
    <w:rsid w:val="0063336E"/>
    <w:rsid w:val="0063345F"/>
    <w:rsid w:val="00635ED3"/>
    <w:rsid w:val="00636A0D"/>
    <w:rsid w:val="00640730"/>
    <w:rsid w:val="006408A7"/>
    <w:rsid w:val="00640B52"/>
    <w:rsid w:val="00641327"/>
    <w:rsid w:val="006414EB"/>
    <w:rsid w:val="00641CFE"/>
    <w:rsid w:val="00641DFD"/>
    <w:rsid w:val="00642763"/>
    <w:rsid w:val="006427B7"/>
    <w:rsid w:val="0064364B"/>
    <w:rsid w:val="0064368F"/>
    <w:rsid w:val="00644558"/>
    <w:rsid w:val="00645784"/>
    <w:rsid w:val="00645EC4"/>
    <w:rsid w:val="0065217F"/>
    <w:rsid w:val="00656EAF"/>
    <w:rsid w:val="00660629"/>
    <w:rsid w:val="006607EC"/>
    <w:rsid w:val="00670FD9"/>
    <w:rsid w:val="00673019"/>
    <w:rsid w:val="00673BC9"/>
    <w:rsid w:val="00674D62"/>
    <w:rsid w:val="00675FB5"/>
    <w:rsid w:val="006813D0"/>
    <w:rsid w:val="00683BD8"/>
    <w:rsid w:val="00684179"/>
    <w:rsid w:val="00685D89"/>
    <w:rsid w:val="00686404"/>
    <w:rsid w:val="00686B98"/>
    <w:rsid w:val="00687FAC"/>
    <w:rsid w:val="00690620"/>
    <w:rsid w:val="00690935"/>
    <w:rsid w:val="00690AE6"/>
    <w:rsid w:val="0069126A"/>
    <w:rsid w:val="00691B7E"/>
    <w:rsid w:val="00691C47"/>
    <w:rsid w:val="00693006"/>
    <w:rsid w:val="00693527"/>
    <w:rsid w:val="00693B77"/>
    <w:rsid w:val="006959C8"/>
    <w:rsid w:val="00696D4E"/>
    <w:rsid w:val="006A1DF0"/>
    <w:rsid w:val="006A2595"/>
    <w:rsid w:val="006A32A1"/>
    <w:rsid w:val="006A51A1"/>
    <w:rsid w:val="006A6052"/>
    <w:rsid w:val="006A61C7"/>
    <w:rsid w:val="006A7C02"/>
    <w:rsid w:val="006B0F7E"/>
    <w:rsid w:val="006B2A89"/>
    <w:rsid w:val="006B4947"/>
    <w:rsid w:val="006B4A62"/>
    <w:rsid w:val="006B4FAD"/>
    <w:rsid w:val="006B7D9A"/>
    <w:rsid w:val="006C1B10"/>
    <w:rsid w:val="006C2014"/>
    <w:rsid w:val="006C46C1"/>
    <w:rsid w:val="006C530A"/>
    <w:rsid w:val="006C6EBC"/>
    <w:rsid w:val="006C7F13"/>
    <w:rsid w:val="006D0274"/>
    <w:rsid w:val="006D2A3E"/>
    <w:rsid w:val="006D4061"/>
    <w:rsid w:val="006D5EC6"/>
    <w:rsid w:val="006D768F"/>
    <w:rsid w:val="006E3DCD"/>
    <w:rsid w:val="006E77FE"/>
    <w:rsid w:val="006E7A20"/>
    <w:rsid w:val="006F0E19"/>
    <w:rsid w:val="006F11C6"/>
    <w:rsid w:val="006F1D76"/>
    <w:rsid w:val="006F2EB7"/>
    <w:rsid w:val="006F3AD1"/>
    <w:rsid w:val="006F4677"/>
    <w:rsid w:val="0070231E"/>
    <w:rsid w:val="00702F2F"/>
    <w:rsid w:val="0070337A"/>
    <w:rsid w:val="007054C4"/>
    <w:rsid w:val="00705950"/>
    <w:rsid w:val="007074B4"/>
    <w:rsid w:val="007074B8"/>
    <w:rsid w:val="007120C3"/>
    <w:rsid w:val="00713C58"/>
    <w:rsid w:val="00714E11"/>
    <w:rsid w:val="00715ED7"/>
    <w:rsid w:val="00716A28"/>
    <w:rsid w:val="00716C20"/>
    <w:rsid w:val="00716D84"/>
    <w:rsid w:val="00720106"/>
    <w:rsid w:val="007208F4"/>
    <w:rsid w:val="00723520"/>
    <w:rsid w:val="0072352F"/>
    <w:rsid w:val="007303BF"/>
    <w:rsid w:val="00730FFF"/>
    <w:rsid w:val="007319B3"/>
    <w:rsid w:val="0073269D"/>
    <w:rsid w:val="00734645"/>
    <w:rsid w:val="0073500B"/>
    <w:rsid w:val="007355EB"/>
    <w:rsid w:val="00736F33"/>
    <w:rsid w:val="00737D7E"/>
    <w:rsid w:val="007404D3"/>
    <w:rsid w:val="00741C40"/>
    <w:rsid w:val="00742459"/>
    <w:rsid w:val="0074251B"/>
    <w:rsid w:val="00742DF5"/>
    <w:rsid w:val="00743EE2"/>
    <w:rsid w:val="00744E92"/>
    <w:rsid w:val="007461D5"/>
    <w:rsid w:val="0074798B"/>
    <w:rsid w:val="007505C4"/>
    <w:rsid w:val="00751DE2"/>
    <w:rsid w:val="0075358E"/>
    <w:rsid w:val="0075404B"/>
    <w:rsid w:val="00754F5F"/>
    <w:rsid w:val="00754FBF"/>
    <w:rsid w:val="007569F8"/>
    <w:rsid w:val="00756CC0"/>
    <w:rsid w:val="00757135"/>
    <w:rsid w:val="00760783"/>
    <w:rsid w:val="00761982"/>
    <w:rsid w:val="00762198"/>
    <w:rsid w:val="007644F9"/>
    <w:rsid w:val="00764722"/>
    <w:rsid w:val="007651B1"/>
    <w:rsid w:val="00765C08"/>
    <w:rsid w:val="00765F33"/>
    <w:rsid w:val="007663F7"/>
    <w:rsid w:val="00766684"/>
    <w:rsid w:val="007702C2"/>
    <w:rsid w:val="007715F8"/>
    <w:rsid w:val="00771F68"/>
    <w:rsid w:val="00772BD8"/>
    <w:rsid w:val="00774F5E"/>
    <w:rsid w:val="0077540F"/>
    <w:rsid w:val="007762E8"/>
    <w:rsid w:val="00781C3D"/>
    <w:rsid w:val="00781D77"/>
    <w:rsid w:val="00782E0F"/>
    <w:rsid w:val="007837FA"/>
    <w:rsid w:val="007846EF"/>
    <w:rsid w:val="007847EE"/>
    <w:rsid w:val="007849F7"/>
    <w:rsid w:val="00787768"/>
    <w:rsid w:val="007909FA"/>
    <w:rsid w:val="00791700"/>
    <w:rsid w:val="007932C9"/>
    <w:rsid w:val="00793C1D"/>
    <w:rsid w:val="007950A0"/>
    <w:rsid w:val="00795FA4"/>
    <w:rsid w:val="007960CE"/>
    <w:rsid w:val="0079720D"/>
    <w:rsid w:val="00797D96"/>
    <w:rsid w:val="007A05DE"/>
    <w:rsid w:val="007A0998"/>
    <w:rsid w:val="007A0F7D"/>
    <w:rsid w:val="007A207C"/>
    <w:rsid w:val="007A2103"/>
    <w:rsid w:val="007A4033"/>
    <w:rsid w:val="007A463D"/>
    <w:rsid w:val="007A6B09"/>
    <w:rsid w:val="007A6D9A"/>
    <w:rsid w:val="007B042D"/>
    <w:rsid w:val="007B0B98"/>
    <w:rsid w:val="007B2114"/>
    <w:rsid w:val="007B30C7"/>
    <w:rsid w:val="007B45A4"/>
    <w:rsid w:val="007B561B"/>
    <w:rsid w:val="007B645D"/>
    <w:rsid w:val="007B64F6"/>
    <w:rsid w:val="007B693D"/>
    <w:rsid w:val="007B7493"/>
    <w:rsid w:val="007B7965"/>
    <w:rsid w:val="007C1015"/>
    <w:rsid w:val="007C1D30"/>
    <w:rsid w:val="007C1F07"/>
    <w:rsid w:val="007C478D"/>
    <w:rsid w:val="007C50E8"/>
    <w:rsid w:val="007C5E00"/>
    <w:rsid w:val="007C60D5"/>
    <w:rsid w:val="007C6955"/>
    <w:rsid w:val="007C6BFB"/>
    <w:rsid w:val="007D0624"/>
    <w:rsid w:val="007D3E48"/>
    <w:rsid w:val="007D456F"/>
    <w:rsid w:val="007D4A2D"/>
    <w:rsid w:val="007D5AD8"/>
    <w:rsid w:val="007D6A15"/>
    <w:rsid w:val="007E000E"/>
    <w:rsid w:val="007E0BE2"/>
    <w:rsid w:val="007E22BA"/>
    <w:rsid w:val="007E3ABB"/>
    <w:rsid w:val="007E5F69"/>
    <w:rsid w:val="007E6800"/>
    <w:rsid w:val="007E7CE9"/>
    <w:rsid w:val="007F02AA"/>
    <w:rsid w:val="007F2B2D"/>
    <w:rsid w:val="007F37DD"/>
    <w:rsid w:val="007F398A"/>
    <w:rsid w:val="007F4A47"/>
    <w:rsid w:val="008010AE"/>
    <w:rsid w:val="00801F78"/>
    <w:rsid w:val="008022A6"/>
    <w:rsid w:val="00802CB8"/>
    <w:rsid w:val="00802CF7"/>
    <w:rsid w:val="008063FA"/>
    <w:rsid w:val="00806C45"/>
    <w:rsid w:val="00806D03"/>
    <w:rsid w:val="00813B77"/>
    <w:rsid w:val="00813E65"/>
    <w:rsid w:val="00815602"/>
    <w:rsid w:val="00821905"/>
    <w:rsid w:val="0082278C"/>
    <w:rsid w:val="00823BBB"/>
    <w:rsid w:val="00823FCE"/>
    <w:rsid w:val="008245C0"/>
    <w:rsid w:val="00824863"/>
    <w:rsid w:val="00824B67"/>
    <w:rsid w:val="008254AD"/>
    <w:rsid w:val="00827430"/>
    <w:rsid w:val="0083009B"/>
    <w:rsid w:val="00831182"/>
    <w:rsid w:val="008324DD"/>
    <w:rsid w:val="0083291C"/>
    <w:rsid w:val="00834C25"/>
    <w:rsid w:val="008351E0"/>
    <w:rsid w:val="00835DB6"/>
    <w:rsid w:val="0083726D"/>
    <w:rsid w:val="008410C1"/>
    <w:rsid w:val="008423C0"/>
    <w:rsid w:val="00843C0F"/>
    <w:rsid w:val="008447EF"/>
    <w:rsid w:val="00844AB6"/>
    <w:rsid w:val="00845D2B"/>
    <w:rsid w:val="00846440"/>
    <w:rsid w:val="0084646C"/>
    <w:rsid w:val="00846816"/>
    <w:rsid w:val="0084691E"/>
    <w:rsid w:val="00846C10"/>
    <w:rsid w:val="00847098"/>
    <w:rsid w:val="00847143"/>
    <w:rsid w:val="008472D9"/>
    <w:rsid w:val="00850937"/>
    <w:rsid w:val="00852440"/>
    <w:rsid w:val="00854F65"/>
    <w:rsid w:val="008551E0"/>
    <w:rsid w:val="00855551"/>
    <w:rsid w:val="00855796"/>
    <w:rsid w:val="00857467"/>
    <w:rsid w:val="00857B7C"/>
    <w:rsid w:val="00861F97"/>
    <w:rsid w:val="00862738"/>
    <w:rsid w:val="008646B0"/>
    <w:rsid w:val="00864E2C"/>
    <w:rsid w:val="00866170"/>
    <w:rsid w:val="00866735"/>
    <w:rsid w:val="00870407"/>
    <w:rsid w:val="00875996"/>
    <w:rsid w:val="0087677C"/>
    <w:rsid w:val="00876F8D"/>
    <w:rsid w:val="00877E59"/>
    <w:rsid w:val="00881297"/>
    <w:rsid w:val="00881DDB"/>
    <w:rsid w:val="00883134"/>
    <w:rsid w:val="00884AB4"/>
    <w:rsid w:val="0088551B"/>
    <w:rsid w:val="00885954"/>
    <w:rsid w:val="00886AEC"/>
    <w:rsid w:val="00887192"/>
    <w:rsid w:val="008900A9"/>
    <w:rsid w:val="008900DD"/>
    <w:rsid w:val="0089049D"/>
    <w:rsid w:val="008916C6"/>
    <w:rsid w:val="00893908"/>
    <w:rsid w:val="008967BC"/>
    <w:rsid w:val="00897DBE"/>
    <w:rsid w:val="008A09E8"/>
    <w:rsid w:val="008A1517"/>
    <w:rsid w:val="008A2EC3"/>
    <w:rsid w:val="008A55E5"/>
    <w:rsid w:val="008A6529"/>
    <w:rsid w:val="008A6F35"/>
    <w:rsid w:val="008B0CF5"/>
    <w:rsid w:val="008B1209"/>
    <w:rsid w:val="008B2B3F"/>
    <w:rsid w:val="008B51AE"/>
    <w:rsid w:val="008B538A"/>
    <w:rsid w:val="008B590F"/>
    <w:rsid w:val="008B5CD8"/>
    <w:rsid w:val="008B62CD"/>
    <w:rsid w:val="008B668E"/>
    <w:rsid w:val="008B7C4E"/>
    <w:rsid w:val="008C2627"/>
    <w:rsid w:val="008C6101"/>
    <w:rsid w:val="008C7F25"/>
    <w:rsid w:val="008D023F"/>
    <w:rsid w:val="008D150A"/>
    <w:rsid w:val="008D3156"/>
    <w:rsid w:val="008D31D7"/>
    <w:rsid w:val="008D4C79"/>
    <w:rsid w:val="008D6145"/>
    <w:rsid w:val="008E09C4"/>
    <w:rsid w:val="008E0BE1"/>
    <w:rsid w:val="008E0FD5"/>
    <w:rsid w:val="008E3990"/>
    <w:rsid w:val="008E4030"/>
    <w:rsid w:val="008E5578"/>
    <w:rsid w:val="008E62B0"/>
    <w:rsid w:val="008E6D3E"/>
    <w:rsid w:val="008F0C55"/>
    <w:rsid w:val="008F120C"/>
    <w:rsid w:val="008F218B"/>
    <w:rsid w:val="008F240C"/>
    <w:rsid w:val="008F2E35"/>
    <w:rsid w:val="008F4490"/>
    <w:rsid w:val="008F4FAE"/>
    <w:rsid w:val="008F5484"/>
    <w:rsid w:val="00901B56"/>
    <w:rsid w:val="00903F1D"/>
    <w:rsid w:val="00906B2C"/>
    <w:rsid w:val="009101BD"/>
    <w:rsid w:val="009102D1"/>
    <w:rsid w:val="009105DA"/>
    <w:rsid w:val="00911101"/>
    <w:rsid w:val="0091165D"/>
    <w:rsid w:val="00912FF8"/>
    <w:rsid w:val="009159E8"/>
    <w:rsid w:val="0091628E"/>
    <w:rsid w:val="00917A3B"/>
    <w:rsid w:val="0092104E"/>
    <w:rsid w:val="00921FBC"/>
    <w:rsid w:val="00923466"/>
    <w:rsid w:val="00924504"/>
    <w:rsid w:val="009261E3"/>
    <w:rsid w:val="00926400"/>
    <w:rsid w:val="009277AA"/>
    <w:rsid w:val="00927D72"/>
    <w:rsid w:val="00927E1B"/>
    <w:rsid w:val="009314A3"/>
    <w:rsid w:val="00933FD4"/>
    <w:rsid w:val="00937129"/>
    <w:rsid w:val="0094088F"/>
    <w:rsid w:val="0094095D"/>
    <w:rsid w:val="0094154E"/>
    <w:rsid w:val="00943742"/>
    <w:rsid w:val="009448E5"/>
    <w:rsid w:val="00944D4E"/>
    <w:rsid w:val="00945A3A"/>
    <w:rsid w:val="00947254"/>
    <w:rsid w:val="0095131C"/>
    <w:rsid w:val="00951AA1"/>
    <w:rsid w:val="00954496"/>
    <w:rsid w:val="00955156"/>
    <w:rsid w:val="009554B2"/>
    <w:rsid w:val="00955E0A"/>
    <w:rsid w:val="00956A55"/>
    <w:rsid w:val="00956A74"/>
    <w:rsid w:val="00956B42"/>
    <w:rsid w:val="00961808"/>
    <w:rsid w:val="009621F7"/>
    <w:rsid w:val="009636E1"/>
    <w:rsid w:val="00964EE2"/>
    <w:rsid w:val="00965541"/>
    <w:rsid w:val="00965F96"/>
    <w:rsid w:val="00970BB6"/>
    <w:rsid w:val="009741AE"/>
    <w:rsid w:val="00974C09"/>
    <w:rsid w:val="0097610F"/>
    <w:rsid w:val="0097708C"/>
    <w:rsid w:val="00980305"/>
    <w:rsid w:val="00981ED1"/>
    <w:rsid w:val="00981F2E"/>
    <w:rsid w:val="00982F2F"/>
    <w:rsid w:val="00983D61"/>
    <w:rsid w:val="009874DD"/>
    <w:rsid w:val="00991C4A"/>
    <w:rsid w:val="00991DF9"/>
    <w:rsid w:val="009921D1"/>
    <w:rsid w:val="009928FC"/>
    <w:rsid w:val="009971A4"/>
    <w:rsid w:val="009971DB"/>
    <w:rsid w:val="009A05FA"/>
    <w:rsid w:val="009A07F7"/>
    <w:rsid w:val="009A2C2C"/>
    <w:rsid w:val="009A391D"/>
    <w:rsid w:val="009A42D3"/>
    <w:rsid w:val="009A5850"/>
    <w:rsid w:val="009A5D16"/>
    <w:rsid w:val="009A6B37"/>
    <w:rsid w:val="009A6EDF"/>
    <w:rsid w:val="009A7CEE"/>
    <w:rsid w:val="009B0DEF"/>
    <w:rsid w:val="009B1BB4"/>
    <w:rsid w:val="009B2091"/>
    <w:rsid w:val="009B249E"/>
    <w:rsid w:val="009B3916"/>
    <w:rsid w:val="009B6BBF"/>
    <w:rsid w:val="009C04DE"/>
    <w:rsid w:val="009C0D59"/>
    <w:rsid w:val="009C19A1"/>
    <w:rsid w:val="009C1E69"/>
    <w:rsid w:val="009C411E"/>
    <w:rsid w:val="009C4A4C"/>
    <w:rsid w:val="009C4CC6"/>
    <w:rsid w:val="009C4E27"/>
    <w:rsid w:val="009C582D"/>
    <w:rsid w:val="009C5C31"/>
    <w:rsid w:val="009C6D24"/>
    <w:rsid w:val="009D028E"/>
    <w:rsid w:val="009D1974"/>
    <w:rsid w:val="009D1F03"/>
    <w:rsid w:val="009D2818"/>
    <w:rsid w:val="009D3516"/>
    <w:rsid w:val="009D5E2E"/>
    <w:rsid w:val="009D6556"/>
    <w:rsid w:val="009D6588"/>
    <w:rsid w:val="009E08AE"/>
    <w:rsid w:val="009E1126"/>
    <w:rsid w:val="009E13E7"/>
    <w:rsid w:val="009E21EE"/>
    <w:rsid w:val="009E4E85"/>
    <w:rsid w:val="009F290F"/>
    <w:rsid w:val="009F39AC"/>
    <w:rsid w:val="009F3B5F"/>
    <w:rsid w:val="009F3D60"/>
    <w:rsid w:val="009F5410"/>
    <w:rsid w:val="009F5452"/>
    <w:rsid w:val="009F5EE9"/>
    <w:rsid w:val="009F65D6"/>
    <w:rsid w:val="009F6ABD"/>
    <w:rsid w:val="009F6D95"/>
    <w:rsid w:val="00A01D8F"/>
    <w:rsid w:val="00A023BA"/>
    <w:rsid w:val="00A02905"/>
    <w:rsid w:val="00A04B27"/>
    <w:rsid w:val="00A04D55"/>
    <w:rsid w:val="00A05670"/>
    <w:rsid w:val="00A05A29"/>
    <w:rsid w:val="00A05FAA"/>
    <w:rsid w:val="00A064AD"/>
    <w:rsid w:val="00A070BE"/>
    <w:rsid w:val="00A071BF"/>
    <w:rsid w:val="00A10F55"/>
    <w:rsid w:val="00A11397"/>
    <w:rsid w:val="00A128D5"/>
    <w:rsid w:val="00A12ADB"/>
    <w:rsid w:val="00A13E34"/>
    <w:rsid w:val="00A14699"/>
    <w:rsid w:val="00A14E22"/>
    <w:rsid w:val="00A15A4A"/>
    <w:rsid w:val="00A1667D"/>
    <w:rsid w:val="00A2183C"/>
    <w:rsid w:val="00A21F7F"/>
    <w:rsid w:val="00A221F5"/>
    <w:rsid w:val="00A2789E"/>
    <w:rsid w:val="00A33E7C"/>
    <w:rsid w:val="00A3464F"/>
    <w:rsid w:val="00A34ACF"/>
    <w:rsid w:val="00A35EDA"/>
    <w:rsid w:val="00A375FD"/>
    <w:rsid w:val="00A37D10"/>
    <w:rsid w:val="00A37FCD"/>
    <w:rsid w:val="00A41737"/>
    <w:rsid w:val="00A42E5E"/>
    <w:rsid w:val="00A43716"/>
    <w:rsid w:val="00A44A48"/>
    <w:rsid w:val="00A45772"/>
    <w:rsid w:val="00A45F4E"/>
    <w:rsid w:val="00A460AD"/>
    <w:rsid w:val="00A47490"/>
    <w:rsid w:val="00A477CE"/>
    <w:rsid w:val="00A503BA"/>
    <w:rsid w:val="00A5153D"/>
    <w:rsid w:val="00A51CF9"/>
    <w:rsid w:val="00A54489"/>
    <w:rsid w:val="00A547D6"/>
    <w:rsid w:val="00A54CD2"/>
    <w:rsid w:val="00A56668"/>
    <w:rsid w:val="00A57F54"/>
    <w:rsid w:val="00A6054B"/>
    <w:rsid w:val="00A60702"/>
    <w:rsid w:val="00A64FBA"/>
    <w:rsid w:val="00A64FC0"/>
    <w:rsid w:val="00A667D2"/>
    <w:rsid w:val="00A66F1D"/>
    <w:rsid w:val="00A708E6"/>
    <w:rsid w:val="00A70C15"/>
    <w:rsid w:val="00A72D88"/>
    <w:rsid w:val="00A7511F"/>
    <w:rsid w:val="00A75837"/>
    <w:rsid w:val="00A759C6"/>
    <w:rsid w:val="00A75BC2"/>
    <w:rsid w:val="00A75D89"/>
    <w:rsid w:val="00A75F13"/>
    <w:rsid w:val="00A76E14"/>
    <w:rsid w:val="00A7712C"/>
    <w:rsid w:val="00A775C0"/>
    <w:rsid w:val="00A80467"/>
    <w:rsid w:val="00A81DB5"/>
    <w:rsid w:val="00A828B2"/>
    <w:rsid w:val="00A837D2"/>
    <w:rsid w:val="00A83B83"/>
    <w:rsid w:val="00A84EDA"/>
    <w:rsid w:val="00A85551"/>
    <w:rsid w:val="00A85E07"/>
    <w:rsid w:val="00A87D7A"/>
    <w:rsid w:val="00A9343D"/>
    <w:rsid w:val="00A93926"/>
    <w:rsid w:val="00A93E34"/>
    <w:rsid w:val="00A94091"/>
    <w:rsid w:val="00A94DC4"/>
    <w:rsid w:val="00A9622D"/>
    <w:rsid w:val="00A96B8C"/>
    <w:rsid w:val="00AA2166"/>
    <w:rsid w:val="00AA43F1"/>
    <w:rsid w:val="00AA4EF0"/>
    <w:rsid w:val="00AA668A"/>
    <w:rsid w:val="00AB0F9A"/>
    <w:rsid w:val="00AB21A3"/>
    <w:rsid w:val="00AB2424"/>
    <w:rsid w:val="00AB258A"/>
    <w:rsid w:val="00AB2F76"/>
    <w:rsid w:val="00AB6358"/>
    <w:rsid w:val="00AC01B0"/>
    <w:rsid w:val="00AC1755"/>
    <w:rsid w:val="00AC17F7"/>
    <w:rsid w:val="00AC22B0"/>
    <w:rsid w:val="00AC3042"/>
    <w:rsid w:val="00AC305F"/>
    <w:rsid w:val="00AC546C"/>
    <w:rsid w:val="00AC5BF5"/>
    <w:rsid w:val="00AC6731"/>
    <w:rsid w:val="00AD0BF6"/>
    <w:rsid w:val="00AD0FCC"/>
    <w:rsid w:val="00AD15D9"/>
    <w:rsid w:val="00AD2F6F"/>
    <w:rsid w:val="00AD6DCA"/>
    <w:rsid w:val="00AD6FE8"/>
    <w:rsid w:val="00AE1C13"/>
    <w:rsid w:val="00AE2AC2"/>
    <w:rsid w:val="00AE3090"/>
    <w:rsid w:val="00AE392A"/>
    <w:rsid w:val="00AE3C72"/>
    <w:rsid w:val="00AE4840"/>
    <w:rsid w:val="00AE5EBE"/>
    <w:rsid w:val="00AE7575"/>
    <w:rsid w:val="00AE767B"/>
    <w:rsid w:val="00AE792A"/>
    <w:rsid w:val="00AF2561"/>
    <w:rsid w:val="00AF3ED1"/>
    <w:rsid w:val="00AF45E5"/>
    <w:rsid w:val="00AF5FB6"/>
    <w:rsid w:val="00B0006D"/>
    <w:rsid w:val="00B005B2"/>
    <w:rsid w:val="00B00E89"/>
    <w:rsid w:val="00B010FF"/>
    <w:rsid w:val="00B0315B"/>
    <w:rsid w:val="00B04DB5"/>
    <w:rsid w:val="00B06821"/>
    <w:rsid w:val="00B07601"/>
    <w:rsid w:val="00B1257C"/>
    <w:rsid w:val="00B14C02"/>
    <w:rsid w:val="00B14E33"/>
    <w:rsid w:val="00B1525E"/>
    <w:rsid w:val="00B17468"/>
    <w:rsid w:val="00B17C63"/>
    <w:rsid w:val="00B2082E"/>
    <w:rsid w:val="00B20852"/>
    <w:rsid w:val="00B211EF"/>
    <w:rsid w:val="00B231C1"/>
    <w:rsid w:val="00B257A8"/>
    <w:rsid w:val="00B26BB6"/>
    <w:rsid w:val="00B313D5"/>
    <w:rsid w:val="00B315B7"/>
    <w:rsid w:val="00B330B9"/>
    <w:rsid w:val="00B3337E"/>
    <w:rsid w:val="00B3420E"/>
    <w:rsid w:val="00B40371"/>
    <w:rsid w:val="00B4044C"/>
    <w:rsid w:val="00B40E22"/>
    <w:rsid w:val="00B4109F"/>
    <w:rsid w:val="00B42728"/>
    <w:rsid w:val="00B43ACC"/>
    <w:rsid w:val="00B43B18"/>
    <w:rsid w:val="00B445A2"/>
    <w:rsid w:val="00B447A7"/>
    <w:rsid w:val="00B451F2"/>
    <w:rsid w:val="00B454E0"/>
    <w:rsid w:val="00B46B0C"/>
    <w:rsid w:val="00B476CB"/>
    <w:rsid w:val="00B50D8E"/>
    <w:rsid w:val="00B51A27"/>
    <w:rsid w:val="00B5253B"/>
    <w:rsid w:val="00B53061"/>
    <w:rsid w:val="00B5379A"/>
    <w:rsid w:val="00B54075"/>
    <w:rsid w:val="00B548E8"/>
    <w:rsid w:val="00B5511A"/>
    <w:rsid w:val="00B60075"/>
    <w:rsid w:val="00B6258E"/>
    <w:rsid w:val="00B650CB"/>
    <w:rsid w:val="00B659C1"/>
    <w:rsid w:val="00B66E8A"/>
    <w:rsid w:val="00B672D8"/>
    <w:rsid w:val="00B70D26"/>
    <w:rsid w:val="00B72902"/>
    <w:rsid w:val="00B734F9"/>
    <w:rsid w:val="00B73562"/>
    <w:rsid w:val="00B74E21"/>
    <w:rsid w:val="00B75652"/>
    <w:rsid w:val="00B758E5"/>
    <w:rsid w:val="00B766DD"/>
    <w:rsid w:val="00B80C2B"/>
    <w:rsid w:val="00B81390"/>
    <w:rsid w:val="00B81D81"/>
    <w:rsid w:val="00B82744"/>
    <w:rsid w:val="00B82AA6"/>
    <w:rsid w:val="00B83477"/>
    <w:rsid w:val="00B835C2"/>
    <w:rsid w:val="00B8407C"/>
    <w:rsid w:val="00B8485F"/>
    <w:rsid w:val="00B84AEA"/>
    <w:rsid w:val="00B85587"/>
    <w:rsid w:val="00B8613A"/>
    <w:rsid w:val="00B86475"/>
    <w:rsid w:val="00B86B5B"/>
    <w:rsid w:val="00B90639"/>
    <w:rsid w:val="00B916F7"/>
    <w:rsid w:val="00B9216F"/>
    <w:rsid w:val="00B93F35"/>
    <w:rsid w:val="00B9561C"/>
    <w:rsid w:val="00B95D1A"/>
    <w:rsid w:val="00B9728A"/>
    <w:rsid w:val="00B97368"/>
    <w:rsid w:val="00B97704"/>
    <w:rsid w:val="00B97FC8"/>
    <w:rsid w:val="00BA0127"/>
    <w:rsid w:val="00BA0675"/>
    <w:rsid w:val="00BA092F"/>
    <w:rsid w:val="00BA0B23"/>
    <w:rsid w:val="00BA17A4"/>
    <w:rsid w:val="00BA22AB"/>
    <w:rsid w:val="00BA5BE2"/>
    <w:rsid w:val="00BA64AA"/>
    <w:rsid w:val="00BB2516"/>
    <w:rsid w:val="00BB360F"/>
    <w:rsid w:val="00BB44D1"/>
    <w:rsid w:val="00BB5637"/>
    <w:rsid w:val="00BB6F6E"/>
    <w:rsid w:val="00BC0EE6"/>
    <w:rsid w:val="00BC18AE"/>
    <w:rsid w:val="00BC2CE8"/>
    <w:rsid w:val="00BC2D1D"/>
    <w:rsid w:val="00BC304D"/>
    <w:rsid w:val="00BC6145"/>
    <w:rsid w:val="00BC6C44"/>
    <w:rsid w:val="00BC6EAD"/>
    <w:rsid w:val="00BD191D"/>
    <w:rsid w:val="00BD22F7"/>
    <w:rsid w:val="00BD24D0"/>
    <w:rsid w:val="00BD2F86"/>
    <w:rsid w:val="00BD3654"/>
    <w:rsid w:val="00BD383A"/>
    <w:rsid w:val="00BD394F"/>
    <w:rsid w:val="00BD39CB"/>
    <w:rsid w:val="00BD42BF"/>
    <w:rsid w:val="00BD6204"/>
    <w:rsid w:val="00BD667B"/>
    <w:rsid w:val="00BE0B87"/>
    <w:rsid w:val="00BE3163"/>
    <w:rsid w:val="00BE3816"/>
    <w:rsid w:val="00BE45A6"/>
    <w:rsid w:val="00BE4DF8"/>
    <w:rsid w:val="00BE6E34"/>
    <w:rsid w:val="00BF00C3"/>
    <w:rsid w:val="00BF02CE"/>
    <w:rsid w:val="00BF5D8E"/>
    <w:rsid w:val="00BF75B2"/>
    <w:rsid w:val="00C00F37"/>
    <w:rsid w:val="00C04107"/>
    <w:rsid w:val="00C045A5"/>
    <w:rsid w:val="00C05190"/>
    <w:rsid w:val="00C07673"/>
    <w:rsid w:val="00C07DB2"/>
    <w:rsid w:val="00C07F71"/>
    <w:rsid w:val="00C11310"/>
    <w:rsid w:val="00C11DDB"/>
    <w:rsid w:val="00C13FFB"/>
    <w:rsid w:val="00C14634"/>
    <w:rsid w:val="00C158F5"/>
    <w:rsid w:val="00C164D4"/>
    <w:rsid w:val="00C22409"/>
    <w:rsid w:val="00C22A63"/>
    <w:rsid w:val="00C234B3"/>
    <w:rsid w:val="00C24499"/>
    <w:rsid w:val="00C258BD"/>
    <w:rsid w:val="00C25D4E"/>
    <w:rsid w:val="00C26251"/>
    <w:rsid w:val="00C26650"/>
    <w:rsid w:val="00C26C69"/>
    <w:rsid w:val="00C271D3"/>
    <w:rsid w:val="00C31CE8"/>
    <w:rsid w:val="00C320BE"/>
    <w:rsid w:val="00C32430"/>
    <w:rsid w:val="00C33B74"/>
    <w:rsid w:val="00C37647"/>
    <w:rsid w:val="00C37F07"/>
    <w:rsid w:val="00C40F0F"/>
    <w:rsid w:val="00C4105A"/>
    <w:rsid w:val="00C41C19"/>
    <w:rsid w:val="00C42355"/>
    <w:rsid w:val="00C43429"/>
    <w:rsid w:val="00C43841"/>
    <w:rsid w:val="00C4491F"/>
    <w:rsid w:val="00C450DE"/>
    <w:rsid w:val="00C473E9"/>
    <w:rsid w:val="00C5091A"/>
    <w:rsid w:val="00C5176E"/>
    <w:rsid w:val="00C52A64"/>
    <w:rsid w:val="00C560E5"/>
    <w:rsid w:val="00C56926"/>
    <w:rsid w:val="00C600B7"/>
    <w:rsid w:val="00C60A73"/>
    <w:rsid w:val="00C61409"/>
    <w:rsid w:val="00C61DDB"/>
    <w:rsid w:val="00C622E9"/>
    <w:rsid w:val="00C65895"/>
    <w:rsid w:val="00C6590D"/>
    <w:rsid w:val="00C67818"/>
    <w:rsid w:val="00C67B4E"/>
    <w:rsid w:val="00C71F89"/>
    <w:rsid w:val="00C71FFD"/>
    <w:rsid w:val="00C7418B"/>
    <w:rsid w:val="00C769BB"/>
    <w:rsid w:val="00C76DA5"/>
    <w:rsid w:val="00C80A7F"/>
    <w:rsid w:val="00C857ED"/>
    <w:rsid w:val="00C85807"/>
    <w:rsid w:val="00C85DBA"/>
    <w:rsid w:val="00C862FB"/>
    <w:rsid w:val="00C87BD9"/>
    <w:rsid w:val="00C90644"/>
    <w:rsid w:val="00C91EDA"/>
    <w:rsid w:val="00C92D31"/>
    <w:rsid w:val="00C93187"/>
    <w:rsid w:val="00C93CF9"/>
    <w:rsid w:val="00C9444E"/>
    <w:rsid w:val="00C94E23"/>
    <w:rsid w:val="00C95B47"/>
    <w:rsid w:val="00C95D4D"/>
    <w:rsid w:val="00C965E7"/>
    <w:rsid w:val="00C96F4B"/>
    <w:rsid w:val="00CA0173"/>
    <w:rsid w:val="00CA16AF"/>
    <w:rsid w:val="00CA2942"/>
    <w:rsid w:val="00CA33E8"/>
    <w:rsid w:val="00CA3EDD"/>
    <w:rsid w:val="00CA47A3"/>
    <w:rsid w:val="00CA4D9A"/>
    <w:rsid w:val="00CA5E2D"/>
    <w:rsid w:val="00CA6EC9"/>
    <w:rsid w:val="00CB005A"/>
    <w:rsid w:val="00CB0072"/>
    <w:rsid w:val="00CB0CD9"/>
    <w:rsid w:val="00CB1BD8"/>
    <w:rsid w:val="00CB3CEA"/>
    <w:rsid w:val="00CB4220"/>
    <w:rsid w:val="00CB494F"/>
    <w:rsid w:val="00CB583B"/>
    <w:rsid w:val="00CB68C6"/>
    <w:rsid w:val="00CB72FF"/>
    <w:rsid w:val="00CC04C5"/>
    <w:rsid w:val="00CC2BD5"/>
    <w:rsid w:val="00CC2CB8"/>
    <w:rsid w:val="00CC3137"/>
    <w:rsid w:val="00CC4323"/>
    <w:rsid w:val="00CC4A3F"/>
    <w:rsid w:val="00CC4E92"/>
    <w:rsid w:val="00CC7796"/>
    <w:rsid w:val="00CD0012"/>
    <w:rsid w:val="00CD10B7"/>
    <w:rsid w:val="00CD16B8"/>
    <w:rsid w:val="00CD299B"/>
    <w:rsid w:val="00CD2A7E"/>
    <w:rsid w:val="00CD2A9C"/>
    <w:rsid w:val="00CD32CF"/>
    <w:rsid w:val="00CD3B6C"/>
    <w:rsid w:val="00CD3C43"/>
    <w:rsid w:val="00CD3D34"/>
    <w:rsid w:val="00CD563B"/>
    <w:rsid w:val="00CD5E2B"/>
    <w:rsid w:val="00CD6A82"/>
    <w:rsid w:val="00CE213A"/>
    <w:rsid w:val="00CE2BF8"/>
    <w:rsid w:val="00CE4DB6"/>
    <w:rsid w:val="00CE5F97"/>
    <w:rsid w:val="00CF2176"/>
    <w:rsid w:val="00CF2D50"/>
    <w:rsid w:val="00CF3573"/>
    <w:rsid w:val="00CF577B"/>
    <w:rsid w:val="00CF5FA7"/>
    <w:rsid w:val="00CF74EE"/>
    <w:rsid w:val="00CF7CCB"/>
    <w:rsid w:val="00CF7D05"/>
    <w:rsid w:val="00D00138"/>
    <w:rsid w:val="00D01014"/>
    <w:rsid w:val="00D023A0"/>
    <w:rsid w:val="00D044DE"/>
    <w:rsid w:val="00D04FA2"/>
    <w:rsid w:val="00D0553A"/>
    <w:rsid w:val="00D068F0"/>
    <w:rsid w:val="00D122FA"/>
    <w:rsid w:val="00D12462"/>
    <w:rsid w:val="00D12ADD"/>
    <w:rsid w:val="00D13545"/>
    <w:rsid w:val="00D137EE"/>
    <w:rsid w:val="00D15035"/>
    <w:rsid w:val="00D15640"/>
    <w:rsid w:val="00D2000A"/>
    <w:rsid w:val="00D21DAF"/>
    <w:rsid w:val="00D22551"/>
    <w:rsid w:val="00D23B7A"/>
    <w:rsid w:val="00D2652A"/>
    <w:rsid w:val="00D27099"/>
    <w:rsid w:val="00D270CF"/>
    <w:rsid w:val="00D27196"/>
    <w:rsid w:val="00D27B03"/>
    <w:rsid w:val="00D302F5"/>
    <w:rsid w:val="00D306FF"/>
    <w:rsid w:val="00D316FC"/>
    <w:rsid w:val="00D32913"/>
    <w:rsid w:val="00D33EAE"/>
    <w:rsid w:val="00D36201"/>
    <w:rsid w:val="00D36EE9"/>
    <w:rsid w:val="00D36FD8"/>
    <w:rsid w:val="00D37149"/>
    <w:rsid w:val="00D42005"/>
    <w:rsid w:val="00D422C2"/>
    <w:rsid w:val="00D44635"/>
    <w:rsid w:val="00D462F7"/>
    <w:rsid w:val="00D46727"/>
    <w:rsid w:val="00D4715C"/>
    <w:rsid w:val="00D47DC5"/>
    <w:rsid w:val="00D52C04"/>
    <w:rsid w:val="00D53095"/>
    <w:rsid w:val="00D5322C"/>
    <w:rsid w:val="00D549E8"/>
    <w:rsid w:val="00D555BE"/>
    <w:rsid w:val="00D5620F"/>
    <w:rsid w:val="00D567F2"/>
    <w:rsid w:val="00D56D3B"/>
    <w:rsid w:val="00D57C81"/>
    <w:rsid w:val="00D60151"/>
    <w:rsid w:val="00D6064F"/>
    <w:rsid w:val="00D60754"/>
    <w:rsid w:val="00D61CC9"/>
    <w:rsid w:val="00D621D9"/>
    <w:rsid w:val="00D6457B"/>
    <w:rsid w:val="00D660F1"/>
    <w:rsid w:val="00D702E6"/>
    <w:rsid w:val="00D705B7"/>
    <w:rsid w:val="00D71787"/>
    <w:rsid w:val="00D74192"/>
    <w:rsid w:val="00D74C40"/>
    <w:rsid w:val="00D75013"/>
    <w:rsid w:val="00D75519"/>
    <w:rsid w:val="00D771E3"/>
    <w:rsid w:val="00D77DCE"/>
    <w:rsid w:val="00D82395"/>
    <w:rsid w:val="00D84204"/>
    <w:rsid w:val="00D842EC"/>
    <w:rsid w:val="00D85CCF"/>
    <w:rsid w:val="00D87815"/>
    <w:rsid w:val="00D87ACD"/>
    <w:rsid w:val="00D87C8D"/>
    <w:rsid w:val="00D9038B"/>
    <w:rsid w:val="00D906F1"/>
    <w:rsid w:val="00D90950"/>
    <w:rsid w:val="00D9632D"/>
    <w:rsid w:val="00D96ACB"/>
    <w:rsid w:val="00D97468"/>
    <w:rsid w:val="00DA0E34"/>
    <w:rsid w:val="00DA1DA3"/>
    <w:rsid w:val="00DA39C7"/>
    <w:rsid w:val="00DA452F"/>
    <w:rsid w:val="00DA4DE8"/>
    <w:rsid w:val="00DA5489"/>
    <w:rsid w:val="00DB1060"/>
    <w:rsid w:val="00DB1A76"/>
    <w:rsid w:val="00DB3B37"/>
    <w:rsid w:val="00DB59C2"/>
    <w:rsid w:val="00DB6125"/>
    <w:rsid w:val="00DB6728"/>
    <w:rsid w:val="00DB76D0"/>
    <w:rsid w:val="00DC0835"/>
    <w:rsid w:val="00DC0BBE"/>
    <w:rsid w:val="00DC3A05"/>
    <w:rsid w:val="00DC41D2"/>
    <w:rsid w:val="00DC4771"/>
    <w:rsid w:val="00DC6211"/>
    <w:rsid w:val="00DC6EB8"/>
    <w:rsid w:val="00DC768C"/>
    <w:rsid w:val="00DC76A5"/>
    <w:rsid w:val="00DD1000"/>
    <w:rsid w:val="00DD457B"/>
    <w:rsid w:val="00DD5016"/>
    <w:rsid w:val="00DD5700"/>
    <w:rsid w:val="00DD7E5C"/>
    <w:rsid w:val="00DE0D92"/>
    <w:rsid w:val="00DE4552"/>
    <w:rsid w:val="00DE4F1E"/>
    <w:rsid w:val="00DE5CF1"/>
    <w:rsid w:val="00DE75DC"/>
    <w:rsid w:val="00DF0024"/>
    <w:rsid w:val="00DF07C0"/>
    <w:rsid w:val="00DF1B96"/>
    <w:rsid w:val="00DF2F7A"/>
    <w:rsid w:val="00E01528"/>
    <w:rsid w:val="00E0278F"/>
    <w:rsid w:val="00E02A5B"/>
    <w:rsid w:val="00E02F75"/>
    <w:rsid w:val="00E037B4"/>
    <w:rsid w:val="00E03C03"/>
    <w:rsid w:val="00E052EF"/>
    <w:rsid w:val="00E054DD"/>
    <w:rsid w:val="00E0752B"/>
    <w:rsid w:val="00E0774D"/>
    <w:rsid w:val="00E10035"/>
    <w:rsid w:val="00E1023C"/>
    <w:rsid w:val="00E120F7"/>
    <w:rsid w:val="00E13374"/>
    <w:rsid w:val="00E13448"/>
    <w:rsid w:val="00E13784"/>
    <w:rsid w:val="00E14415"/>
    <w:rsid w:val="00E16426"/>
    <w:rsid w:val="00E16764"/>
    <w:rsid w:val="00E24081"/>
    <w:rsid w:val="00E24391"/>
    <w:rsid w:val="00E275E0"/>
    <w:rsid w:val="00E31000"/>
    <w:rsid w:val="00E310A8"/>
    <w:rsid w:val="00E320B1"/>
    <w:rsid w:val="00E327CF"/>
    <w:rsid w:val="00E35AEB"/>
    <w:rsid w:val="00E35B60"/>
    <w:rsid w:val="00E35DE5"/>
    <w:rsid w:val="00E3695A"/>
    <w:rsid w:val="00E371FC"/>
    <w:rsid w:val="00E41CB1"/>
    <w:rsid w:val="00E43F67"/>
    <w:rsid w:val="00E44370"/>
    <w:rsid w:val="00E4451C"/>
    <w:rsid w:val="00E45082"/>
    <w:rsid w:val="00E464A0"/>
    <w:rsid w:val="00E5014A"/>
    <w:rsid w:val="00E50196"/>
    <w:rsid w:val="00E5080A"/>
    <w:rsid w:val="00E52C2C"/>
    <w:rsid w:val="00E538FF"/>
    <w:rsid w:val="00E54900"/>
    <w:rsid w:val="00E55CF1"/>
    <w:rsid w:val="00E57199"/>
    <w:rsid w:val="00E57B17"/>
    <w:rsid w:val="00E6173B"/>
    <w:rsid w:val="00E70158"/>
    <w:rsid w:val="00E72664"/>
    <w:rsid w:val="00E75875"/>
    <w:rsid w:val="00E768B7"/>
    <w:rsid w:val="00E77C03"/>
    <w:rsid w:val="00E810C6"/>
    <w:rsid w:val="00E8372D"/>
    <w:rsid w:val="00E86044"/>
    <w:rsid w:val="00E864E1"/>
    <w:rsid w:val="00E8650C"/>
    <w:rsid w:val="00E87FE1"/>
    <w:rsid w:val="00E90FDB"/>
    <w:rsid w:val="00E94090"/>
    <w:rsid w:val="00E946BA"/>
    <w:rsid w:val="00E960A8"/>
    <w:rsid w:val="00E960AA"/>
    <w:rsid w:val="00E96216"/>
    <w:rsid w:val="00E96F45"/>
    <w:rsid w:val="00E973FB"/>
    <w:rsid w:val="00EA0C78"/>
    <w:rsid w:val="00EA0FEB"/>
    <w:rsid w:val="00EA26D4"/>
    <w:rsid w:val="00EA2986"/>
    <w:rsid w:val="00EA2F19"/>
    <w:rsid w:val="00EA3BF2"/>
    <w:rsid w:val="00EA42B8"/>
    <w:rsid w:val="00EA4F54"/>
    <w:rsid w:val="00EA577D"/>
    <w:rsid w:val="00EA5964"/>
    <w:rsid w:val="00EA61A7"/>
    <w:rsid w:val="00EA66EB"/>
    <w:rsid w:val="00EA6FFC"/>
    <w:rsid w:val="00EB399E"/>
    <w:rsid w:val="00EB6C4A"/>
    <w:rsid w:val="00EC141A"/>
    <w:rsid w:val="00EC1595"/>
    <w:rsid w:val="00EC20FC"/>
    <w:rsid w:val="00EC24C0"/>
    <w:rsid w:val="00EC2B02"/>
    <w:rsid w:val="00EC37FC"/>
    <w:rsid w:val="00EC4105"/>
    <w:rsid w:val="00EC6076"/>
    <w:rsid w:val="00ED0D16"/>
    <w:rsid w:val="00ED10CD"/>
    <w:rsid w:val="00ED2426"/>
    <w:rsid w:val="00ED329D"/>
    <w:rsid w:val="00ED45F4"/>
    <w:rsid w:val="00ED75D2"/>
    <w:rsid w:val="00ED79D4"/>
    <w:rsid w:val="00EE22E7"/>
    <w:rsid w:val="00EE3F94"/>
    <w:rsid w:val="00EE5586"/>
    <w:rsid w:val="00EE57B9"/>
    <w:rsid w:val="00EE6303"/>
    <w:rsid w:val="00EE66A2"/>
    <w:rsid w:val="00EE6CF9"/>
    <w:rsid w:val="00EE7395"/>
    <w:rsid w:val="00EE7922"/>
    <w:rsid w:val="00EF020A"/>
    <w:rsid w:val="00EF2218"/>
    <w:rsid w:val="00EF242E"/>
    <w:rsid w:val="00EF3E55"/>
    <w:rsid w:val="00EF53A5"/>
    <w:rsid w:val="00EF54B3"/>
    <w:rsid w:val="00EF59E0"/>
    <w:rsid w:val="00EF5F86"/>
    <w:rsid w:val="00EF6178"/>
    <w:rsid w:val="00EF65A6"/>
    <w:rsid w:val="00EF75E9"/>
    <w:rsid w:val="00EF7864"/>
    <w:rsid w:val="00F00D9E"/>
    <w:rsid w:val="00F027A7"/>
    <w:rsid w:val="00F06625"/>
    <w:rsid w:val="00F06FF4"/>
    <w:rsid w:val="00F1005B"/>
    <w:rsid w:val="00F10EB1"/>
    <w:rsid w:val="00F126B8"/>
    <w:rsid w:val="00F13988"/>
    <w:rsid w:val="00F13F9D"/>
    <w:rsid w:val="00F14914"/>
    <w:rsid w:val="00F17056"/>
    <w:rsid w:val="00F24291"/>
    <w:rsid w:val="00F244F6"/>
    <w:rsid w:val="00F25A9B"/>
    <w:rsid w:val="00F26771"/>
    <w:rsid w:val="00F27C69"/>
    <w:rsid w:val="00F30C6D"/>
    <w:rsid w:val="00F30DA4"/>
    <w:rsid w:val="00F30F6B"/>
    <w:rsid w:val="00F327B4"/>
    <w:rsid w:val="00F33DDD"/>
    <w:rsid w:val="00F344AA"/>
    <w:rsid w:val="00F35B01"/>
    <w:rsid w:val="00F36915"/>
    <w:rsid w:val="00F36FC6"/>
    <w:rsid w:val="00F37EF9"/>
    <w:rsid w:val="00F4056E"/>
    <w:rsid w:val="00F40B0D"/>
    <w:rsid w:val="00F418D2"/>
    <w:rsid w:val="00F44048"/>
    <w:rsid w:val="00F4413C"/>
    <w:rsid w:val="00F4517A"/>
    <w:rsid w:val="00F455E1"/>
    <w:rsid w:val="00F45C5E"/>
    <w:rsid w:val="00F45ECC"/>
    <w:rsid w:val="00F47A87"/>
    <w:rsid w:val="00F54560"/>
    <w:rsid w:val="00F55AFA"/>
    <w:rsid w:val="00F55CB1"/>
    <w:rsid w:val="00F6189E"/>
    <w:rsid w:val="00F62C36"/>
    <w:rsid w:val="00F6348A"/>
    <w:rsid w:val="00F63DA4"/>
    <w:rsid w:val="00F671A8"/>
    <w:rsid w:val="00F6743D"/>
    <w:rsid w:val="00F67A4B"/>
    <w:rsid w:val="00F67EBE"/>
    <w:rsid w:val="00F700C4"/>
    <w:rsid w:val="00F733F1"/>
    <w:rsid w:val="00F7494A"/>
    <w:rsid w:val="00F74A18"/>
    <w:rsid w:val="00F752D6"/>
    <w:rsid w:val="00F75587"/>
    <w:rsid w:val="00F75C1E"/>
    <w:rsid w:val="00F76EFC"/>
    <w:rsid w:val="00F82169"/>
    <w:rsid w:val="00F8716A"/>
    <w:rsid w:val="00F90D17"/>
    <w:rsid w:val="00F91E72"/>
    <w:rsid w:val="00F93E47"/>
    <w:rsid w:val="00F95789"/>
    <w:rsid w:val="00F96523"/>
    <w:rsid w:val="00F965CF"/>
    <w:rsid w:val="00F969F4"/>
    <w:rsid w:val="00F97DF6"/>
    <w:rsid w:val="00FA06E2"/>
    <w:rsid w:val="00FA071A"/>
    <w:rsid w:val="00FA1242"/>
    <w:rsid w:val="00FA3E20"/>
    <w:rsid w:val="00FA4BC4"/>
    <w:rsid w:val="00FA4C9F"/>
    <w:rsid w:val="00FA524E"/>
    <w:rsid w:val="00FA6642"/>
    <w:rsid w:val="00FA7A32"/>
    <w:rsid w:val="00FB0081"/>
    <w:rsid w:val="00FB0DBB"/>
    <w:rsid w:val="00FB1A4D"/>
    <w:rsid w:val="00FB26A8"/>
    <w:rsid w:val="00FB45B6"/>
    <w:rsid w:val="00FB4602"/>
    <w:rsid w:val="00FB5039"/>
    <w:rsid w:val="00FB50FB"/>
    <w:rsid w:val="00FC15A3"/>
    <w:rsid w:val="00FC4101"/>
    <w:rsid w:val="00FC4F88"/>
    <w:rsid w:val="00FC6B5F"/>
    <w:rsid w:val="00FC7F36"/>
    <w:rsid w:val="00FD0DE2"/>
    <w:rsid w:val="00FD3522"/>
    <w:rsid w:val="00FD4B34"/>
    <w:rsid w:val="00FD64F7"/>
    <w:rsid w:val="00FD78E3"/>
    <w:rsid w:val="00FE15C0"/>
    <w:rsid w:val="00FE18B7"/>
    <w:rsid w:val="00FE1971"/>
    <w:rsid w:val="00FE4FBF"/>
    <w:rsid w:val="00FE61A8"/>
    <w:rsid w:val="00FF09E8"/>
    <w:rsid w:val="00FF2E92"/>
    <w:rsid w:val="00FF401C"/>
    <w:rsid w:val="00FF56EE"/>
    <w:rsid w:val="00FF761F"/>
    <w:rsid w:val="13DE5EC2"/>
    <w:rsid w:val="16DFEEBA"/>
    <w:rsid w:val="250E5877"/>
    <w:rsid w:val="3DFD3512"/>
    <w:rsid w:val="487F65EB"/>
    <w:rsid w:val="4DAF5240"/>
    <w:rsid w:val="55DBA92F"/>
    <w:rsid w:val="6A7E30E2"/>
    <w:rsid w:val="6E7E79A4"/>
    <w:rsid w:val="727F277C"/>
    <w:rsid w:val="79AF96EF"/>
    <w:rsid w:val="7DF9F86C"/>
    <w:rsid w:val="7F3F00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FFC487B"/>
  <w15:docId w15:val="{0242DC3D-B2D0-E44E-B7D0-5D97F5E7C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semiHidden="1" w:qFormat="1"/>
    <w:lsdException w:name="header" w:qFormat="1"/>
    <w:lsdException w:name="footer" w:uiPriority="99" w:qFormat="1"/>
    <w:lsdException w:name="index heading" w:semiHidden="1" w:qFormat="1"/>
    <w:lsdException w:name="caption" w:qFormat="1"/>
    <w:lsdException w:name="table of figures" w:semiHidden="1" w:qFormat="1"/>
    <w:lsdException w:name="envelope address" w:qFormat="1"/>
    <w:lsdException w:name="envelope return" w:qFormat="1"/>
    <w:lsdException w:name="footnote reference" w:semiHidden="1" w:qFormat="1"/>
    <w:lsdException w:name="annotation reference" w:semiHidden="1" w:qFormat="1"/>
    <w:lsdException w:name="line number" w:qFormat="1"/>
    <w:lsdException w:name="page number" w:qFormat="1"/>
    <w:lsdException w:name="endnote reference" w:semiHidden="1" w:qFormat="1"/>
    <w:lsdException w:name="endnote text" w:semiHidden="1" w:qFormat="1"/>
    <w:lsdException w:name="table of authorities" w:semiHidden="1" w:qFormat="1"/>
    <w:lsdException w:name="macro" w:semiHidden="1" w:qFormat="1"/>
    <w:lsdException w:name="toa heading" w:semiHidden="1"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uiPriority="1" w:unhideWhenUsed="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qFormat="1"/>
    <w:lsdException w:name="Strong" w:qFormat="1"/>
    <w:lsdException w:name="Emphasis" w:uiPriority="20" w:qFormat="1"/>
    <w:lsdException w:name="Document Map" w:semiHidden="1"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semiHidden="1" w:qFormat="1"/>
    <w:lsdException w:name="Table Grid"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120" w:after="120" w:line="312" w:lineRule="auto"/>
      <w:outlineLvl w:val="3"/>
    </w:pPr>
    <w:rPr>
      <w:rFonts w:ascii="Arial" w:eastAsia="SimHei" w:hAnsi="Arial"/>
      <w:b/>
      <w:bCs/>
      <w:sz w:val="28"/>
      <w:szCs w:val="28"/>
    </w:rPr>
  </w:style>
  <w:style w:type="paragraph" w:styleId="Heading5">
    <w:name w:val="heading 5"/>
    <w:basedOn w:val="Normal"/>
    <w:next w:val="Normal"/>
    <w:qFormat/>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SimHei"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SimHei" w:hAnsi="Arial"/>
      <w:sz w:val="24"/>
    </w:rPr>
  </w:style>
  <w:style w:type="paragraph" w:styleId="Heading9">
    <w:name w:val="heading 9"/>
    <w:basedOn w:val="Normal"/>
    <w:next w:val="Normal"/>
    <w:qFormat/>
    <w:pPr>
      <w:keepNext/>
      <w:keepLines/>
      <w:spacing w:before="240" w:after="64" w:line="320" w:lineRule="auto"/>
      <w:outlineLvl w:val="8"/>
    </w:pPr>
    <w:rPr>
      <w:rFonts w:ascii="Arial" w:eastAsia="SimHei"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sz w:val="18"/>
      <w:szCs w:val="18"/>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widowControl/>
      <w:spacing w:after="220" w:line="180" w:lineRule="atLeast"/>
      <w:ind w:firstLine="476"/>
      <w:jc w:val="center"/>
    </w:pPr>
    <w:rPr>
      <w:spacing w:val="-5"/>
      <w:kern w:val="0"/>
      <w:sz w:val="30"/>
      <w:szCs w:val="20"/>
    </w:r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widowControl w:val="0"/>
      <w:spacing w:after="120" w:line="240" w:lineRule="auto"/>
      <w:ind w:firstLineChars="100" w:firstLine="420"/>
      <w:jc w:val="both"/>
    </w:pPr>
    <w:rPr>
      <w:spacing w:val="0"/>
      <w:kern w:val="2"/>
      <w:sz w:val="21"/>
      <w:szCs w:val="24"/>
    </w:r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qFormat/>
    <w:pPr>
      <w:jc w:val="center"/>
    </w:pPr>
    <w:rPr>
      <w:rFonts w:ascii="Arial" w:eastAsia="SimHei" w:hAnsi="Arial" w:cs="Arial"/>
      <w:sz w:val="24"/>
      <w:szCs w:val="20"/>
    </w:rPr>
  </w:style>
  <w:style w:type="paragraph" w:styleId="Closing">
    <w:name w:val="Closing"/>
    <w:basedOn w:val="Normal"/>
    <w:qFormat/>
    <w:pPr>
      <w:ind w:leftChars="2100" w:left="100"/>
    </w:pPr>
  </w:style>
  <w:style w:type="character" w:styleId="CommentReference">
    <w:name w:val="annotation reference"/>
    <w:basedOn w:val="DefaultParagraphFont"/>
    <w:semiHidden/>
    <w:qFormat/>
    <w:rPr>
      <w:sz w:val="21"/>
      <w:szCs w:val="21"/>
    </w:rPr>
  </w:style>
  <w:style w:type="paragraph" w:styleId="CommentText">
    <w:name w:val="annotation text"/>
    <w:basedOn w:val="Normal"/>
    <w:semiHidden/>
    <w:qFormat/>
    <w:pPr>
      <w:jc w:val="left"/>
    </w:pPr>
  </w:style>
  <w:style w:type="paragraph" w:styleId="CommentSubject">
    <w:name w:val="annotation subject"/>
    <w:basedOn w:val="CommentText"/>
    <w:next w:val="CommentText"/>
    <w:semiHidden/>
    <w:qFormat/>
    <w:rPr>
      <w:b/>
      <w:bCs/>
    </w:rPr>
  </w:style>
  <w:style w:type="paragraph" w:styleId="Date">
    <w:name w:val="Date"/>
    <w:basedOn w:val="Normal"/>
    <w:next w:val="Normal"/>
    <w:qFormat/>
    <w:pPr>
      <w:ind w:leftChars="2500" w:left="100"/>
    </w:pPr>
  </w:style>
  <w:style w:type="paragraph" w:styleId="DocumentMap">
    <w:name w:val="Document Map"/>
    <w:basedOn w:val="Normal"/>
    <w:semiHidden/>
    <w:qFormat/>
    <w:pPr>
      <w:shd w:val="clear" w:color="auto" w:fill="000080"/>
    </w:pPr>
  </w:style>
  <w:style w:type="paragraph" w:styleId="E-mailSignature">
    <w:name w:val="E-mail Signature"/>
    <w:basedOn w:val="Normal"/>
    <w:qFormat/>
  </w:style>
  <w:style w:type="character" w:styleId="Emphasis">
    <w:name w:val="Emphasis"/>
    <w:basedOn w:val="DefaultParagraphFont"/>
    <w:uiPriority w:val="20"/>
    <w:qFormat/>
    <w:rPr>
      <w:i/>
      <w:iCs/>
    </w:rPr>
  </w:style>
  <w:style w:type="character" w:styleId="EndnoteReference">
    <w:name w:val="endnote reference"/>
    <w:basedOn w:val="DefaultParagraphFont"/>
    <w:semiHidden/>
    <w:qFormat/>
    <w:rPr>
      <w:vertAlign w:val="superscript"/>
    </w:rPr>
  </w:style>
  <w:style w:type="paragraph" w:styleId="EndnoteText">
    <w:name w:val="endnote text"/>
    <w:basedOn w:val="Normal"/>
    <w:semiHidden/>
    <w:qFormat/>
    <w:pPr>
      <w:snapToGrid w:val="0"/>
      <w:jc w:val="left"/>
    </w:pPr>
  </w:style>
  <w:style w:type="paragraph" w:styleId="EnvelopeAddress">
    <w:name w:val="envelope address"/>
    <w:basedOn w:val="Normal"/>
    <w:qFormat/>
    <w:pPr>
      <w:framePr w:w="7920" w:h="1980" w:hRule="exact" w:hSpace="180" w:wrap="around" w:hAnchor="page" w:xAlign="center" w:yAlign="bottom"/>
      <w:snapToGrid w:val="0"/>
      <w:ind w:leftChars="1400" w:left="100"/>
    </w:pPr>
    <w:rPr>
      <w:rFonts w:ascii="Arial" w:hAnsi="Arial" w:cs="Arial"/>
      <w:sz w:val="24"/>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character" w:styleId="FootnoteReference">
    <w:name w:val="footnote reference"/>
    <w:basedOn w:val="DefaultParagraphFont"/>
    <w:semiHidden/>
    <w:qFormat/>
    <w:rPr>
      <w:vertAlign w:val="superscript"/>
    </w:rPr>
  </w:style>
  <w:style w:type="paragraph" w:styleId="FootnoteText">
    <w:name w:val="footnote text"/>
    <w:basedOn w:val="Normal"/>
    <w:semiHidden/>
    <w:qFormat/>
    <w:pPr>
      <w:snapToGrid w:val="0"/>
      <w:jc w:val="left"/>
    </w:pPr>
    <w:rPr>
      <w:sz w:val="18"/>
      <w:szCs w:val="18"/>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sz w:val="20"/>
      <w:szCs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qFormat/>
    <w:rPr>
      <w:color w:val="0000FF"/>
      <w:u w:val="single"/>
    </w:rPr>
  </w:style>
  <w:style w:type="paragraph" w:styleId="Index1">
    <w:name w:val="index 1"/>
    <w:basedOn w:val="Normal"/>
    <w:next w:val="Normal"/>
    <w:semiHidden/>
    <w:qFormat/>
  </w:style>
  <w:style w:type="paragraph" w:styleId="Index2">
    <w:name w:val="index 2"/>
    <w:basedOn w:val="Normal"/>
    <w:next w:val="Normal"/>
    <w:semiHidden/>
    <w:qFormat/>
    <w:pPr>
      <w:ind w:leftChars="200" w:left="200"/>
    </w:pPr>
  </w:style>
  <w:style w:type="paragraph" w:styleId="Index3">
    <w:name w:val="index 3"/>
    <w:basedOn w:val="Normal"/>
    <w:next w:val="Normal"/>
    <w:semiHidden/>
    <w:qFormat/>
    <w:pPr>
      <w:ind w:leftChars="400" w:left="400"/>
    </w:pPr>
  </w:style>
  <w:style w:type="paragraph" w:styleId="Index4">
    <w:name w:val="index 4"/>
    <w:basedOn w:val="Normal"/>
    <w:next w:val="Normal"/>
    <w:semiHidden/>
    <w:qFormat/>
    <w:pPr>
      <w:ind w:leftChars="600" w:left="600"/>
    </w:pPr>
  </w:style>
  <w:style w:type="paragraph" w:styleId="Index5">
    <w:name w:val="index 5"/>
    <w:basedOn w:val="Normal"/>
    <w:next w:val="Normal"/>
    <w:semiHidden/>
    <w:qFormat/>
    <w:pPr>
      <w:ind w:leftChars="800" w:left="800"/>
    </w:pPr>
  </w:style>
  <w:style w:type="paragraph" w:styleId="Index6">
    <w:name w:val="index 6"/>
    <w:basedOn w:val="Normal"/>
    <w:next w:val="Normal"/>
    <w:semiHidden/>
    <w:qFormat/>
    <w:pPr>
      <w:ind w:leftChars="1000" w:left="1000"/>
    </w:pPr>
  </w:style>
  <w:style w:type="paragraph" w:styleId="Index7">
    <w:name w:val="index 7"/>
    <w:basedOn w:val="Normal"/>
    <w:next w:val="Normal"/>
    <w:semiHidden/>
    <w:qFormat/>
    <w:pPr>
      <w:ind w:leftChars="1200" w:left="1200"/>
    </w:pPr>
  </w:style>
  <w:style w:type="paragraph" w:styleId="Index8">
    <w:name w:val="index 8"/>
    <w:basedOn w:val="Normal"/>
    <w:next w:val="Normal"/>
    <w:semiHidden/>
    <w:qFormat/>
    <w:pPr>
      <w:ind w:leftChars="1400" w:left="1400"/>
    </w:pPr>
  </w:style>
  <w:style w:type="paragraph" w:styleId="Index9">
    <w:name w:val="index 9"/>
    <w:basedOn w:val="Normal"/>
    <w:next w:val="Normal"/>
    <w:semiHidden/>
    <w:qFormat/>
    <w:pPr>
      <w:ind w:leftChars="1600" w:left="1600"/>
    </w:pPr>
  </w:style>
  <w:style w:type="paragraph" w:styleId="IndexHeading">
    <w:name w:val="index heading"/>
    <w:basedOn w:val="Normal"/>
    <w:next w:val="Index1"/>
    <w:semiHidden/>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2"/>
      </w:numPr>
    </w:pPr>
  </w:style>
  <w:style w:type="paragraph" w:styleId="ListBullet2">
    <w:name w:val="List Bullet 2"/>
    <w:basedOn w:val="Normal"/>
    <w:qFormat/>
    <w:pPr>
      <w:numPr>
        <w:numId w:val="3"/>
      </w:numPr>
    </w:pPr>
  </w:style>
  <w:style w:type="paragraph" w:styleId="ListBullet3">
    <w:name w:val="List Bullet 3"/>
    <w:basedOn w:val="Normal"/>
    <w:qFormat/>
    <w:pPr>
      <w:numPr>
        <w:numId w:val="4"/>
      </w:numPr>
    </w:pPr>
  </w:style>
  <w:style w:type="paragraph" w:styleId="ListBullet4">
    <w:name w:val="List Bullet 4"/>
    <w:basedOn w:val="Normal"/>
    <w:qFormat/>
    <w:pPr>
      <w:numPr>
        <w:numId w:val="5"/>
      </w:numPr>
    </w:pPr>
  </w:style>
  <w:style w:type="paragraph" w:styleId="ListBullet5">
    <w:name w:val="List Bullet 5"/>
    <w:basedOn w:val="Normal"/>
    <w:qFormat/>
    <w:pPr>
      <w:numPr>
        <w:numId w:val="6"/>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7"/>
      </w:numPr>
    </w:pPr>
  </w:style>
  <w:style w:type="paragraph" w:styleId="ListNumber2">
    <w:name w:val="List Number 2"/>
    <w:basedOn w:val="Normal"/>
    <w:qFormat/>
    <w:pPr>
      <w:numPr>
        <w:numId w:val="8"/>
      </w:numPr>
    </w:pPr>
  </w:style>
  <w:style w:type="paragraph" w:styleId="ListNumber3">
    <w:name w:val="List Number 3"/>
    <w:basedOn w:val="Normal"/>
    <w:qFormat/>
    <w:pPr>
      <w:numPr>
        <w:numId w:val="9"/>
      </w:numPr>
    </w:pPr>
  </w:style>
  <w:style w:type="paragraph" w:styleId="ListNumber4">
    <w:name w:val="List Number 4"/>
    <w:basedOn w:val="Normal"/>
    <w:qFormat/>
    <w:pPr>
      <w:numPr>
        <w:numId w:val="10"/>
      </w:numPr>
    </w:pPr>
  </w:style>
  <w:style w:type="paragraph" w:styleId="ListNumber5">
    <w:name w:val="List Number 5"/>
    <w:basedOn w:val="Normal"/>
    <w:qFormat/>
    <w:pPr>
      <w:numPr>
        <w:numId w:val="11"/>
      </w:numPr>
    </w:pPr>
  </w:style>
  <w:style w:type="paragraph" w:styleId="MacroText">
    <w:name w:val="macro"/>
    <w:semiHidden/>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lang w:val="en-US"/>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styleId="NormalWeb">
    <w:name w:val="Normal (Web)"/>
    <w:basedOn w:val="Normal"/>
    <w:uiPriority w:val="99"/>
    <w:qFormat/>
    <w:rPr>
      <w:sz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semiHidden/>
    <w:qFormat/>
    <w:pPr>
      <w:ind w:leftChars="200" w:left="420"/>
    </w:pPr>
  </w:style>
  <w:style w:type="paragraph" w:styleId="TableofFigures">
    <w:name w:val="table of figures"/>
    <w:basedOn w:val="Normal"/>
    <w:next w:val="Normal"/>
    <w:semiHidden/>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semiHidden/>
    <w:qFormat/>
    <w:pPr>
      <w:spacing w:before="120"/>
    </w:pPr>
    <w:rPr>
      <w:rFonts w:ascii="Arial" w:hAnsi="Arial" w:cs="Arial"/>
      <w:sz w:val="24"/>
    </w:rPr>
  </w:style>
  <w:style w:type="paragraph" w:styleId="TOC1">
    <w:name w:val="toc 1"/>
    <w:basedOn w:val="Normal"/>
    <w:next w:val="Normal"/>
    <w:uiPriority w:val="39"/>
    <w:qFormat/>
    <w:pPr>
      <w:tabs>
        <w:tab w:val="right" w:leader="dot" w:pos="8296"/>
      </w:tabs>
      <w:spacing w:line="312" w:lineRule="auto"/>
    </w:pPr>
    <w:rPr>
      <w:sz w:val="24"/>
    </w:rPr>
  </w:style>
  <w:style w:type="paragraph" w:styleId="TOC2">
    <w:name w:val="toc 2"/>
    <w:basedOn w:val="Normal"/>
    <w:next w:val="Normal"/>
    <w:uiPriority w:val="39"/>
    <w:qFormat/>
    <w:pPr>
      <w:tabs>
        <w:tab w:val="right" w:leader="dot" w:pos="8296"/>
      </w:tabs>
      <w:spacing w:line="312" w:lineRule="auto"/>
      <w:ind w:leftChars="200" w:left="420"/>
    </w:pPr>
    <w:rPr>
      <w:sz w:val="24"/>
    </w:rPr>
  </w:style>
  <w:style w:type="paragraph" w:styleId="TOC3">
    <w:name w:val="toc 3"/>
    <w:basedOn w:val="Normal"/>
    <w:next w:val="Normal"/>
    <w:uiPriority w:val="39"/>
    <w:qFormat/>
    <w:pPr>
      <w:tabs>
        <w:tab w:val="right" w:leader="dot" w:pos="8296"/>
      </w:tabs>
      <w:spacing w:line="312" w:lineRule="auto"/>
      <w:ind w:leftChars="400" w:left="400"/>
    </w:pPr>
    <w:rPr>
      <w:sz w:val="24"/>
    </w:rPr>
  </w:style>
  <w:style w:type="paragraph" w:styleId="TOC4">
    <w:name w:val="toc 4"/>
    <w:basedOn w:val="Normal"/>
    <w:next w:val="Normal"/>
    <w:semiHidden/>
    <w:qFormat/>
    <w:pPr>
      <w:ind w:leftChars="600" w:left="1260"/>
    </w:pPr>
  </w:style>
  <w:style w:type="paragraph" w:styleId="TOC5">
    <w:name w:val="toc 5"/>
    <w:basedOn w:val="Normal"/>
    <w:next w:val="Normal"/>
    <w:semiHidden/>
    <w:qFormat/>
    <w:pPr>
      <w:ind w:leftChars="800" w:left="1680"/>
    </w:pPr>
  </w:style>
  <w:style w:type="paragraph" w:styleId="TOC6">
    <w:name w:val="toc 6"/>
    <w:basedOn w:val="Normal"/>
    <w:next w:val="Normal"/>
    <w:semiHidden/>
    <w:qFormat/>
    <w:pPr>
      <w:ind w:leftChars="1000" w:left="2100"/>
    </w:pPr>
  </w:style>
  <w:style w:type="paragraph" w:styleId="TOC7">
    <w:name w:val="toc 7"/>
    <w:basedOn w:val="Normal"/>
    <w:next w:val="Normal"/>
    <w:semiHidden/>
    <w:qFormat/>
    <w:pPr>
      <w:ind w:leftChars="1200" w:left="2520"/>
    </w:pPr>
  </w:style>
  <w:style w:type="paragraph" w:styleId="TOC8">
    <w:name w:val="toc 8"/>
    <w:basedOn w:val="Normal"/>
    <w:next w:val="Normal"/>
    <w:semiHidden/>
    <w:qFormat/>
    <w:pPr>
      <w:ind w:leftChars="1400" w:left="2940"/>
    </w:pPr>
  </w:style>
  <w:style w:type="paragraph" w:styleId="TOC9">
    <w:name w:val="toc 9"/>
    <w:basedOn w:val="Normal"/>
    <w:next w:val="Normal"/>
    <w:semiHidden/>
    <w:qFormat/>
    <w:pPr>
      <w:ind w:leftChars="1600" w:left="3360"/>
    </w:pPr>
  </w:style>
  <w:style w:type="paragraph" w:customStyle="1" w:styleId="u4">
    <w:name w:val="u标题"/>
    <w:basedOn w:val="Heading1"/>
    <w:next w:val="u5"/>
    <w:qFormat/>
    <w:pPr>
      <w:jc w:val="center"/>
    </w:pPr>
    <w:rPr>
      <w:rFonts w:eastAsia="SimHei"/>
      <w:sz w:val="30"/>
    </w:rPr>
  </w:style>
  <w:style w:type="paragraph" w:customStyle="1" w:styleId="u5">
    <w:name w:val="u正文"/>
    <w:basedOn w:val="Normal"/>
    <w:link w:val="uChar"/>
    <w:qFormat/>
    <w:pPr>
      <w:spacing w:beforeLines="10" w:afterLines="10" w:line="312" w:lineRule="auto"/>
      <w:ind w:firstLineChars="200" w:firstLine="200"/>
    </w:pPr>
    <w:rPr>
      <w:rFonts w:cs="SimSun"/>
      <w:sz w:val="24"/>
      <w:szCs w:val="20"/>
    </w:rPr>
  </w:style>
  <w:style w:type="character" w:customStyle="1" w:styleId="u6">
    <w:name w:val="u关键词"/>
    <w:basedOn w:val="DefaultParagraphFont"/>
    <w:qFormat/>
    <w:rPr>
      <w:rFonts w:ascii="Times New Roman" w:eastAsia="SimHei" w:hAnsi="Times New Roman"/>
      <w:b/>
      <w:sz w:val="24"/>
    </w:rPr>
  </w:style>
  <w:style w:type="paragraph" w:customStyle="1" w:styleId="ustbbt1">
    <w:name w:val="ustb bt1"/>
    <w:basedOn w:val="Heading1"/>
    <w:qFormat/>
  </w:style>
  <w:style w:type="paragraph" w:customStyle="1" w:styleId="u1">
    <w:name w:val="u正文1级标题"/>
    <w:basedOn w:val="Heading1"/>
    <w:next w:val="u5"/>
    <w:qFormat/>
    <w:pPr>
      <w:pageBreakBefore/>
      <w:numPr>
        <w:numId w:val="1"/>
      </w:numPr>
      <w:spacing w:after="340" w:line="312" w:lineRule="auto"/>
    </w:pPr>
    <w:rPr>
      <w:rFonts w:eastAsia="SimHei"/>
      <w:sz w:val="30"/>
    </w:rPr>
  </w:style>
  <w:style w:type="paragraph" w:customStyle="1" w:styleId="u2">
    <w:name w:val="u正文2级标题"/>
    <w:basedOn w:val="Heading2"/>
    <w:next w:val="u5"/>
    <w:qFormat/>
    <w:pPr>
      <w:numPr>
        <w:ilvl w:val="1"/>
        <w:numId w:val="1"/>
      </w:numPr>
      <w:spacing w:line="312" w:lineRule="auto"/>
    </w:pPr>
    <w:rPr>
      <w:rFonts w:ascii="Times New Roman" w:hAnsi="Times New Roman"/>
      <w:sz w:val="28"/>
    </w:rPr>
  </w:style>
  <w:style w:type="paragraph" w:customStyle="1" w:styleId="u3">
    <w:name w:val="u正文3级标题"/>
    <w:basedOn w:val="Heading3"/>
    <w:next w:val="u5"/>
    <w:qFormat/>
    <w:pPr>
      <w:numPr>
        <w:ilvl w:val="2"/>
        <w:numId w:val="1"/>
      </w:numPr>
      <w:spacing w:line="312" w:lineRule="auto"/>
    </w:pPr>
    <w:rPr>
      <w:rFonts w:eastAsia="SimHei"/>
      <w:sz w:val="28"/>
    </w:rPr>
  </w:style>
  <w:style w:type="paragraph" w:customStyle="1" w:styleId="u7">
    <w:name w:val="u标题 自动分页"/>
    <w:basedOn w:val="u4"/>
    <w:next w:val="u5"/>
    <w:qFormat/>
    <w:pPr>
      <w:pageBreakBefore/>
    </w:pPr>
  </w:style>
  <w:style w:type="paragraph" w:customStyle="1" w:styleId="u">
    <w:name w:val="u附录标题"/>
    <w:basedOn w:val="u7"/>
    <w:qFormat/>
    <w:pPr>
      <w:pageBreakBefore w:val="0"/>
      <w:numPr>
        <w:numId w:val="12"/>
      </w:numPr>
      <w:jc w:val="left"/>
    </w:pPr>
  </w:style>
  <w:style w:type="paragraph" w:customStyle="1" w:styleId="a">
    <w:name w:val="正文（结尾部分）"/>
    <w:basedOn w:val="Normal"/>
    <w:qFormat/>
    <w:pPr>
      <w:adjustRightInd w:val="0"/>
      <w:snapToGrid w:val="0"/>
      <w:spacing w:line="320" w:lineRule="exact"/>
      <w:ind w:firstLineChars="200" w:firstLine="200"/>
    </w:pPr>
  </w:style>
  <w:style w:type="paragraph" w:customStyle="1" w:styleId="a0">
    <w:name w:val="图表题"/>
    <w:basedOn w:val="Normal"/>
    <w:qFormat/>
    <w:pPr>
      <w:adjustRightInd w:val="0"/>
      <w:snapToGrid w:val="0"/>
      <w:spacing w:line="400" w:lineRule="exact"/>
      <w:jc w:val="center"/>
    </w:pPr>
  </w:style>
  <w:style w:type="paragraph" w:customStyle="1" w:styleId="u8">
    <w:name w:val="u页眉"/>
    <w:basedOn w:val="Normal"/>
    <w:qFormat/>
    <w:pPr>
      <w:pBdr>
        <w:bottom w:val="single" w:sz="4" w:space="1" w:color="auto"/>
      </w:pBdr>
      <w:jc w:val="center"/>
    </w:pPr>
  </w:style>
  <w:style w:type="paragraph" w:customStyle="1" w:styleId="u9">
    <w:name w:val="u脚注"/>
    <w:basedOn w:val="Normal"/>
    <w:qFormat/>
    <w:pPr>
      <w:spacing w:before="100" w:beforeAutospacing="1" w:after="100" w:afterAutospacing="1"/>
    </w:pPr>
  </w:style>
  <w:style w:type="paragraph" w:customStyle="1" w:styleId="u0">
    <w:name w:val="u参考文献条目顺序编码制"/>
    <w:basedOn w:val="Normal"/>
    <w:qFormat/>
    <w:pPr>
      <w:numPr>
        <w:numId w:val="13"/>
      </w:numPr>
      <w:spacing w:before="100" w:beforeAutospacing="1" w:after="100" w:afterAutospacing="1" w:line="312" w:lineRule="auto"/>
    </w:pPr>
    <w:rPr>
      <w:sz w:val="24"/>
    </w:rPr>
  </w:style>
  <w:style w:type="paragraph" w:customStyle="1" w:styleId="ua">
    <w:name w:val="u表标题"/>
    <w:basedOn w:val="Normal"/>
    <w:qFormat/>
    <w:pPr>
      <w:spacing w:beforeLines="150" w:afterLines="50" w:line="360" w:lineRule="auto"/>
      <w:jc w:val="center"/>
    </w:pPr>
    <w:rPr>
      <w:rFonts w:eastAsia="SimHei"/>
      <w:b/>
    </w:rPr>
  </w:style>
  <w:style w:type="paragraph" w:customStyle="1" w:styleId="ub">
    <w:name w:val="u图标题"/>
    <w:basedOn w:val="Normal"/>
    <w:next w:val="u5"/>
    <w:qFormat/>
    <w:pPr>
      <w:spacing w:beforeLines="50" w:afterLines="150" w:line="360" w:lineRule="auto"/>
      <w:jc w:val="center"/>
    </w:pPr>
    <w:rPr>
      <w:rFonts w:eastAsia="SimHei"/>
      <w:b/>
    </w:rPr>
  </w:style>
  <w:style w:type="paragraph" w:customStyle="1" w:styleId="uc">
    <w:name w:val="u标题 不入目录"/>
    <w:basedOn w:val="Normal"/>
    <w:qFormat/>
    <w:pPr>
      <w:jc w:val="center"/>
    </w:pPr>
    <w:rPr>
      <w:rFonts w:eastAsia="SimHei"/>
      <w:b/>
      <w:sz w:val="30"/>
      <w:szCs w:val="30"/>
    </w:rPr>
  </w:style>
  <w:style w:type="paragraph" w:customStyle="1" w:styleId="u205">
    <w:name w:val="样式 u正文 + 首行缩进:  2 字符 段前: 0.5 行"/>
    <w:basedOn w:val="u5"/>
    <w:qFormat/>
    <w:pPr>
      <w:spacing w:beforeLines="0" w:beforeAutospacing="1"/>
    </w:pPr>
  </w:style>
  <w:style w:type="character" w:customStyle="1" w:styleId="uChar">
    <w:name w:val="u正文 Char"/>
    <w:basedOn w:val="DefaultParagraphFont"/>
    <w:link w:val="u5"/>
    <w:qFormat/>
    <w:rPr>
      <w:rFonts w:eastAsia="SimSun" w:cs="SimSun"/>
      <w:kern w:val="2"/>
      <w:sz w:val="24"/>
      <w:lang w:val="en-US" w:eastAsia="zh-CN" w:bidi="ar-SA"/>
    </w:rPr>
  </w:style>
  <w:style w:type="character" w:customStyle="1" w:styleId="z">
    <w:name w:val="z书脊"/>
    <w:basedOn w:val="DefaultParagraphFont"/>
    <w:qFormat/>
    <w:rPr>
      <w:rFonts w:ascii="Times New Roman" w:eastAsia="SimSun" w:hAnsi="Times New Roman"/>
      <w:b/>
      <w:sz w:val="32"/>
    </w:rPr>
  </w:style>
  <w:style w:type="character" w:customStyle="1" w:styleId="z0">
    <w:name w:val="z封面题名"/>
    <w:basedOn w:val="DefaultParagraphFont"/>
    <w:qFormat/>
    <w:rPr>
      <w:rFonts w:ascii="Times New Roman" w:eastAsia="SimSun" w:hAnsi="Times New Roman"/>
      <w:b/>
      <w:spacing w:val="0"/>
      <w:sz w:val="36"/>
    </w:rPr>
  </w:style>
  <w:style w:type="character" w:customStyle="1" w:styleId="z1">
    <w:name w:val="z封面其他"/>
    <w:basedOn w:val="DefaultParagraphFont"/>
    <w:qFormat/>
    <w:rPr>
      <w:rFonts w:ascii="Times New Roman" w:eastAsia="SimSun" w:hAnsi="Times New Roman"/>
      <w:spacing w:val="0"/>
      <w:sz w:val="30"/>
    </w:rPr>
  </w:style>
  <w:style w:type="character" w:customStyle="1" w:styleId="z2">
    <w:name w:val="z封二题名"/>
    <w:basedOn w:val="DefaultParagraphFont"/>
    <w:qFormat/>
    <w:rPr>
      <w:rFonts w:ascii="Times New Roman" w:eastAsia="SimSun" w:hAnsi="Times New Roman"/>
      <w:sz w:val="36"/>
    </w:rPr>
  </w:style>
  <w:style w:type="character" w:customStyle="1" w:styleId="z3">
    <w:name w:val="z封二其他"/>
    <w:basedOn w:val="DefaultParagraphFont"/>
    <w:qFormat/>
    <w:rPr>
      <w:rFonts w:ascii="Times New Roman" w:eastAsia="SimSun" w:hAnsi="Times New Roman"/>
      <w:sz w:val="24"/>
    </w:rPr>
  </w:style>
  <w:style w:type="character" w:customStyle="1" w:styleId="z4">
    <w:name w:val="z题名页题名"/>
    <w:basedOn w:val="DefaultParagraphFont"/>
    <w:qFormat/>
    <w:rPr>
      <w:rFonts w:ascii="Times New Roman" w:eastAsia="SimSun" w:hAnsi="Times New Roman"/>
      <w:sz w:val="28"/>
    </w:rPr>
  </w:style>
  <w:style w:type="character" w:customStyle="1" w:styleId="z5">
    <w:name w:val="z题名页作者"/>
    <w:basedOn w:val="z4"/>
    <w:qFormat/>
    <w:rPr>
      <w:rFonts w:ascii="Times New Roman" w:eastAsia="SimSun" w:hAnsi="Times New Roman"/>
      <w:sz w:val="28"/>
    </w:rPr>
  </w:style>
  <w:style w:type="character" w:customStyle="1" w:styleId="z6">
    <w:name w:val="z题名页日期"/>
    <w:basedOn w:val="DefaultParagraphFont"/>
    <w:qFormat/>
    <w:rPr>
      <w:rFonts w:ascii="Times New Roman" w:eastAsia="SimSun" w:hAnsi="Times New Roman"/>
      <w:spacing w:val="0"/>
      <w:sz w:val="28"/>
    </w:rPr>
  </w:style>
  <w:style w:type="character" w:customStyle="1" w:styleId="z7">
    <w:name w:val="z题名页其他"/>
    <w:basedOn w:val="DefaultParagraphFont"/>
    <w:qFormat/>
    <w:rPr>
      <w:rFonts w:ascii="Times New Roman" w:eastAsia="SimSun" w:hAnsi="Times New Roman"/>
      <w:sz w:val="21"/>
    </w:rPr>
  </w:style>
  <w:style w:type="paragraph" w:customStyle="1" w:styleId="ud">
    <w:name w:val="u参考文献条目著者出版年制"/>
    <w:basedOn w:val="Normal"/>
    <w:qFormat/>
    <w:pPr>
      <w:spacing w:line="312" w:lineRule="auto"/>
      <w:ind w:left="200" w:hangingChars="200" w:hanging="200"/>
    </w:pPr>
    <w:rPr>
      <w:sz w:val="24"/>
    </w:rPr>
  </w:style>
  <w:style w:type="paragraph" w:customStyle="1" w:styleId="u2051">
    <w:name w:val="样式 u正文 + 首行缩进:  2 字符 段前: 0.5 行1"/>
    <w:basedOn w:val="u5"/>
    <w:qFormat/>
    <w:pPr>
      <w:spacing w:beforeLines="20"/>
    </w:pPr>
    <w:rPr>
      <w:kern w:val="0"/>
    </w:rPr>
  </w:style>
  <w:style w:type="paragraph" w:customStyle="1" w:styleId="u2052">
    <w:name w:val="u正文 + 首行缩进:  2 字符 段前: 0.5 行2"/>
    <w:basedOn w:val="u5"/>
    <w:qFormat/>
    <w:pPr>
      <w:spacing w:beforeLines="20"/>
    </w:pPr>
    <w:rPr>
      <w:kern w:val="0"/>
    </w:rPr>
  </w:style>
  <w:style w:type="paragraph" w:customStyle="1" w:styleId="u15">
    <w:name w:val="样式 u表标题 + 段前: 1.5 行"/>
    <w:basedOn w:val="ua"/>
    <w:qFormat/>
    <w:rPr>
      <w:rFonts w:cs="SimSun"/>
      <w:bCs/>
      <w:szCs w:val="20"/>
    </w:rPr>
  </w:style>
  <w:style w:type="paragraph" w:customStyle="1" w:styleId="a1">
    <w:name w:val="其他"/>
    <w:basedOn w:val="Normal"/>
    <w:qFormat/>
  </w:style>
  <w:style w:type="paragraph" w:customStyle="1" w:styleId="u20505">
    <w:name w:val="样式 u正文 + 首行缩进:  2 字符 段前: 0.5 行 段后: 0.5 行"/>
    <w:basedOn w:val="u5"/>
    <w:qFormat/>
  </w:style>
  <w:style w:type="paragraph" w:customStyle="1" w:styleId="u205051">
    <w:name w:val="样式 u正文 + 首行缩进:  2 字符 段前: 0.5 行 段后: 0.5 行1"/>
    <w:basedOn w:val="u5"/>
    <w:qFormat/>
  </w:style>
  <w:style w:type="paragraph" w:styleId="ListParagraph">
    <w:name w:val="List Paragraph"/>
    <w:basedOn w:val="Normal"/>
    <w:uiPriority w:val="34"/>
    <w:qFormat/>
    <w:pPr>
      <w:ind w:firstLineChars="200" w:firstLine="420"/>
    </w:pPr>
  </w:style>
  <w:style w:type="character" w:customStyle="1" w:styleId="FooterChar">
    <w:name w:val="Footer Char"/>
    <w:basedOn w:val="DefaultParagraphFont"/>
    <w:link w:val="Footer"/>
    <w:uiPriority w:val="99"/>
    <w:qFormat/>
    <w:rPr>
      <w:kern w:val="2"/>
      <w:sz w:val="18"/>
      <w:szCs w:val="18"/>
    </w:rPr>
  </w:style>
  <w:style w:type="character" w:customStyle="1" w:styleId="apple-converted-space">
    <w:name w:val="apple-converted-space"/>
    <w:basedOn w:val="DefaultParagraphFont"/>
    <w:qFormat/>
  </w:style>
  <w:style w:type="paragraph" w:customStyle="1" w:styleId="Revision1">
    <w:name w:val="Revision1"/>
    <w:hidden/>
    <w:uiPriority w:val="99"/>
    <w:semiHidden/>
    <w:qFormat/>
    <w:rPr>
      <w:kern w:val="2"/>
      <w:sz w:val="21"/>
      <w:szCs w:val="24"/>
      <w:lang w:val="en-US"/>
    </w:rPr>
  </w:style>
  <w:style w:type="character" w:customStyle="1" w:styleId="Heading1Char">
    <w:name w:val="Heading 1 Char"/>
    <w:basedOn w:val="DefaultParagraphFont"/>
    <w:link w:val="Heading1"/>
    <w:uiPriority w:val="9"/>
    <w:qFormat/>
    <w:rPr>
      <w:b/>
      <w:bCs/>
      <w:kern w:val="44"/>
      <w:sz w:val="44"/>
      <w:szCs w:val="44"/>
      <w:lang w:val="en-US"/>
    </w:rPr>
  </w:style>
  <w:style w:type="paragraph" w:customStyle="1" w:styleId="Bibliography1">
    <w:name w:val="Bibliography1"/>
    <w:basedOn w:val="Normal"/>
    <w:next w:val="Normal"/>
    <w:uiPriority w:val="37"/>
    <w:unhideWhenUsed/>
    <w:qFormat/>
  </w:style>
  <w:style w:type="paragraph" w:styleId="Bibliography">
    <w:name w:val="Bibliography"/>
    <w:basedOn w:val="Normal"/>
    <w:next w:val="Normal"/>
    <w:uiPriority w:val="37"/>
    <w:unhideWhenUsed/>
    <w:rsid w:val="000C7BEA"/>
  </w:style>
  <w:style w:type="numbering" w:customStyle="1" w:styleId="Style1">
    <w:name w:val="Style1"/>
    <w:uiPriority w:val="99"/>
    <w:rsid w:val="00E96216"/>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9433">
      <w:bodyDiv w:val="1"/>
      <w:marLeft w:val="0"/>
      <w:marRight w:val="0"/>
      <w:marTop w:val="0"/>
      <w:marBottom w:val="0"/>
      <w:divBdr>
        <w:top w:val="none" w:sz="0" w:space="0" w:color="auto"/>
        <w:left w:val="none" w:sz="0" w:space="0" w:color="auto"/>
        <w:bottom w:val="none" w:sz="0" w:space="0" w:color="auto"/>
        <w:right w:val="none" w:sz="0" w:space="0" w:color="auto"/>
      </w:divBdr>
      <w:divsChild>
        <w:div w:id="376316647">
          <w:marLeft w:val="0"/>
          <w:marRight w:val="0"/>
          <w:marTop w:val="0"/>
          <w:marBottom w:val="0"/>
          <w:divBdr>
            <w:top w:val="none" w:sz="0" w:space="0" w:color="auto"/>
            <w:left w:val="none" w:sz="0" w:space="0" w:color="auto"/>
            <w:bottom w:val="none" w:sz="0" w:space="0" w:color="auto"/>
            <w:right w:val="none" w:sz="0" w:space="0" w:color="auto"/>
          </w:divBdr>
        </w:div>
        <w:div w:id="475298904">
          <w:marLeft w:val="0"/>
          <w:marRight w:val="0"/>
          <w:marTop w:val="0"/>
          <w:marBottom w:val="0"/>
          <w:divBdr>
            <w:top w:val="none" w:sz="0" w:space="0" w:color="auto"/>
            <w:left w:val="none" w:sz="0" w:space="0" w:color="auto"/>
            <w:bottom w:val="none" w:sz="0" w:space="0" w:color="auto"/>
            <w:right w:val="none" w:sz="0" w:space="0" w:color="auto"/>
          </w:divBdr>
        </w:div>
        <w:div w:id="1857844263">
          <w:marLeft w:val="0"/>
          <w:marRight w:val="0"/>
          <w:marTop w:val="0"/>
          <w:marBottom w:val="0"/>
          <w:divBdr>
            <w:top w:val="none" w:sz="0" w:space="0" w:color="auto"/>
            <w:left w:val="none" w:sz="0" w:space="0" w:color="auto"/>
            <w:bottom w:val="none" w:sz="0" w:space="0" w:color="auto"/>
            <w:right w:val="none" w:sz="0" w:space="0" w:color="auto"/>
          </w:divBdr>
        </w:div>
        <w:div w:id="553739055">
          <w:marLeft w:val="0"/>
          <w:marRight w:val="0"/>
          <w:marTop w:val="0"/>
          <w:marBottom w:val="0"/>
          <w:divBdr>
            <w:top w:val="none" w:sz="0" w:space="0" w:color="auto"/>
            <w:left w:val="none" w:sz="0" w:space="0" w:color="auto"/>
            <w:bottom w:val="none" w:sz="0" w:space="0" w:color="auto"/>
            <w:right w:val="none" w:sz="0" w:space="0" w:color="auto"/>
          </w:divBdr>
        </w:div>
        <w:div w:id="707799690">
          <w:marLeft w:val="0"/>
          <w:marRight w:val="0"/>
          <w:marTop w:val="0"/>
          <w:marBottom w:val="0"/>
          <w:divBdr>
            <w:top w:val="none" w:sz="0" w:space="0" w:color="auto"/>
            <w:left w:val="none" w:sz="0" w:space="0" w:color="auto"/>
            <w:bottom w:val="none" w:sz="0" w:space="0" w:color="auto"/>
            <w:right w:val="none" w:sz="0" w:space="0" w:color="auto"/>
          </w:divBdr>
        </w:div>
      </w:divsChild>
    </w:div>
    <w:div w:id="32972881">
      <w:bodyDiv w:val="1"/>
      <w:marLeft w:val="0"/>
      <w:marRight w:val="0"/>
      <w:marTop w:val="0"/>
      <w:marBottom w:val="0"/>
      <w:divBdr>
        <w:top w:val="none" w:sz="0" w:space="0" w:color="auto"/>
        <w:left w:val="none" w:sz="0" w:space="0" w:color="auto"/>
        <w:bottom w:val="none" w:sz="0" w:space="0" w:color="auto"/>
        <w:right w:val="none" w:sz="0" w:space="0" w:color="auto"/>
      </w:divBdr>
    </w:div>
    <w:div w:id="39670371">
      <w:bodyDiv w:val="1"/>
      <w:marLeft w:val="0"/>
      <w:marRight w:val="0"/>
      <w:marTop w:val="0"/>
      <w:marBottom w:val="0"/>
      <w:divBdr>
        <w:top w:val="none" w:sz="0" w:space="0" w:color="auto"/>
        <w:left w:val="none" w:sz="0" w:space="0" w:color="auto"/>
        <w:bottom w:val="none" w:sz="0" w:space="0" w:color="auto"/>
        <w:right w:val="none" w:sz="0" w:space="0" w:color="auto"/>
      </w:divBdr>
    </w:div>
    <w:div w:id="129636810">
      <w:bodyDiv w:val="1"/>
      <w:marLeft w:val="0"/>
      <w:marRight w:val="0"/>
      <w:marTop w:val="0"/>
      <w:marBottom w:val="0"/>
      <w:divBdr>
        <w:top w:val="none" w:sz="0" w:space="0" w:color="auto"/>
        <w:left w:val="none" w:sz="0" w:space="0" w:color="auto"/>
        <w:bottom w:val="none" w:sz="0" w:space="0" w:color="auto"/>
        <w:right w:val="none" w:sz="0" w:space="0" w:color="auto"/>
      </w:divBdr>
    </w:div>
    <w:div w:id="215749103">
      <w:bodyDiv w:val="1"/>
      <w:marLeft w:val="0"/>
      <w:marRight w:val="0"/>
      <w:marTop w:val="0"/>
      <w:marBottom w:val="0"/>
      <w:divBdr>
        <w:top w:val="none" w:sz="0" w:space="0" w:color="auto"/>
        <w:left w:val="none" w:sz="0" w:space="0" w:color="auto"/>
        <w:bottom w:val="none" w:sz="0" w:space="0" w:color="auto"/>
        <w:right w:val="none" w:sz="0" w:space="0" w:color="auto"/>
      </w:divBdr>
    </w:div>
    <w:div w:id="231086274">
      <w:bodyDiv w:val="1"/>
      <w:marLeft w:val="0"/>
      <w:marRight w:val="0"/>
      <w:marTop w:val="0"/>
      <w:marBottom w:val="0"/>
      <w:divBdr>
        <w:top w:val="none" w:sz="0" w:space="0" w:color="auto"/>
        <w:left w:val="none" w:sz="0" w:space="0" w:color="auto"/>
        <w:bottom w:val="none" w:sz="0" w:space="0" w:color="auto"/>
        <w:right w:val="none" w:sz="0" w:space="0" w:color="auto"/>
      </w:divBdr>
    </w:div>
    <w:div w:id="255868124">
      <w:bodyDiv w:val="1"/>
      <w:marLeft w:val="0"/>
      <w:marRight w:val="0"/>
      <w:marTop w:val="0"/>
      <w:marBottom w:val="0"/>
      <w:divBdr>
        <w:top w:val="none" w:sz="0" w:space="0" w:color="auto"/>
        <w:left w:val="none" w:sz="0" w:space="0" w:color="auto"/>
        <w:bottom w:val="none" w:sz="0" w:space="0" w:color="auto"/>
        <w:right w:val="none" w:sz="0" w:space="0" w:color="auto"/>
      </w:divBdr>
    </w:div>
    <w:div w:id="271281098">
      <w:bodyDiv w:val="1"/>
      <w:marLeft w:val="0"/>
      <w:marRight w:val="0"/>
      <w:marTop w:val="0"/>
      <w:marBottom w:val="0"/>
      <w:divBdr>
        <w:top w:val="none" w:sz="0" w:space="0" w:color="auto"/>
        <w:left w:val="none" w:sz="0" w:space="0" w:color="auto"/>
        <w:bottom w:val="none" w:sz="0" w:space="0" w:color="auto"/>
        <w:right w:val="none" w:sz="0" w:space="0" w:color="auto"/>
      </w:divBdr>
    </w:div>
    <w:div w:id="310328573">
      <w:bodyDiv w:val="1"/>
      <w:marLeft w:val="0"/>
      <w:marRight w:val="0"/>
      <w:marTop w:val="0"/>
      <w:marBottom w:val="0"/>
      <w:divBdr>
        <w:top w:val="none" w:sz="0" w:space="0" w:color="auto"/>
        <w:left w:val="none" w:sz="0" w:space="0" w:color="auto"/>
        <w:bottom w:val="none" w:sz="0" w:space="0" w:color="auto"/>
        <w:right w:val="none" w:sz="0" w:space="0" w:color="auto"/>
      </w:divBdr>
    </w:div>
    <w:div w:id="321736228">
      <w:bodyDiv w:val="1"/>
      <w:marLeft w:val="0"/>
      <w:marRight w:val="0"/>
      <w:marTop w:val="0"/>
      <w:marBottom w:val="0"/>
      <w:divBdr>
        <w:top w:val="none" w:sz="0" w:space="0" w:color="auto"/>
        <w:left w:val="none" w:sz="0" w:space="0" w:color="auto"/>
        <w:bottom w:val="none" w:sz="0" w:space="0" w:color="auto"/>
        <w:right w:val="none" w:sz="0" w:space="0" w:color="auto"/>
      </w:divBdr>
    </w:div>
    <w:div w:id="323239232">
      <w:bodyDiv w:val="1"/>
      <w:marLeft w:val="0"/>
      <w:marRight w:val="0"/>
      <w:marTop w:val="0"/>
      <w:marBottom w:val="0"/>
      <w:divBdr>
        <w:top w:val="none" w:sz="0" w:space="0" w:color="auto"/>
        <w:left w:val="none" w:sz="0" w:space="0" w:color="auto"/>
        <w:bottom w:val="none" w:sz="0" w:space="0" w:color="auto"/>
        <w:right w:val="none" w:sz="0" w:space="0" w:color="auto"/>
      </w:divBdr>
    </w:div>
    <w:div w:id="363989133">
      <w:bodyDiv w:val="1"/>
      <w:marLeft w:val="0"/>
      <w:marRight w:val="0"/>
      <w:marTop w:val="0"/>
      <w:marBottom w:val="0"/>
      <w:divBdr>
        <w:top w:val="none" w:sz="0" w:space="0" w:color="auto"/>
        <w:left w:val="none" w:sz="0" w:space="0" w:color="auto"/>
        <w:bottom w:val="none" w:sz="0" w:space="0" w:color="auto"/>
        <w:right w:val="none" w:sz="0" w:space="0" w:color="auto"/>
      </w:divBdr>
    </w:div>
    <w:div w:id="373316708">
      <w:bodyDiv w:val="1"/>
      <w:marLeft w:val="0"/>
      <w:marRight w:val="0"/>
      <w:marTop w:val="0"/>
      <w:marBottom w:val="0"/>
      <w:divBdr>
        <w:top w:val="none" w:sz="0" w:space="0" w:color="auto"/>
        <w:left w:val="none" w:sz="0" w:space="0" w:color="auto"/>
        <w:bottom w:val="none" w:sz="0" w:space="0" w:color="auto"/>
        <w:right w:val="none" w:sz="0" w:space="0" w:color="auto"/>
      </w:divBdr>
    </w:div>
    <w:div w:id="376973897">
      <w:bodyDiv w:val="1"/>
      <w:marLeft w:val="0"/>
      <w:marRight w:val="0"/>
      <w:marTop w:val="0"/>
      <w:marBottom w:val="0"/>
      <w:divBdr>
        <w:top w:val="none" w:sz="0" w:space="0" w:color="auto"/>
        <w:left w:val="none" w:sz="0" w:space="0" w:color="auto"/>
        <w:bottom w:val="none" w:sz="0" w:space="0" w:color="auto"/>
        <w:right w:val="none" w:sz="0" w:space="0" w:color="auto"/>
      </w:divBdr>
    </w:div>
    <w:div w:id="376979629">
      <w:bodyDiv w:val="1"/>
      <w:marLeft w:val="0"/>
      <w:marRight w:val="0"/>
      <w:marTop w:val="0"/>
      <w:marBottom w:val="0"/>
      <w:divBdr>
        <w:top w:val="none" w:sz="0" w:space="0" w:color="auto"/>
        <w:left w:val="none" w:sz="0" w:space="0" w:color="auto"/>
        <w:bottom w:val="none" w:sz="0" w:space="0" w:color="auto"/>
        <w:right w:val="none" w:sz="0" w:space="0" w:color="auto"/>
      </w:divBdr>
    </w:div>
    <w:div w:id="386420850">
      <w:bodyDiv w:val="1"/>
      <w:marLeft w:val="0"/>
      <w:marRight w:val="0"/>
      <w:marTop w:val="0"/>
      <w:marBottom w:val="0"/>
      <w:divBdr>
        <w:top w:val="none" w:sz="0" w:space="0" w:color="auto"/>
        <w:left w:val="none" w:sz="0" w:space="0" w:color="auto"/>
        <w:bottom w:val="none" w:sz="0" w:space="0" w:color="auto"/>
        <w:right w:val="none" w:sz="0" w:space="0" w:color="auto"/>
      </w:divBdr>
    </w:div>
    <w:div w:id="387650735">
      <w:bodyDiv w:val="1"/>
      <w:marLeft w:val="0"/>
      <w:marRight w:val="0"/>
      <w:marTop w:val="0"/>
      <w:marBottom w:val="0"/>
      <w:divBdr>
        <w:top w:val="none" w:sz="0" w:space="0" w:color="auto"/>
        <w:left w:val="none" w:sz="0" w:space="0" w:color="auto"/>
        <w:bottom w:val="none" w:sz="0" w:space="0" w:color="auto"/>
        <w:right w:val="none" w:sz="0" w:space="0" w:color="auto"/>
      </w:divBdr>
    </w:div>
    <w:div w:id="391856296">
      <w:bodyDiv w:val="1"/>
      <w:marLeft w:val="0"/>
      <w:marRight w:val="0"/>
      <w:marTop w:val="0"/>
      <w:marBottom w:val="0"/>
      <w:divBdr>
        <w:top w:val="none" w:sz="0" w:space="0" w:color="auto"/>
        <w:left w:val="none" w:sz="0" w:space="0" w:color="auto"/>
        <w:bottom w:val="none" w:sz="0" w:space="0" w:color="auto"/>
        <w:right w:val="none" w:sz="0" w:space="0" w:color="auto"/>
      </w:divBdr>
      <w:divsChild>
        <w:div w:id="1592660420">
          <w:marLeft w:val="0"/>
          <w:marRight w:val="0"/>
          <w:marTop w:val="0"/>
          <w:marBottom w:val="0"/>
          <w:divBdr>
            <w:top w:val="none" w:sz="0" w:space="0" w:color="auto"/>
            <w:left w:val="none" w:sz="0" w:space="0" w:color="auto"/>
            <w:bottom w:val="none" w:sz="0" w:space="0" w:color="auto"/>
            <w:right w:val="none" w:sz="0" w:space="0" w:color="auto"/>
          </w:divBdr>
        </w:div>
      </w:divsChild>
    </w:div>
    <w:div w:id="423310358">
      <w:bodyDiv w:val="1"/>
      <w:marLeft w:val="0"/>
      <w:marRight w:val="0"/>
      <w:marTop w:val="0"/>
      <w:marBottom w:val="0"/>
      <w:divBdr>
        <w:top w:val="none" w:sz="0" w:space="0" w:color="auto"/>
        <w:left w:val="none" w:sz="0" w:space="0" w:color="auto"/>
        <w:bottom w:val="none" w:sz="0" w:space="0" w:color="auto"/>
        <w:right w:val="none" w:sz="0" w:space="0" w:color="auto"/>
      </w:divBdr>
    </w:div>
    <w:div w:id="431439400">
      <w:bodyDiv w:val="1"/>
      <w:marLeft w:val="0"/>
      <w:marRight w:val="0"/>
      <w:marTop w:val="0"/>
      <w:marBottom w:val="0"/>
      <w:divBdr>
        <w:top w:val="none" w:sz="0" w:space="0" w:color="auto"/>
        <w:left w:val="none" w:sz="0" w:space="0" w:color="auto"/>
        <w:bottom w:val="none" w:sz="0" w:space="0" w:color="auto"/>
        <w:right w:val="none" w:sz="0" w:space="0" w:color="auto"/>
      </w:divBdr>
    </w:div>
    <w:div w:id="457918950">
      <w:bodyDiv w:val="1"/>
      <w:marLeft w:val="0"/>
      <w:marRight w:val="0"/>
      <w:marTop w:val="0"/>
      <w:marBottom w:val="0"/>
      <w:divBdr>
        <w:top w:val="none" w:sz="0" w:space="0" w:color="auto"/>
        <w:left w:val="none" w:sz="0" w:space="0" w:color="auto"/>
        <w:bottom w:val="none" w:sz="0" w:space="0" w:color="auto"/>
        <w:right w:val="none" w:sz="0" w:space="0" w:color="auto"/>
      </w:divBdr>
      <w:divsChild>
        <w:div w:id="1748258889">
          <w:marLeft w:val="0"/>
          <w:marRight w:val="0"/>
          <w:marTop w:val="0"/>
          <w:marBottom w:val="0"/>
          <w:divBdr>
            <w:top w:val="none" w:sz="0" w:space="0" w:color="auto"/>
            <w:left w:val="none" w:sz="0" w:space="0" w:color="auto"/>
            <w:bottom w:val="none" w:sz="0" w:space="0" w:color="auto"/>
            <w:right w:val="none" w:sz="0" w:space="0" w:color="auto"/>
          </w:divBdr>
        </w:div>
        <w:div w:id="816185841">
          <w:marLeft w:val="0"/>
          <w:marRight w:val="0"/>
          <w:marTop w:val="0"/>
          <w:marBottom w:val="0"/>
          <w:divBdr>
            <w:top w:val="none" w:sz="0" w:space="0" w:color="auto"/>
            <w:left w:val="none" w:sz="0" w:space="0" w:color="auto"/>
            <w:bottom w:val="none" w:sz="0" w:space="0" w:color="auto"/>
            <w:right w:val="none" w:sz="0" w:space="0" w:color="auto"/>
          </w:divBdr>
        </w:div>
        <w:div w:id="1947418598">
          <w:marLeft w:val="0"/>
          <w:marRight w:val="0"/>
          <w:marTop w:val="0"/>
          <w:marBottom w:val="0"/>
          <w:divBdr>
            <w:top w:val="none" w:sz="0" w:space="0" w:color="auto"/>
            <w:left w:val="none" w:sz="0" w:space="0" w:color="auto"/>
            <w:bottom w:val="none" w:sz="0" w:space="0" w:color="auto"/>
            <w:right w:val="none" w:sz="0" w:space="0" w:color="auto"/>
          </w:divBdr>
        </w:div>
        <w:div w:id="1833717317">
          <w:marLeft w:val="0"/>
          <w:marRight w:val="0"/>
          <w:marTop w:val="0"/>
          <w:marBottom w:val="0"/>
          <w:divBdr>
            <w:top w:val="none" w:sz="0" w:space="0" w:color="auto"/>
            <w:left w:val="none" w:sz="0" w:space="0" w:color="auto"/>
            <w:bottom w:val="none" w:sz="0" w:space="0" w:color="auto"/>
            <w:right w:val="none" w:sz="0" w:space="0" w:color="auto"/>
          </w:divBdr>
        </w:div>
        <w:div w:id="1433819610">
          <w:marLeft w:val="0"/>
          <w:marRight w:val="0"/>
          <w:marTop w:val="0"/>
          <w:marBottom w:val="0"/>
          <w:divBdr>
            <w:top w:val="none" w:sz="0" w:space="0" w:color="auto"/>
            <w:left w:val="none" w:sz="0" w:space="0" w:color="auto"/>
            <w:bottom w:val="none" w:sz="0" w:space="0" w:color="auto"/>
            <w:right w:val="none" w:sz="0" w:space="0" w:color="auto"/>
          </w:divBdr>
        </w:div>
      </w:divsChild>
    </w:div>
    <w:div w:id="545529003">
      <w:bodyDiv w:val="1"/>
      <w:marLeft w:val="0"/>
      <w:marRight w:val="0"/>
      <w:marTop w:val="0"/>
      <w:marBottom w:val="0"/>
      <w:divBdr>
        <w:top w:val="none" w:sz="0" w:space="0" w:color="auto"/>
        <w:left w:val="none" w:sz="0" w:space="0" w:color="auto"/>
        <w:bottom w:val="none" w:sz="0" w:space="0" w:color="auto"/>
        <w:right w:val="none" w:sz="0" w:space="0" w:color="auto"/>
      </w:divBdr>
    </w:div>
    <w:div w:id="565342275">
      <w:bodyDiv w:val="1"/>
      <w:marLeft w:val="0"/>
      <w:marRight w:val="0"/>
      <w:marTop w:val="0"/>
      <w:marBottom w:val="0"/>
      <w:divBdr>
        <w:top w:val="none" w:sz="0" w:space="0" w:color="auto"/>
        <w:left w:val="none" w:sz="0" w:space="0" w:color="auto"/>
        <w:bottom w:val="none" w:sz="0" w:space="0" w:color="auto"/>
        <w:right w:val="none" w:sz="0" w:space="0" w:color="auto"/>
      </w:divBdr>
    </w:div>
    <w:div w:id="590895603">
      <w:bodyDiv w:val="1"/>
      <w:marLeft w:val="0"/>
      <w:marRight w:val="0"/>
      <w:marTop w:val="0"/>
      <w:marBottom w:val="0"/>
      <w:divBdr>
        <w:top w:val="none" w:sz="0" w:space="0" w:color="auto"/>
        <w:left w:val="none" w:sz="0" w:space="0" w:color="auto"/>
        <w:bottom w:val="none" w:sz="0" w:space="0" w:color="auto"/>
        <w:right w:val="none" w:sz="0" w:space="0" w:color="auto"/>
      </w:divBdr>
    </w:div>
    <w:div w:id="591360073">
      <w:bodyDiv w:val="1"/>
      <w:marLeft w:val="0"/>
      <w:marRight w:val="0"/>
      <w:marTop w:val="0"/>
      <w:marBottom w:val="0"/>
      <w:divBdr>
        <w:top w:val="none" w:sz="0" w:space="0" w:color="auto"/>
        <w:left w:val="none" w:sz="0" w:space="0" w:color="auto"/>
        <w:bottom w:val="none" w:sz="0" w:space="0" w:color="auto"/>
        <w:right w:val="none" w:sz="0" w:space="0" w:color="auto"/>
      </w:divBdr>
    </w:div>
    <w:div w:id="634140720">
      <w:bodyDiv w:val="1"/>
      <w:marLeft w:val="0"/>
      <w:marRight w:val="0"/>
      <w:marTop w:val="0"/>
      <w:marBottom w:val="0"/>
      <w:divBdr>
        <w:top w:val="none" w:sz="0" w:space="0" w:color="auto"/>
        <w:left w:val="none" w:sz="0" w:space="0" w:color="auto"/>
        <w:bottom w:val="none" w:sz="0" w:space="0" w:color="auto"/>
        <w:right w:val="none" w:sz="0" w:space="0" w:color="auto"/>
      </w:divBdr>
    </w:div>
    <w:div w:id="635841371">
      <w:bodyDiv w:val="1"/>
      <w:marLeft w:val="0"/>
      <w:marRight w:val="0"/>
      <w:marTop w:val="0"/>
      <w:marBottom w:val="0"/>
      <w:divBdr>
        <w:top w:val="none" w:sz="0" w:space="0" w:color="auto"/>
        <w:left w:val="none" w:sz="0" w:space="0" w:color="auto"/>
        <w:bottom w:val="none" w:sz="0" w:space="0" w:color="auto"/>
        <w:right w:val="none" w:sz="0" w:space="0" w:color="auto"/>
      </w:divBdr>
    </w:div>
    <w:div w:id="676467318">
      <w:bodyDiv w:val="1"/>
      <w:marLeft w:val="0"/>
      <w:marRight w:val="0"/>
      <w:marTop w:val="0"/>
      <w:marBottom w:val="0"/>
      <w:divBdr>
        <w:top w:val="none" w:sz="0" w:space="0" w:color="auto"/>
        <w:left w:val="none" w:sz="0" w:space="0" w:color="auto"/>
        <w:bottom w:val="none" w:sz="0" w:space="0" w:color="auto"/>
        <w:right w:val="none" w:sz="0" w:space="0" w:color="auto"/>
      </w:divBdr>
    </w:div>
    <w:div w:id="681249800">
      <w:bodyDiv w:val="1"/>
      <w:marLeft w:val="0"/>
      <w:marRight w:val="0"/>
      <w:marTop w:val="0"/>
      <w:marBottom w:val="0"/>
      <w:divBdr>
        <w:top w:val="none" w:sz="0" w:space="0" w:color="auto"/>
        <w:left w:val="none" w:sz="0" w:space="0" w:color="auto"/>
        <w:bottom w:val="none" w:sz="0" w:space="0" w:color="auto"/>
        <w:right w:val="none" w:sz="0" w:space="0" w:color="auto"/>
      </w:divBdr>
    </w:div>
    <w:div w:id="703485675">
      <w:bodyDiv w:val="1"/>
      <w:marLeft w:val="0"/>
      <w:marRight w:val="0"/>
      <w:marTop w:val="0"/>
      <w:marBottom w:val="0"/>
      <w:divBdr>
        <w:top w:val="none" w:sz="0" w:space="0" w:color="auto"/>
        <w:left w:val="none" w:sz="0" w:space="0" w:color="auto"/>
        <w:bottom w:val="none" w:sz="0" w:space="0" w:color="auto"/>
        <w:right w:val="none" w:sz="0" w:space="0" w:color="auto"/>
      </w:divBdr>
    </w:div>
    <w:div w:id="720329461">
      <w:bodyDiv w:val="1"/>
      <w:marLeft w:val="0"/>
      <w:marRight w:val="0"/>
      <w:marTop w:val="0"/>
      <w:marBottom w:val="0"/>
      <w:divBdr>
        <w:top w:val="none" w:sz="0" w:space="0" w:color="auto"/>
        <w:left w:val="none" w:sz="0" w:space="0" w:color="auto"/>
        <w:bottom w:val="none" w:sz="0" w:space="0" w:color="auto"/>
        <w:right w:val="none" w:sz="0" w:space="0" w:color="auto"/>
      </w:divBdr>
    </w:div>
    <w:div w:id="750349681">
      <w:bodyDiv w:val="1"/>
      <w:marLeft w:val="0"/>
      <w:marRight w:val="0"/>
      <w:marTop w:val="0"/>
      <w:marBottom w:val="0"/>
      <w:divBdr>
        <w:top w:val="none" w:sz="0" w:space="0" w:color="auto"/>
        <w:left w:val="none" w:sz="0" w:space="0" w:color="auto"/>
        <w:bottom w:val="none" w:sz="0" w:space="0" w:color="auto"/>
        <w:right w:val="none" w:sz="0" w:space="0" w:color="auto"/>
      </w:divBdr>
    </w:div>
    <w:div w:id="750351639">
      <w:bodyDiv w:val="1"/>
      <w:marLeft w:val="0"/>
      <w:marRight w:val="0"/>
      <w:marTop w:val="0"/>
      <w:marBottom w:val="0"/>
      <w:divBdr>
        <w:top w:val="none" w:sz="0" w:space="0" w:color="auto"/>
        <w:left w:val="none" w:sz="0" w:space="0" w:color="auto"/>
        <w:bottom w:val="none" w:sz="0" w:space="0" w:color="auto"/>
        <w:right w:val="none" w:sz="0" w:space="0" w:color="auto"/>
      </w:divBdr>
    </w:div>
    <w:div w:id="757485319">
      <w:bodyDiv w:val="1"/>
      <w:marLeft w:val="0"/>
      <w:marRight w:val="0"/>
      <w:marTop w:val="0"/>
      <w:marBottom w:val="0"/>
      <w:divBdr>
        <w:top w:val="none" w:sz="0" w:space="0" w:color="auto"/>
        <w:left w:val="none" w:sz="0" w:space="0" w:color="auto"/>
        <w:bottom w:val="none" w:sz="0" w:space="0" w:color="auto"/>
        <w:right w:val="none" w:sz="0" w:space="0" w:color="auto"/>
      </w:divBdr>
    </w:div>
    <w:div w:id="780417880">
      <w:bodyDiv w:val="1"/>
      <w:marLeft w:val="0"/>
      <w:marRight w:val="0"/>
      <w:marTop w:val="0"/>
      <w:marBottom w:val="0"/>
      <w:divBdr>
        <w:top w:val="none" w:sz="0" w:space="0" w:color="auto"/>
        <w:left w:val="none" w:sz="0" w:space="0" w:color="auto"/>
        <w:bottom w:val="none" w:sz="0" w:space="0" w:color="auto"/>
        <w:right w:val="none" w:sz="0" w:space="0" w:color="auto"/>
      </w:divBdr>
    </w:div>
    <w:div w:id="805510081">
      <w:bodyDiv w:val="1"/>
      <w:marLeft w:val="0"/>
      <w:marRight w:val="0"/>
      <w:marTop w:val="0"/>
      <w:marBottom w:val="0"/>
      <w:divBdr>
        <w:top w:val="none" w:sz="0" w:space="0" w:color="auto"/>
        <w:left w:val="none" w:sz="0" w:space="0" w:color="auto"/>
        <w:bottom w:val="none" w:sz="0" w:space="0" w:color="auto"/>
        <w:right w:val="none" w:sz="0" w:space="0" w:color="auto"/>
      </w:divBdr>
    </w:div>
    <w:div w:id="859781696">
      <w:bodyDiv w:val="1"/>
      <w:marLeft w:val="0"/>
      <w:marRight w:val="0"/>
      <w:marTop w:val="0"/>
      <w:marBottom w:val="0"/>
      <w:divBdr>
        <w:top w:val="none" w:sz="0" w:space="0" w:color="auto"/>
        <w:left w:val="none" w:sz="0" w:space="0" w:color="auto"/>
        <w:bottom w:val="none" w:sz="0" w:space="0" w:color="auto"/>
        <w:right w:val="none" w:sz="0" w:space="0" w:color="auto"/>
      </w:divBdr>
    </w:div>
    <w:div w:id="906303710">
      <w:bodyDiv w:val="1"/>
      <w:marLeft w:val="0"/>
      <w:marRight w:val="0"/>
      <w:marTop w:val="0"/>
      <w:marBottom w:val="0"/>
      <w:divBdr>
        <w:top w:val="none" w:sz="0" w:space="0" w:color="auto"/>
        <w:left w:val="none" w:sz="0" w:space="0" w:color="auto"/>
        <w:bottom w:val="none" w:sz="0" w:space="0" w:color="auto"/>
        <w:right w:val="none" w:sz="0" w:space="0" w:color="auto"/>
      </w:divBdr>
    </w:div>
    <w:div w:id="1003430937">
      <w:bodyDiv w:val="1"/>
      <w:marLeft w:val="0"/>
      <w:marRight w:val="0"/>
      <w:marTop w:val="0"/>
      <w:marBottom w:val="0"/>
      <w:divBdr>
        <w:top w:val="none" w:sz="0" w:space="0" w:color="auto"/>
        <w:left w:val="none" w:sz="0" w:space="0" w:color="auto"/>
        <w:bottom w:val="none" w:sz="0" w:space="0" w:color="auto"/>
        <w:right w:val="none" w:sz="0" w:space="0" w:color="auto"/>
      </w:divBdr>
    </w:div>
    <w:div w:id="1022440873">
      <w:bodyDiv w:val="1"/>
      <w:marLeft w:val="0"/>
      <w:marRight w:val="0"/>
      <w:marTop w:val="0"/>
      <w:marBottom w:val="0"/>
      <w:divBdr>
        <w:top w:val="none" w:sz="0" w:space="0" w:color="auto"/>
        <w:left w:val="none" w:sz="0" w:space="0" w:color="auto"/>
        <w:bottom w:val="none" w:sz="0" w:space="0" w:color="auto"/>
        <w:right w:val="none" w:sz="0" w:space="0" w:color="auto"/>
      </w:divBdr>
    </w:div>
    <w:div w:id="1064841991">
      <w:bodyDiv w:val="1"/>
      <w:marLeft w:val="0"/>
      <w:marRight w:val="0"/>
      <w:marTop w:val="0"/>
      <w:marBottom w:val="0"/>
      <w:divBdr>
        <w:top w:val="none" w:sz="0" w:space="0" w:color="auto"/>
        <w:left w:val="none" w:sz="0" w:space="0" w:color="auto"/>
        <w:bottom w:val="none" w:sz="0" w:space="0" w:color="auto"/>
        <w:right w:val="none" w:sz="0" w:space="0" w:color="auto"/>
      </w:divBdr>
    </w:div>
    <w:div w:id="1080567927">
      <w:bodyDiv w:val="1"/>
      <w:marLeft w:val="0"/>
      <w:marRight w:val="0"/>
      <w:marTop w:val="0"/>
      <w:marBottom w:val="0"/>
      <w:divBdr>
        <w:top w:val="none" w:sz="0" w:space="0" w:color="auto"/>
        <w:left w:val="none" w:sz="0" w:space="0" w:color="auto"/>
        <w:bottom w:val="none" w:sz="0" w:space="0" w:color="auto"/>
        <w:right w:val="none" w:sz="0" w:space="0" w:color="auto"/>
      </w:divBdr>
    </w:div>
    <w:div w:id="1082408513">
      <w:bodyDiv w:val="1"/>
      <w:marLeft w:val="0"/>
      <w:marRight w:val="0"/>
      <w:marTop w:val="0"/>
      <w:marBottom w:val="0"/>
      <w:divBdr>
        <w:top w:val="none" w:sz="0" w:space="0" w:color="auto"/>
        <w:left w:val="none" w:sz="0" w:space="0" w:color="auto"/>
        <w:bottom w:val="none" w:sz="0" w:space="0" w:color="auto"/>
        <w:right w:val="none" w:sz="0" w:space="0" w:color="auto"/>
      </w:divBdr>
    </w:div>
    <w:div w:id="1110972634">
      <w:bodyDiv w:val="1"/>
      <w:marLeft w:val="0"/>
      <w:marRight w:val="0"/>
      <w:marTop w:val="0"/>
      <w:marBottom w:val="0"/>
      <w:divBdr>
        <w:top w:val="none" w:sz="0" w:space="0" w:color="auto"/>
        <w:left w:val="none" w:sz="0" w:space="0" w:color="auto"/>
        <w:bottom w:val="none" w:sz="0" w:space="0" w:color="auto"/>
        <w:right w:val="none" w:sz="0" w:space="0" w:color="auto"/>
      </w:divBdr>
    </w:div>
    <w:div w:id="1123497012">
      <w:bodyDiv w:val="1"/>
      <w:marLeft w:val="0"/>
      <w:marRight w:val="0"/>
      <w:marTop w:val="0"/>
      <w:marBottom w:val="0"/>
      <w:divBdr>
        <w:top w:val="none" w:sz="0" w:space="0" w:color="auto"/>
        <w:left w:val="none" w:sz="0" w:space="0" w:color="auto"/>
        <w:bottom w:val="none" w:sz="0" w:space="0" w:color="auto"/>
        <w:right w:val="none" w:sz="0" w:space="0" w:color="auto"/>
      </w:divBdr>
    </w:div>
    <w:div w:id="1126042497">
      <w:bodyDiv w:val="1"/>
      <w:marLeft w:val="0"/>
      <w:marRight w:val="0"/>
      <w:marTop w:val="0"/>
      <w:marBottom w:val="0"/>
      <w:divBdr>
        <w:top w:val="none" w:sz="0" w:space="0" w:color="auto"/>
        <w:left w:val="none" w:sz="0" w:space="0" w:color="auto"/>
        <w:bottom w:val="none" w:sz="0" w:space="0" w:color="auto"/>
        <w:right w:val="none" w:sz="0" w:space="0" w:color="auto"/>
      </w:divBdr>
    </w:div>
    <w:div w:id="1144195109">
      <w:bodyDiv w:val="1"/>
      <w:marLeft w:val="0"/>
      <w:marRight w:val="0"/>
      <w:marTop w:val="0"/>
      <w:marBottom w:val="0"/>
      <w:divBdr>
        <w:top w:val="none" w:sz="0" w:space="0" w:color="auto"/>
        <w:left w:val="none" w:sz="0" w:space="0" w:color="auto"/>
        <w:bottom w:val="none" w:sz="0" w:space="0" w:color="auto"/>
        <w:right w:val="none" w:sz="0" w:space="0" w:color="auto"/>
      </w:divBdr>
    </w:div>
    <w:div w:id="1171023799">
      <w:bodyDiv w:val="1"/>
      <w:marLeft w:val="0"/>
      <w:marRight w:val="0"/>
      <w:marTop w:val="0"/>
      <w:marBottom w:val="0"/>
      <w:divBdr>
        <w:top w:val="none" w:sz="0" w:space="0" w:color="auto"/>
        <w:left w:val="none" w:sz="0" w:space="0" w:color="auto"/>
        <w:bottom w:val="none" w:sz="0" w:space="0" w:color="auto"/>
        <w:right w:val="none" w:sz="0" w:space="0" w:color="auto"/>
      </w:divBdr>
    </w:div>
    <w:div w:id="1221475628">
      <w:bodyDiv w:val="1"/>
      <w:marLeft w:val="0"/>
      <w:marRight w:val="0"/>
      <w:marTop w:val="0"/>
      <w:marBottom w:val="0"/>
      <w:divBdr>
        <w:top w:val="none" w:sz="0" w:space="0" w:color="auto"/>
        <w:left w:val="none" w:sz="0" w:space="0" w:color="auto"/>
        <w:bottom w:val="none" w:sz="0" w:space="0" w:color="auto"/>
        <w:right w:val="none" w:sz="0" w:space="0" w:color="auto"/>
      </w:divBdr>
    </w:div>
    <w:div w:id="1282305025">
      <w:bodyDiv w:val="1"/>
      <w:marLeft w:val="0"/>
      <w:marRight w:val="0"/>
      <w:marTop w:val="0"/>
      <w:marBottom w:val="0"/>
      <w:divBdr>
        <w:top w:val="none" w:sz="0" w:space="0" w:color="auto"/>
        <w:left w:val="none" w:sz="0" w:space="0" w:color="auto"/>
        <w:bottom w:val="none" w:sz="0" w:space="0" w:color="auto"/>
        <w:right w:val="none" w:sz="0" w:space="0" w:color="auto"/>
      </w:divBdr>
    </w:div>
    <w:div w:id="1292979657">
      <w:bodyDiv w:val="1"/>
      <w:marLeft w:val="0"/>
      <w:marRight w:val="0"/>
      <w:marTop w:val="0"/>
      <w:marBottom w:val="0"/>
      <w:divBdr>
        <w:top w:val="none" w:sz="0" w:space="0" w:color="auto"/>
        <w:left w:val="none" w:sz="0" w:space="0" w:color="auto"/>
        <w:bottom w:val="none" w:sz="0" w:space="0" w:color="auto"/>
        <w:right w:val="none" w:sz="0" w:space="0" w:color="auto"/>
      </w:divBdr>
    </w:div>
    <w:div w:id="1309087971">
      <w:bodyDiv w:val="1"/>
      <w:marLeft w:val="0"/>
      <w:marRight w:val="0"/>
      <w:marTop w:val="0"/>
      <w:marBottom w:val="0"/>
      <w:divBdr>
        <w:top w:val="none" w:sz="0" w:space="0" w:color="auto"/>
        <w:left w:val="none" w:sz="0" w:space="0" w:color="auto"/>
        <w:bottom w:val="none" w:sz="0" w:space="0" w:color="auto"/>
        <w:right w:val="none" w:sz="0" w:space="0" w:color="auto"/>
      </w:divBdr>
    </w:div>
    <w:div w:id="1315254008">
      <w:bodyDiv w:val="1"/>
      <w:marLeft w:val="0"/>
      <w:marRight w:val="0"/>
      <w:marTop w:val="0"/>
      <w:marBottom w:val="0"/>
      <w:divBdr>
        <w:top w:val="none" w:sz="0" w:space="0" w:color="auto"/>
        <w:left w:val="none" w:sz="0" w:space="0" w:color="auto"/>
        <w:bottom w:val="none" w:sz="0" w:space="0" w:color="auto"/>
        <w:right w:val="none" w:sz="0" w:space="0" w:color="auto"/>
      </w:divBdr>
      <w:divsChild>
        <w:div w:id="290481803">
          <w:marLeft w:val="0"/>
          <w:marRight w:val="0"/>
          <w:marTop w:val="0"/>
          <w:marBottom w:val="0"/>
          <w:divBdr>
            <w:top w:val="none" w:sz="0" w:space="0" w:color="auto"/>
            <w:left w:val="none" w:sz="0" w:space="0" w:color="auto"/>
            <w:bottom w:val="none" w:sz="0" w:space="0" w:color="auto"/>
            <w:right w:val="none" w:sz="0" w:space="0" w:color="auto"/>
          </w:divBdr>
        </w:div>
        <w:div w:id="275067409">
          <w:marLeft w:val="0"/>
          <w:marRight w:val="0"/>
          <w:marTop w:val="0"/>
          <w:marBottom w:val="0"/>
          <w:divBdr>
            <w:top w:val="none" w:sz="0" w:space="0" w:color="auto"/>
            <w:left w:val="none" w:sz="0" w:space="0" w:color="auto"/>
            <w:bottom w:val="none" w:sz="0" w:space="0" w:color="auto"/>
            <w:right w:val="none" w:sz="0" w:space="0" w:color="auto"/>
          </w:divBdr>
        </w:div>
      </w:divsChild>
    </w:div>
    <w:div w:id="1331565125">
      <w:bodyDiv w:val="1"/>
      <w:marLeft w:val="0"/>
      <w:marRight w:val="0"/>
      <w:marTop w:val="0"/>
      <w:marBottom w:val="0"/>
      <w:divBdr>
        <w:top w:val="none" w:sz="0" w:space="0" w:color="auto"/>
        <w:left w:val="none" w:sz="0" w:space="0" w:color="auto"/>
        <w:bottom w:val="none" w:sz="0" w:space="0" w:color="auto"/>
        <w:right w:val="none" w:sz="0" w:space="0" w:color="auto"/>
      </w:divBdr>
    </w:div>
    <w:div w:id="1336107651">
      <w:bodyDiv w:val="1"/>
      <w:marLeft w:val="0"/>
      <w:marRight w:val="0"/>
      <w:marTop w:val="0"/>
      <w:marBottom w:val="0"/>
      <w:divBdr>
        <w:top w:val="none" w:sz="0" w:space="0" w:color="auto"/>
        <w:left w:val="none" w:sz="0" w:space="0" w:color="auto"/>
        <w:bottom w:val="none" w:sz="0" w:space="0" w:color="auto"/>
        <w:right w:val="none" w:sz="0" w:space="0" w:color="auto"/>
      </w:divBdr>
    </w:div>
    <w:div w:id="1337344543">
      <w:bodyDiv w:val="1"/>
      <w:marLeft w:val="0"/>
      <w:marRight w:val="0"/>
      <w:marTop w:val="0"/>
      <w:marBottom w:val="0"/>
      <w:divBdr>
        <w:top w:val="none" w:sz="0" w:space="0" w:color="auto"/>
        <w:left w:val="none" w:sz="0" w:space="0" w:color="auto"/>
        <w:bottom w:val="none" w:sz="0" w:space="0" w:color="auto"/>
        <w:right w:val="none" w:sz="0" w:space="0" w:color="auto"/>
      </w:divBdr>
    </w:div>
    <w:div w:id="1396539187">
      <w:bodyDiv w:val="1"/>
      <w:marLeft w:val="0"/>
      <w:marRight w:val="0"/>
      <w:marTop w:val="0"/>
      <w:marBottom w:val="0"/>
      <w:divBdr>
        <w:top w:val="none" w:sz="0" w:space="0" w:color="auto"/>
        <w:left w:val="none" w:sz="0" w:space="0" w:color="auto"/>
        <w:bottom w:val="none" w:sz="0" w:space="0" w:color="auto"/>
        <w:right w:val="none" w:sz="0" w:space="0" w:color="auto"/>
      </w:divBdr>
    </w:div>
    <w:div w:id="1402679575">
      <w:bodyDiv w:val="1"/>
      <w:marLeft w:val="0"/>
      <w:marRight w:val="0"/>
      <w:marTop w:val="0"/>
      <w:marBottom w:val="0"/>
      <w:divBdr>
        <w:top w:val="none" w:sz="0" w:space="0" w:color="auto"/>
        <w:left w:val="none" w:sz="0" w:space="0" w:color="auto"/>
        <w:bottom w:val="none" w:sz="0" w:space="0" w:color="auto"/>
        <w:right w:val="none" w:sz="0" w:space="0" w:color="auto"/>
      </w:divBdr>
    </w:div>
    <w:div w:id="1418676071">
      <w:bodyDiv w:val="1"/>
      <w:marLeft w:val="0"/>
      <w:marRight w:val="0"/>
      <w:marTop w:val="0"/>
      <w:marBottom w:val="0"/>
      <w:divBdr>
        <w:top w:val="none" w:sz="0" w:space="0" w:color="auto"/>
        <w:left w:val="none" w:sz="0" w:space="0" w:color="auto"/>
        <w:bottom w:val="none" w:sz="0" w:space="0" w:color="auto"/>
        <w:right w:val="none" w:sz="0" w:space="0" w:color="auto"/>
      </w:divBdr>
    </w:div>
    <w:div w:id="1445418452">
      <w:bodyDiv w:val="1"/>
      <w:marLeft w:val="0"/>
      <w:marRight w:val="0"/>
      <w:marTop w:val="0"/>
      <w:marBottom w:val="0"/>
      <w:divBdr>
        <w:top w:val="none" w:sz="0" w:space="0" w:color="auto"/>
        <w:left w:val="none" w:sz="0" w:space="0" w:color="auto"/>
        <w:bottom w:val="none" w:sz="0" w:space="0" w:color="auto"/>
        <w:right w:val="none" w:sz="0" w:space="0" w:color="auto"/>
      </w:divBdr>
    </w:div>
    <w:div w:id="1453013701">
      <w:bodyDiv w:val="1"/>
      <w:marLeft w:val="0"/>
      <w:marRight w:val="0"/>
      <w:marTop w:val="0"/>
      <w:marBottom w:val="0"/>
      <w:divBdr>
        <w:top w:val="none" w:sz="0" w:space="0" w:color="auto"/>
        <w:left w:val="none" w:sz="0" w:space="0" w:color="auto"/>
        <w:bottom w:val="none" w:sz="0" w:space="0" w:color="auto"/>
        <w:right w:val="none" w:sz="0" w:space="0" w:color="auto"/>
      </w:divBdr>
    </w:div>
    <w:div w:id="1548492069">
      <w:bodyDiv w:val="1"/>
      <w:marLeft w:val="0"/>
      <w:marRight w:val="0"/>
      <w:marTop w:val="0"/>
      <w:marBottom w:val="0"/>
      <w:divBdr>
        <w:top w:val="none" w:sz="0" w:space="0" w:color="auto"/>
        <w:left w:val="none" w:sz="0" w:space="0" w:color="auto"/>
        <w:bottom w:val="none" w:sz="0" w:space="0" w:color="auto"/>
        <w:right w:val="none" w:sz="0" w:space="0" w:color="auto"/>
      </w:divBdr>
    </w:div>
    <w:div w:id="1563370155">
      <w:bodyDiv w:val="1"/>
      <w:marLeft w:val="0"/>
      <w:marRight w:val="0"/>
      <w:marTop w:val="0"/>
      <w:marBottom w:val="0"/>
      <w:divBdr>
        <w:top w:val="none" w:sz="0" w:space="0" w:color="auto"/>
        <w:left w:val="none" w:sz="0" w:space="0" w:color="auto"/>
        <w:bottom w:val="none" w:sz="0" w:space="0" w:color="auto"/>
        <w:right w:val="none" w:sz="0" w:space="0" w:color="auto"/>
      </w:divBdr>
    </w:div>
    <w:div w:id="1585532066">
      <w:bodyDiv w:val="1"/>
      <w:marLeft w:val="0"/>
      <w:marRight w:val="0"/>
      <w:marTop w:val="0"/>
      <w:marBottom w:val="0"/>
      <w:divBdr>
        <w:top w:val="none" w:sz="0" w:space="0" w:color="auto"/>
        <w:left w:val="none" w:sz="0" w:space="0" w:color="auto"/>
        <w:bottom w:val="none" w:sz="0" w:space="0" w:color="auto"/>
        <w:right w:val="none" w:sz="0" w:space="0" w:color="auto"/>
      </w:divBdr>
    </w:div>
    <w:div w:id="1592202650">
      <w:bodyDiv w:val="1"/>
      <w:marLeft w:val="0"/>
      <w:marRight w:val="0"/>
      <w:marTop w:val="0"/>
      <w:marBottom w:val="0"/>
      <w:divBdr>
        <w:top w:val="none" w:sz="0" w:space="0" w:color="auto"/>
        <w:left w:val="none" w:sz="0" w:space="0" w:color="auto"/>
        <w:bottom w:val="none" w:sz="0" w:space="0" w:color="auto"/>
        <w:right w:val="none" w:sz="0" w:space="0" w:color="auto"/>
      </w:divBdr>
    </w:div>
    <w:div w:id="1593276656">
      <w:bodyDiv w:val="1"/>
      <w:marLeft w:val="0"/>
      <w:marRight w:val="0"/>
      <w:marTop w:val="0"/>
      <w:marBottom w:val="0"/>
      <w:divBdr>
        <w:top w:val="none" w:sz="0" w:space="0" w:color="auto"/>
        <w:left w:val="none" w:sz="0" w:space="0" w:color="auto"/>
        <w:bottom w:val="none" w:sz="0" w:space="0" w:color="auto"/>
        <w:right w:val="none" w:sz="0" w:space="0" w:color="auto"/>
      </w:divBdr>
    </w:div>
    <w:div w:id="1612589677">
      <w:bodyDiv w:val="1"/>
      <w:marLeft w:val="0"/>
      <w:marRight w:val="0"/>
      <w:marTop w:val="0"/>
      <w:marBottom w:val="0"/>
      <w:divBdr>
        <w:top w:val="none" w:sz="0" w:space="0" w:color="auto"/>
        <w:left w:val="none" w:sz="0" w:space="0" w:color="auto"/>
        <w:bottom w:val="none" w:sz="0" w:space="0" w:color="auto"/>
        <w:right w:val="none" w:sz="0" w:space="0" w:color="auto"/>
      </w:divBdr>
    </w:div>
    <w:div w:id="1643925906">
      <w:bodyDiv w:val="1"/>
      <w:marLeft w:val="0"/>
      <w:marRight w:val="0"/>
      <w:marTop w:val="0"/>
      <w:marBottom w:val="0"/>
      <w:divBdr>
        <w:top w:val="none" w:sz="0" w:space="0" w:color="auto"/>
        <w:left w:val="none" w:sz="0" w:space="0" w:color="auto"/>
        <w:bottom w:val="none" w:sz="0" w:space="0" w:color="auto"/>
        <w:right w:val="none" w:sz="0" w:space="0" w:color="auto"/>
      </w:divBdr>
    </w:div>
    <w:div w:id="1670984724">
      <w:bodyDiv w:val="1"/>
      <w:marLeft w:val="0"/>
      <w:marRight w:val="0"/>
      <w:marTop w:val="0"/>
      <w:marBottom w:val="0"/>
      <w:divBdr>
        <w:top w:val="none" w:sz="0" w:space="0" w:color="auto"/>
        <w:left w:val="none" w:sz="0" w:space="0" w:color="auto"/>
        <w:bottom w:val="none" w:sz="0" w:space="0" w:color="auto"/>
        <w:right w:val="none" w:sz="0" w:space="0" w:color="auto"/>
      </w:divBdr>
    </w:div>
    <w:div w:id="1703937609">
      <w:bodyDiv w:val="1"/>
      <w:marLeft w:val="0"/>
      <w:marRight w:val="0"/>
      <w:marTop w:val="0"/>
      <w:marBottom w:val="0"/>
      <w:divBdr>
        <w:top w:val="none" w:sz="0" w:space="0" w:color="auto"/>
        <w:left w:val="none" w:sz="0" w:space="0" w:color="auto"/>
        <w:bottom w:val="none" w:sz="0" w:space="0" w:color="auto"/>
        <w:right w:val="none" w:sz="0" w:space="0" w:color="auto"/>
      </w:divBdr>
    </w:div>
    <w:div w:id="1765149902">
      <w:bodyDiv w:val="1"/>
      <w:marLeft w:val="0"/>
      <w:marRight w:val="0"/>
      <w:marTop w:val="0"/>
      <w:marBottom w:val="0"/>
      <w:divBdr>
        <w:top w:val="none" w:sz="0" w:space="0" w:color="auto"/>
        <w:left w:val="none" w:sz="0" w:space="0" w:color="auto"/>
        <w:bottom w:val="none" w:sz="0" w:space="0" w:color="auto"/>
        <w:right w:val="none" w:sz="0" w:space="0" w:color="auto"/>
      </w:divBdr>
    </w:div>
    <w:div w:id="1776443395">
      <w:bodyDiv w:val="1"/>
      <w:marLeft w:val="0"/>
      <w:marRight w:val="0"/>
      <w:marTop w:val="0"/>
      <w:marBottom w:val="0"/>
      <w:divBdr>
        <w:top w:val="none" w:sz="0" w:space="0" w:color="auto"/>
        <w:left w:val="none" w:sz="0" w:space="0" w:color="auto"/>
        <w:bottom w:val="none" w:sz="0" w:space="0" w:color="auto"/>
        <w:right w:val="none" w:sz="0" w:space="0" w:color="auto"/>
      </w:divBdr>
      <w:divsChild>
        <w:div w:id="1348481177">
          <w:marLeft w:val="0"/>
          <w:marRight w:val="0"/>
          <w:marTop w:val="0"/>
          <w:marBottom w:val="0"/>
          <w:divBdr>
            <w:top w:val="none" w:sz="0" w:space="0" w:color="auto"/>
            <w:left w:val="none" w:sz="0" w:space="0" w:color="auto"/>
            <w:bottom w:val="none" w:sz="0" w:space="0" w:color="auto"/>
            <w:right w:val="none" w:sz="0" w:space="0" w:color="auto"/>
          </w:divBdr>
        </w:div>
      </w:divsChild>
    </w:div>
    <w:div w:id="1832329973">
      <w:bodyDiv w:val="1"/>
      <w:marLeft w:val="0"/>
      <w:marRight w:val="0"/>
      <w:marTop w:val="0"/>
      <w:marBottom w:val="0"/>
      <w:divBdr>
        <w:top w:val="none" w:sz="0" w:space="0" w:color="auto"/>
        <w:left w:val="none" w:sz="0" w:space="0" w:color="auto"/>
        <w:bottom w:val="none" w:sz="0" w:space="0" w:color="auto"/>
        <w:right w:val="none" w:sz="0" w:space="0" w:color="auto"/>
      </w:divBdr>
    </w:div>
    <w:div w:id="1857956809">
      <w:bodyDiv w:val="1"/>
      <w:marLeft w:val="0"/>
      <w:marRight w:val="0"/>
      <w:marTop w:val="0"/>
      <w:marBottom w:val="0"/>
      <w:divBdr>
        <w:top w:val="none" w:sz="0" w:space="0" w:color="auto"/>
        <w:left w:val="none" w:sz="0" w:space="0" w:color="auto"/>
        <w:bottom w:val="none" w:sz="0" w:space="0" w:color="auto"/>
        <w:right w:val="none" w:sz="0" w:space="0" w:color="auto"/>
      </w:divBdr>
    </w:div>
    <w:div w:id="1916433432">
      <w:bodyDiv w:val="1"/>
      <w:marLeft w:val="0"/>
      <w:marRight w:val="0"/>
      <w:marTop w:val="0"/>
      <w:marBottom w:val="0"/>
      <w:divBdr>
        <w:top w:val="none" w:sz="0" w:space="0" w:color="auto"/>
        <w:left w:val="none" w:sz="0" w:space="0" w:color="auto"/>
        <w:bottom w:val="none" w:sz="0" w:space="0" w:color="auto"/>
        <w:right w:val="none" w:sz="0" w:space="0" w:color="auto"/>
      </w:divBdr>
    </w:div>
    <w:div w:id="1918127234">
      <w:bodyDiv w:val="1"/>
      <w:marLeft w:val="0"/>
      <w:marRight w:val="0"/>
      <w:marTop w:val="0"/>
      <w:marBottom w:val="0"/>
      <w:divBdr>
        <w:top w:val="none" w:sz="0" w:space="0" w:color="auto"/>
        <w:left w:val="none" w:sz="0" w:space="0" w:color="auto"/>
        <w:bottom w:val="none" w:sz="0" w:space="0" w:color="auto"/>
        <w:right w:val="none" w:sz="0" w:space="0" w:color="auto"/>
      </w:divBdr>
    </w:div>
    <w:div w:id="1944607601">
      <w:bodyDiv w:val="1"/>
      <w:marLeft w:val="0"/>
      <w:marRight w:val="0"/>
      <w:marTop w:val="0"/>
      <w:marBottom w:val="0"/>
      <w:divBdr>
        <w:top w:val="none" w:sz="0" w:space="0" w:color="auto"/>
        <w:left w:val="none" w:sz="0" w:space="0" w:color="auto"/>
        <w:bottom w:val="none" w:sz="0" w:space="0" w:color="auto"/>
        <w:right w:val="none" w:sz="0" w:space="0" w:color="auto"/>
      </w:divBdr>
    </w:div>
    <w:div w:id="1973710174">
      <w:bodyDiv w:val="1"/>
      <w:marLeft w:val="0"/>
      <w:marRight w:val="0"/>
      <w:marTop w:val="0"/>
      <w:marBottom w:val="0"/>
      <w:divBdr>
        <w:top w:val="none" w:sz="0" w:space="0" w:color="auto"/>
        <w:left w:val="none" w:sz="0" w:space="0" w:color="auto"/>
        <w:bottom w:val="none" w:sz="0" w:space="0" w:color="auto"/>
        <w:right w:val="none" w:sz="0" w:space="0" w:color="auto"/>
      </w:divBdr>
    </w:div>
    <w:div w:id="1973904642">
      <w:bodyDiv w:val="1"/>
      <w:marLeft w:val="0"/>
      <w:marRight w:val="0"/>
      <w:marTop w:val="0"/>
      <w:marBottom w:val="0"/>
      <w:divBdr>
        <w:top w:val="none" w:sz="0" w:space="0" w:color="auto"/>
        <w:left w:val="none" w:sz="0" w:space="0" w:color="auto"/>
        <w:bottom w:val="none" w:sz="0" w:space="0" w:color="auto"/>
        <w:right w:val="none" w:sz="0" w:space="0" w:color="auto"/>
      </w:divBdr>
    </w:div>
    <w:div w:id="2005552463">
      <w:bodyDiv w:val="1"/>
      <w:marLeft w:val="0"/>
      <w:marRight w:val="0"/>
      <w:marTop w:val="0"/>
      <w:marBottom w:val="0"/>
      <w:divBdr>
        <w:top w:val="none" w:sz="0" w:space="0" w:color="auto"/>
        <w:left w:val="none" w:sz="0" w:space="0" w:color="auto"/>
        <w:bottom w:val="none" w:sz="0" w:space="0" w:color="auto"/>
        <w:right w:val="none" w:sz="0" w:space="0" w:color="auto"/>
      </w:divBdr>
    </w:div>
    <w:div w:id="2013218730">
      <w:bodyDiv w:val="1"/>
      <w:marLeft w:val="0"/>
      <w:marRight w:val="0"/>
      <w:marTop w:val="0"/>
      <w:marBottom w:val="0"/>
      <w:divBdr>
        <w:top w:val="none" w:sz="0" w:space="0" w:color="auto"/>
        <w:left w:val="none" w:sz="0" w:space="0" w:color="auto"/>
        <w:bottom w:val="none" w:sz="0" w:space="0" w:color="auto"/>
        <w:right w:val="none" w:sz="0" w:space="0" w:color="auto"/>
      </w:divBdr>
    </w:div>
    <w:div w:id="2023125261">
      <w:bodyDiv w:val="1"/>
      <w:marLeft w:val="0"/>
      <w:marRight w:val="0"/>
      <w:marTop w:val="0"/>
      <w:marBottom w:val="0"/>
      <w:divBdr>
        <w:top w:val="none" w:sz="0" w:space="0" w:color="auto"/>
        <w:left w:val="none" w:sz="0" w:space="0" w:color="auto"/>
        <w:bottom w:val="none" w:sz="0" w:space="0" w:color="auto"/>
        <w:right w:val="none" w:sz="0" w:space="0" w:color="auto"/>
      </w:divBdr>
      <w:divsChild>
        <w:div w:id="862019690">
          <w:marLeft w:val="0"/>
          <w:marRight w:val="0"/>
          <w:marTop w:val="0"/>
          <w:marBottom w:val="0"/>
          <w:divBdr>
            <w:top w:val="none" w:sz="0" w:space="0" w:color="auto"/>
            <w:left w:val="none" w:sz="0" w:space="0" w:color="auto"/>
            <w:bottom w:val="none" w:sz="0" w:space="0" w:color="auto"/>
            <w:right w:val="none" w:sz="0" w:space="0" w:color="auto"/>
          </w:divBdr>
        </w:div>
        <w:div w:id="1418674440">
          <w:marLeft w:val="0"/>
          <w:marRight w:val="0"/>
          <w:marTop w:val="0"/>
          <w:marBottom w:val="0"/>
          <w:divBdr>
            <w:top w:val="none" w:sz="0" w:space="0" w:color="auto"/>
            <w:left w:val="none" w:sz="0" w:space="0" w:color="auto"/>
            <w:bottom w:val="none" w:sz="0" w:space="0" w:color="auto"/>
            <w:right w:val="none" w:sz="0" w:space="0" w:color="auto"/>
          </w:divBdr>
        </w:div>
        <w:div w:id="1771967837">
          <w:marLeft w:val="0"/>
          <w:marRight w:val="0"/>
          <w:marTop w:val="0"/>
          <w:marBottom w:val="0"/>
          <w:divBdr>
            <w:top w:val="none" w:sz="0" w:space="0" w:color="auto"/>
            <w:left w:val="none" w:sz="0" w:space="0" w:color="auto"/>
            <w:bottom w:val="none" w:sz="0" w:space="0" w:color="auto"/>
            <w:right w:val="none" w:sz="0" w:space="0" w:color="auto"/>
          </w:divBdr>
        </w:div>
        <w:div w:id="467432610">
          <w:marLeft w:val="0"/>
          <w:marRight w:val="0"/>
          <w:marTop w:val="0"/>
          <w:marBottom w:val="0"/>
          <w:divBdr>
            <w:top w:val="none" w:sz="0" w:space="0" w:color="auto"/>
            <w:left w:val="none" w:sz="0" w:space="0" w:color="auto"/>
            <w:bottom w:val="none" w:sz="0" w:space="0" w:color="auto"/>
            <w:right w:val="none" w:sz="0" w:space="0" w:color="auto"/>
          </w:divBdr>
        </w:div>
        <w:div w:id="481387937">
          <w:marLeft w:val="0"/>
          <w:marRight w:val="0"/>
          <w:marTop w:val="0"/>
          <w:marBottom w:val="0"/>
          <w:divBdr>
            <w:top w:val="none" w:sz="0" w:space="0" w:color="auto"/>
            <w:left w:val="none" w:sz="0" w:space="0" w:color="auto"/>
            <w:bottom w:val="none" w:sz="0" w:space="0" w:color="auto"/>
            <w:right w:val="none" w:sz="0" w:space="0" w:color="auto"/>
          </w:divBdr>
        </w:div>
      </w:divsChild>
    </w:div>
    <w:div w:id="2029527413">
      <w:bodyDiv w:val="1"/>
      <w:marLeft w:val="0"/>
      <w:marRight w:val="0"/>
      <w:marTop w:val="0"/>
      <w:marBottom w:val="0"/>
      <w:divBdr>
        <w:top w:val="none" w:sz="0" w:space="0" w:color="auto"/>
        <w:left w:val="none" w:sz="0" w:space="0" w:color="auto"/>
        <w:bottom w:val="none" w:sz="0" w:space="0" w:color="auto"/>
        <w:right w:val="none" w:sz="0" w:space="0" w:color="auto"/>
      </w:divBdr>
    </w:div>
    <w:div w:id="2029869674">
      <w:bodyDiv w:val="1"/>
      <w:marLeft w:val="0"/>
      <w:marRight w:val="0"/>
      <w:marTop w:val="0"/>
      <w:marBottom w:val="0"/>
      <w:divBdr>
        <w:top w:val="none" w:sz="0" w:space="0" w:color="auto"/>
        <w:left w:val="none" w:sz="0" w:space="0" w:color="auto"/>
        <w:bottom w:val="none" w:sz="0" w:space="0" w:color="auto"/>
        <w:right w:val="none" w:sz="0" w:space="0" w:color="auto"/>
      </w:divBdr>
    </w:div>
    <w:div w:id="2048598385">
      <w:bodyDiv w:val="1"/>
      <w:marLeft w:val="0"/>
      <w:marRight w:val="0"/>
      <w:marTop w:val="0"/>
      <w:marBottom w:val="0"/>
      <w:divBdr>
        <w:top w:val="none" w:sz="0" w:space="0" w:color="auto"/>
        <w:left w:val="none" w:sz="0" w:space="0" w:color="auto"/>
        <w:bottom w:val="none" w:sz="0" w:space="0" w:color="auto"/>
        <w:right w:val="none" w:sz="0" w:space="0" w:color="auto"/>
      </w:divBdr>
    </w:div>
    <w:div w:id="2113161638">
      <w:bodyDiv w:val="1"/>
      <w:marLeft w:val="0"/>
      <w:marRight w:val="0"/>
      <w:marTop w:val="0"/>
      <w:marBottom w:val="0"/>
      <w:divBdr>
        <w:top w:val="none" w:sz="0" w:space="0" w:color="auto"/>
        <w:left w:val="none" w:sz="0" w:space="0" w:color="auto"/>
        <w:bottom w:val="none" w:sz="0" w:space="0" w:color="auto"/>
        <w:right w:val="none" w:sz="0" w:space="0" w:color="auto"/>
      </w:divBdr>
    </w:div>
    <w:div w:id="2122650367">
      <w:bodyDiv w:val="1"/>
      <w:marLeft w:val="0"/>
      <w:marRight w:val="0"/>
      <w:marTop w:val="0"/>
      <w:marBottom w:val="0"/>
      <w:divBdr>
        <w:top w:val="none" w:sz="0" w:space="0" w:color="auto"/>
        <w:left w:val="none" w:sz="0" w:space="0" w:color="auto"/>
        <w:bottom w:val="none" w:sz="0" w:space="0" w:color="auto"/>
        <w:right w:val="none" w:sz="0" w:space="0" w:color="auto"/>
      </w:divBdr>
    </w:div>
    <w:div w:id="2143189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axupoulivaati/Library/Containers/com.kingsoft.wpsoffice.mac/Data/F:\&#26412;&#31185;&#29983;+&#30805;&#22763;+&#21338;&#22763;&#31572;&#36777;\&#30740;&#31350;&#29983;&#24320;&#39064;&#20013;&#26399;&#31572;&#36777;\&#30805;&#22763;%2520&#39034;&#24207;&#32534;&#30721;&#21046;%25201.2.1&#27491;&#24335;&#29256;\USTB&#30805;&#22763;&#35770;&#25991;&#27169;&#26495;2010-4-14(&#27491;&#24335;1.2.1&#2925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Tin75</b:Tag>
    <b:SourceType>JournalArticle</b:SourceType>
    <b:Guid>{90547677-845A-EA4E-9058-C442CAE1F404}</b:Guid>
    <b:Title>Dropout from higher education: A theoretical synthesis of recent research</b:Title>
    <b:JournalName>Review of Educational Research</b:JournalName>
    <b:Year>1975</b:Year>
    <b:Pages>89-125</b:Pages>
    <b:Author>
      <b:Author>
        <b:NameList>
          <b:Person>
            <b:Last>Tinto</b:Last>
            <b:First>Vincent</b:First>
          </b:Person>
        </b:NameList>
      </b:Author>
    </b:Author>
    <b:Volume>45</b:Volume>
    <b:Issue>1</b:Issue>
    <b:RefOrder>12</b:RefOrder>
  </b:Source>
  <b:Source>
    <b:Tag>Tin82</b:Tag>
    <b:SourceType>JournalArticle</b:SourceType>
    <b:Guid>{EBEFBB23-1E1D-6542-9B5D-560FBE915F35}</b:Guid>
    <b:Title>Limits of theory and practice in student attrition</b:Title>
    <b:JournalName>The Journal of Higher Education</b:JournalName>
    <b:Year>1982</b:Year>
    <b:Pages>687-700</b:Pages>
    <b:Author>
      <b:Author>
        <b:NameList>
          <b:Person>
            <b:Last>Tinto</b:Last>
            <b:First>Vincent</b:First>
          </b:Person>
        </b:NameList>
      </b:Author>
    </b:Author>
    <b:Volume>53</b:Volume>
    <b:Issue>6</b:Issue>
    <b:RefOrder>13</b:RefOrder>
  </b:Source>
  <b:Source>
    <b:Tag>Ber91</b:Tag>
    <b:SourceType>JournalArticle</b:SourceType>
    <b:Guid>{E80449A8-92E8-F74C-AD4C-BDF658F8A862}</b:Guid>
    <b:Title>Persistence of community college students: The influence of student intent and academic and social integration</b:Title>
    <b:JournalName>Research in Higher Education</b:JournalName>
    <b:Year>1991</b:Year>
    <b:Pages>539-556</b:Pages>
    <b:Author>
      <b:Author>
        <b:NameList>
          <b:Person>
            <b:Last>Bers</b:Last>
            <b:Middle>H</b:Middle>
            <b:First>Trudy</b:First>
          </b:Person>
          <b:Person>
            <b:Last>Smith</b:Last>
            <b:Middle>E</b:Middle>
            <b:First>Kerry</b:First>
          </b:Person>
        </b:NameList>
      </b:Author>
    </b:Author>
    <b:Volume>32</b:Volume>
    <b:Issue>5</b:Issue>
    <b:RefOrder>14</b:RefOrder>
  </b:Source>
  <b:Source>
    <b:Tag>And06</b:Tag>
    <b:SourceType>JournalArticle</b:SourceType>
    <b:Guid>{1CA0E984-5F4B-7445-8801-159C13568CE1}</b:Guid>
    <b:Title>International student persistence: Integration or cultural integrity?</b:Title>
    <b:JournalName>Journal of College Student Retention</b:JournalName>
    <b:Year>2006</b:Year>
    <b:Pages>57-81</b:Pages>
    <b:Author>
      <b:Author>
        <b:NameList>
          <b:Person>
            <b:Last>Andrade</b:Last>
            <b:Middle>S</b:Middle>
            <b:First>Maureen</b:First>
          </b:Person>
        </b:NameList>
      </b:Author>
    </b:Author>
    <b:Volume>8</b:Volume>
    <b:Issue>1</b:Issue>
    <b:RefOrder>15</b:RefOrder>
  </b:Source>
  <b:Source>
    <b:Tag>Sev08</b:Tag>
    <b:SourceType>JournalArticle</b:SourceType>
    <b:Guid>{471FD87C-15BF-9949-8006-C3BA87DB0998}</b:Guid>
    <b:Title>A comparison of enthic minority and majority students: Social and academic integration, and quality of learning</b:Title>
    <b:JournalName>Studies in Higher Education</b:JournalName>
    <b:Year>2008</b:Year>
    <b:Pages>253-266</b:Pages>
    <b:Author>
      <b:Author>
        <b:NameList>
          <b:Person>
            <b:Last>Severiens</b:Last>
            <b:First>Sabine</b:First>
          </b:Person>
          <b:Person>
            <b:Last>Wolff</b:Last>
            <b:First>Rick</b:First>
          </b:Person>
        </b:NameList>
      </b:Author>
    </b:Author>
    <b:Volume>33</b:Volume>
    <b:Issue>3</b:Issue>
    <b:RefOrder>16</b:RefOrder>
  </b:Source>
  <b:Source>
    <b:Tag>Raj02</b:Tag>
    <b:SourceType>JournalArticle</b:SourceType>
    <b:Guid>{0F5B8EB0-6897-8545-BC29-33A5A9372A77}</b:Guid>
    <b:Title>It's a long way home: International student adjustment to living in the United States</b:Title>
    <b:JournalName>Journal of College Student Retention</b:JournalName>
    <b:Year>2002</b:Year>
    <b:Pages>15-28</b:Pages>
    <b:Author>
      <b:Author>
        <b:NameList>
          <b:Person>
            <b:Last>Rajapaksa</b:Last>
            <b:First>Sushama</b:First>
          </b:Person>
          <b:Person>
            <b:Last>Dundes</b:Last>
            <b:First>Lauren</b:First>
          </b:Person>
        </b:NameList>
      </b:Author>
    </b:Author>
    <b:Volume>4</b:Volume>
    <b:Issue>1</b:Issue>
    <b:RefOrder>17</b:RefOrder>
  </b:Source>
  <b:Source>
    <b:Tag>Sea90</b:Tag>
    <b:SourceType>JournalArticle</b:SourceType>
    <b:Guid>{C180673D-38D4-FC4D-9381-D2163A5AD638}</b:Guid>
    <b:Title>The prediction of Psychological and sociocultural adjustment during cross-cultural transitions</b:Title>
    <b:JournalName>International Journal of Interculturation Relations</b:JournalName>
    <b:Year>1990</b:Year>
    <b:Pages>449-464</b:Pages>
    <b:Author>
      <b:Author>
        <b:NameList>
          <b:Person>
            <b:Last>Searl</b:Last>
            <b:First>Wendy</b:First>
          </b:Person>
          <b:Person>
            <b:Last>Ward</b:Last>
            <b:First>Colleen</b:First>
          </b:Person>
        </b:NameList>
      </b:Author>
    </b:Author>
    <b:Volume>14</b:Volume>
    <b:Issue>4</b:Issue>
    <b:RefOrder>18</b:RefOrder>
  </b:Source>
  <b:Source>
    <b:Tag>Fur93</b:Tag>
    <b:SourceType>JournalArticle</b:SourceType>
    <b:Guid>{EAECF2C1-7213-7E4A-BA9F-E498A2F3EFA5}</b:Guid>
    <b:Title>Communicating in foreign lands: The cause, consequences and cures of culture shock</b:Title>
    <b:JournalName>Language, Culture and Curriculum</b:JournalName>
    <b:Year>1993</b:Year>
    <b:Pages>91-109</b:Pages>
    <b:Author>
      <b:Author>
        <b:NameList>
          <b:Person>
            <b:Last>Furnham</b:Last>
            <b:First>Adrian</b:First>
          </b:Person>
        </b:NameList>
      </b:Author>
    </b:Author>
    <b:Volume>6</b:Volume>
    <b:Issue>1</b:Issue>
    <b:RefOrder>19</b:RefOrder>
  </b:Source>
  <b:Source>
    <b:Tag>Fur82</b:Tag>
    <b:SourceType>JournalArticle</b:SourceType>
    <b:Guid>{9C9102A4-A9E7-354A-9E69-CE34932B22D3}</b:Guid>
    <b:Title>Social difficulty in a foreign culture: An empirical analysis of culture shock</b:Title>
    <b:JournalName>Culture in Contact: Studies in Cross-Cultural Interaction</b:JournalName>
    <b:Year>1982</b:Year>
    <b:Pages>161-198</b:Pages>
    <b:Author>
      <b:Author>
        <b:NameList>
          <b:Person>
            <b:Last>Furnham</b:Last>
            <b:First>Adrian</b:First>
          </b:Person>
          <b:Person>
            <b:Last>Bochner</b:Last>
            <b:First>Stephen</b:First>
          </b:Person>
        </b:NameList>
      </b:Author>
    </b:Author>
    <b:RefOrder>20</b:RefOrder>
  </b:Source>
  <b:Source>
    <b:Tag>Boc771</b:Tag>
    <b:SourceType>JournalArticle</b:SourceType>
    <b:Guid>{BD468C70-73C8-C349-88C1-752C2848785A}</b:Guid>
    <b:Title>Friendship patterns of overseas students: A functional model.</b:Title>
    <b:JournalName>International Journal of Psychology</b:JournalName>
    <b:Year>1977</b:Year>
    <b:Pages>277-294</b:Pages>
    <b:Author>
      <b:Author>
        <b:NameList>
          <b:Person>
            <b:Last>Bochner</b:Last>
            <b:First>Stephen</b:First>
          </b:Person>
          <b:Person>
            <b:Last>Mcleod</b:Last>
            <b:Middle>M</b:Middle>
            <b:First>Beverly</b:First>
          </b:Person>
          <b:Person>
            <b:Last>Lin</b:Last>
            <b:First>Anli</b:First>
          </b:Person>
        </b:NameList>
      </b:Author>
    </b:Author>
    <b:Volume>12</b:Volume>
    <b:Issue>4</b:Issue>
    <b:RefOrder>21</b:RefOrder>
  </b:Source>
  <b:Source>
    <b:Tag>Poy04</b:Tag>
    <b:SourceType>JournalArticle</b:SourceType>
    <b:Guid>{7C3A942F-A973-EF4E-AD2B-D811AACBCD02}</b:Guid>
    <b:Title>Social support and demographic correlates of acculturative stress in international students</b:Title>
    <b:JournalName>Journal of College Counseling</b:JournalName>
    <b:Year>2004</b:Year>
    <b:Pages>73-82</b:Pages>
    <b:Author>
      <b:Author>
        <b:NameList>
          <b:Person>
            <b:Last>Poyrazli</b:Last>
            <b:First>Serel</b:First>
          </b:Person>
          <b:Person>
            <b:Last>Kavanaugh</b:Last>
            <b:Middle>K</b:Middle>
            <b:First>Philip</b:First>
          </b:Person>
          <b:Person>
            <b:Last>Baker</b:Last>
            <b:First>Adria</b:First>
          </b:Person>
          <b:Person>
            <b:Last>Al-Timimi</b:Last>
            <b:First>Nada</b:First>
          </b:Person>
        </b:NameList>
      </b:Author>
    </b:Author>
    <b:Volume>7</b:Volume>
    <b:Issue>1</b:Issue>
    <b:RefOrder>23</b:RefOrder>
  </b:Source>
  <b:Source>
    <b:Tag>Mis04</b:Tag>
    <b:SourceType>JournalArticle</b:SourceType>
    <b:Guid>{C1F6EC07-B146-CF44-9E43-8D26206B3760}</b:Guid>
    <b:Title>Relationships among life stress, social support, academic stressors, and reactions to stressors of international students in the United States.</b:Title>
    <b:JournalName>International Journal of Stress Management</b:JournalName>
    <b:Year>2003</b:Year>
    <b:Pages>137-157</b:Pages>
    <b:Author>
      <b:Author>
        <b:NameList>
          <b:Person>
            <b:Last>Misra</b:Last>
            <b:First>Ranjita</b:First>
          </b:Person>
          <b:Person>
            <b:Last>Crist</b:Last>
            <b:First>Melanee</b:First>
          </b:Person>
          <b:Person>
            <b:Last>Burant</b:Last>
            <b:Middle>J</b:Middle>
            <b:First>Christopher</b:First>
          </b:Person>
        </b:NameList>
      </b:Author>
    </b:Author>
    <b:Volume>10</b:Volume>
    <b:Issue>2</b:Issue>
    <b:RefOrder>22</b:RefOrder>
  </b:Source>
  <b:Source>
    <b:Tag>Wil97</b:Tag>
    <b:SourceType>JournalArticle</b:SourceType>
    <b:Guid>{0604C9E5-BAEE-E341-9023-2037A0FB074E}</b:Guid>
    <b:Author>
      <b:Author>
        <b:NameList>
          <b:Person>
            <b:Last>Wilson</b:Last>
            <b:First>Keithia</b:First>
            <b:Middle>L</b:Middle>
          </b:Person>
          <b:Person>
            <b:Last>Alf</b:Last>
            <b:First>Lizzio</b:First>
          </b:Person>
          <b:Person>
            <b:Last>Paul</b:Last>
            <b:First>Ramsden</b:First>
          </b:Person>
        </b:NameList>
      </b:Author>
    </b:Author>
    <b:Title>The development, validation snd application of the Course Experience Questionnaire</b:Title>
    <b:Year>1997</b:Year>
    <b:JournalName>Studies in Higher Education</b:JournalName>
    <b:Pages>33-53</b:Pages>
    <b:RefOrder>50</b:RefOrder>
  </b:Source>
  <b:Source>
    <b:Tag>Mei22</b:Tag>
    <b:SourceType>JournalArticle</b:SourceType>
    <b:Guid>{5C978B62-062E-8844-BE55-09E2CF96967B}</b:Guid>
    <b:Title>Assessing the Quality of Undergraduate Education for International Students in China: A Perspective of Student learning Experiences</b:Title>
    <b:Year>2022</b:Year>
    <b:Author>
      <b:Author>
        <b:NameList>
          <b:Person>
            <b:Last>Tian</b:Last>
            <b:First>Mei</b:First>
          </b:Person>
          <b:Person>
            <b:Last>Lu</b:Last>
            <b:First>Genshu</b:First>
          </b:Person>
          <b:Person>
            <b:Last>Li</b:Last>
            <b:First>Lijie</b:First>
          </b:Person>
        </b:NameList>
      </b:Author>
    </b:Author>
    <b:JournalName>SAGE Journal</b:JournalName>
    <b:Pages>65-88</b:Pages>
    <b:RefOrder>1</b:RefOrder>
  </b:Source>
  <b:Source>
    <b:Tag>Shi12</b:Tag>
    <b:SourceType>JournalArticle</b:SourceType>
    <b:Guid>{738F1B30-7192-FF45-BFA7-83236873BCE9}</b:Guid>
    <b:Title>Tsinghua university undergraduate education survey report 2010</b:Title>
    <b:JournalName>Tsinghua Journal of Education</b:JournalName>
    <b:Year>2012</b:Year>
    <b:Pages>4-16</b:Pages>
    <b:Author>
      <b:Author>
        <b:NameList>
          <b:Person>
            <b:Last>Shi</b:Last>
            <b:First>J</b:First>
          </b:Person>
          <b:Person>
            <b:Last>Wen</b:Last>
            <b:First>W</b:First>
          </b:Person>
        </b:NameList>
      </b:Author>
    </b:Author>
    <b:Volume>33</b:Volume>
    <b:Issue>1</b:Issue>
    <b:RefOrder>51</b:RefOrder>
  </b:Source>
  <b:Source>
    <b:Tag>Coa10</b:Tag>
    <b:SourceType>JournalArticle</b:SourceType>
    <b:Guid>{3C1C144F-C111-824B-A11A-131ACE88783C}</b:Guid>
    <b:Title>Development of the Australasian Survey of Student Engagement (AUSSE)</b:Title>
    <b:Year>2010</b:Year>
    <b:JournalName>Higher Education</b:JournalName>
    <b:Pages>1-17</b:Pages>
    <b:Author>
      <b:Author>
        <b:NameList>
          <b:Person>
            <b:Last>Coates</b:Last>
            <b:First>Hamish</b:First>
          </b:Person>
        </b:NameList>
      </b:Author>
    </b:Author>
    <b:Volume>60</b:Volume>
    <b:Issue>1</b:Issue>
    <b:RefOrder>52</b:RefOrder>
  </b:Source>
  <b:Source>
    <b:Tag>Cra01</b:Tag>
    <b:SourceType>JournalArticle</b:SourceType>
    <b:Guid>{EC72537C-B5A4-B54E-9E10-E5618DD5BF90}</b:Guid>
    <b:Title>Developmeny of the Course Experience Questionnaire (CEQ)</b:Title>
    <b:Year>2001</b:Year>
    <b:Author>
      <b:Author>
        <b:NameList>
          <b:Person>
            <b:Last>Mclnnis</b:Last>
            <b:First>Craig</b:First>
          </b:Person>
          <b:Person>
            <b:Last>Griffin</b:Last>
            <b:First>Patrick</b:First>
          </b:Person>
          <b:Person>
            <b:Last>James</b:Last>
            <b:First>Richard</b:First>
          </b:Person>
          <b:Person>
            <b:Last>Hamish</b:Last>
            <b:First>Coates</b:First>
          </b:Person>
        </b:NameList>
      </b:Author>
    </b:Author>
    <b:InternetSiteTitle>Department of Education, Training and Youth Affairs</b:InternetSiteTitle>
    <b:URL>https://www.researchgate.net/publication/242668898_Development_of_the_Course_Experience</b:URL>
    <b:Month>April</b:Month>
    <b:Day>1</b:Day>
    <b:JournalName>Studies in Higher Education</b:JournalName>
    <b:Publisher>Routledge</b:Publisher>
    <b:City>London</b:City>
    <b:Volume>22</b:Volume>
    <b:Issue>1</b:Issue>
    <b:Pages>33-53</b:Pages>
    <b:RefOrder>53</b:RefOrder>
  </b:Source>
  <b:Source>
    <b:Tag>Ram91</b:Tag>
    <b:SourceType>JournalArticle</b:SourceType>
    <b:Guid>{03DC3975-6EC0-E448-9D8C-C5C5C8ABDBB9}</b:Guid>
    <b:Author>
      <b:Author>
        <b:NameList>
          <b:Person>
            <b:Last>Ramsden</b:Last>
            <b:First>Paul</b:First>
          </b:Person>
        </b:NameList>
      </b:Author>
    </b:Author>
    <b:Title>A performance  indicator of teaching quality in higher education: The Course Experience Questionnaire</b:Title>
    <b:JournalName>Studies in Higher Education</b:JournalName>
    <b:Year>1991</b:Year>
    <b:Pages>129-150</b:Pages>
    <b:Publisher>Routledge</b:Publisher>
    <b:City>London</b:City>
    <b:Volume>16</b:Volume>
    <b:Issue>2</b:Issue>
    <b:RefOrder>54</b:RefOrder>
  </b:Source>
  <b:Source>
    <b:Tag>Tse15</b:Tag>
    <b:SourceType>JournalArticle</b:SourceType>
    <b:Guid>{B07539D7-4261-124D-8143-0F335B1C010D}</b:Guid>
    <b:Title>Students Experience in Student-Centered Learning at Higher Education Institutions in China: A case study</b:Title>
    <b:JournalName>EDUCARE: International Journal for Educational Studies</b:JournalName>
    <b:Year>2015</b:Year>
    <b:Pages>135-146</b:Pages>
    <b:Author>
      <b:Author>
        <b:NameList>
          <b:Person>
            <b:Last>Tsegay</b:Last>
            <b:Middle>Maekele</b:Middle>
            <b:First>Samson</b:First>
          </b:Person>
        </b:NameList>
      </b:Author>
    </b:Author>
    <b:Publisher>Minda Masagi Press and UMP Purwokerto, ISSN 1979-7877</b:Publisher>
    <b:City>Bandung, Indonesia </b:City>
    <b:Month>February</b:Month>
    <b:Volume>7</b:Volume>
    <b:Issue>2</b:Issue>
    <b:RefOrder>55</b:RefOrder>
  </b:Source>
  <b:Source>
    <b:Tag>Wen18</b:Tag>
    <b:SourceType>JournalArticle</b:SourceType>
    <b:Guid>{D78DA9EA-FEF2-B44B-BCC6-E78014DD092F}</b:Guid>
    <b:Title>International Students' Experience in China: Does the planned reverse mobility work?</b:Title>
    <b:JournalName>International Journal of Educational Development</b:JournalName>
    <b:Year>2018</b:Year>
    <b:Pages>204-212</b:Pages>
    <b:Month>July</b:Month>
    <b:Author>
      <b:Author>
        <b:NameList>
          <b:Person>
            <b:Last>Wen</b:Last>
            <b:First>Wen</b:First>
          </b:Person>
          <b:Person>
            <b:Last>Hu</b:Last>
            <b:First>Die</b:First>
          </b:Person>
          <b:Person>
            <b:Last>Hao</b:Last>
            <b:First>Jie</b:First>
          </b:Person>
        </b:NameList>
      </b:Author>
    </b:Author>
    <b:Publisher>Elsevier</b:Publisher>
    <b:City>Tsinghua University, Beijing</b:City>
    <b:Volume>61</b:Volume>
    <b:RefOrder>7</b:RefOrder>
  </b:Source>
  <b:Source>
    <b:Tag>Kni04</b:Tag>
    <b:SourceType>JournalArticle</b:SourceType>
    <b:Guid>{CB37D962-8FED-7242-8ECF-4AAEDBC15EA4}</b:Guid>
    <b:Title>Internationalization Remodel: Definition, Approaches, and Rationales</b:Title>
    <b:JournalName>Journal of Studies in international Education </b:JournalName>
    <b:Year>2004</b:Year>
    <b:Pages>5-31</b:Pages>
    <b:Author>
      <b:Author>
        <b:NameList>
          <b:Person>
            <b:Last>Knight</b:Last>
            <b:First>Jane</b:First>
          </b:Person>
        </b:NameList>
      </b:Author>
    </b:Author>
    <b:Volume>8</b:Volume>
    <b:RefOrder>56</b:RefOrder>
  </b:Source>
  <b:Source>
    <b:Tag>Saw07</b:Tag>
    <b:SourceType>JournalArticle</b:SourceType>
    <b:Guid>{47A2A289-151D-864A-887D-1C7EA8BFFF5C}</b:Guid>
    <b:Title>Loneliness and International Students: An Australian study</b:Title>
    <b:JournalName>Journal of Studies in International Education</b:JournalName>
    <b:Year>2007</b:Year>
    <b:Pages>148-180</b:Pages>
    <b:Author>
      <b:Author>
        <b:NameList>
          <b:Person>
            <b:Last>Sawir</b:Last>
            <b:First>Erlenawati</b:First>
          </b:Person>
          <b:Person>
            <b:Last>Marginson</b:Last>
            <b:First>Simon</b:First>
          </b:Person>
          <b:Person>
            <b:Last>Deumert</b:Last>
            <b:First>Ana</b:First>
          </b:Person>
          <b:Person>
            <b:Last>Nyland</b:Last>
            <b:First>Chris</b:First>
          </b:Person>
          <b:Person>
            <b:Last>Ramia</b:Last>
            <b:First>Gaby</b:First>
          </b:Person>
        </b:NameList>
      </b:Author>
    </b:Author>
    <b:Month>September</b:Month>
    <b:Day>13</b:Day>
    <b:Volume>12</b:Volume>
    <b:Issue>2</b:Issue>
    <b:RefOrder>38</b:RefOrder>
  </b:Source>
  <b:Source>
    <b:Tag>Kha08</b:Tag>
    <b:SourceType>JournalArticle</b:SourceType>
    <b:Guid>{0589C56E-6612-7E4E-AE7B-FCC5C0C47E62}</b:Guid>
    <b:Title>A comparison of International and Domestic Tertiary Students in Australia</b:Title>
    <b:JournalName>Australian Journal of Guidance and Counselling </b:JournalName>
    <b:Year>2008</b:Year>
    <b:Pages>30-46</b:Pages>
    <b:Author>
      <b:Author>
        <b:NameList>
          <b:Person>
            <b:Last>Khawaja</b:Last>
            <b:Middle>G</b:Middle>
            <b:First>Nigar</b:First>
          </b:Person>
          <b:Person>
            <b:Last>Dempsey</b:Last>
            <b:First>Jenny</b:First>
          </b:Person>
        </b:NameList>
      </b:Author>
    </b:Author>
    <b:Publisher>Cambridge University Press</b:Publisher>
    <b:Volume>18</b:Volume>
    <b:Issue>1</b:Issue>
    <b:RefOrder>39</b:RefOrder>
  </b:Source>
  <b:Source>
    <b:Tag>Zha22</b:Tag>
    <b:SourceType>JournalArticle</b:SourceType>
    <b:Guid>{92C127BD-FB9B-484F-8BD4-6B0549007193}</b:Guid>
    <b:Title>The association of loneliness, mindfulness, and optimism with self-directed learning among nursing students in China: A cross-sectional study</b:Title>
    <b:JournalName>Journal of Professional Nursing</b:JournalName>
    <b:Year>2022</b:Year>
    <b:Pages>65-73</b:Pages>
    <b:Author>
      <b:Author>
        <b:NameList>
          <b:Person>
            <b:Last>Zhao</b:Last>
            <b:Middle>Fang</b:Middle>
            <b:First>Fang</b:First>
          </b:Person>
        </b:NameList>
      </b:Author>
    </b:Author>
    <b:Month>January-February </b:Month>
    <b:Volume>38</b:Volume>
    <b:RefOrder>41</b:RefOrder>
  </b:Source>
  <b:Source>
    <b:Tag>War99</b:Tag>
    <b:SourceType>JournalArticle</b:SourceType>
    <b:Guid>{379EE467-97A3-EF45-8B8B-D03D2C5DA9EC}</b:Guid>
    <b:Title>The Measurement of sociocultural adaptation</b:Title>
    <b:JournalName>International Journal of Intercultural Relations</b:JournalName>
    <b:Year>1999</b:Year>
    <b:Pages>659-677</b:Pages>
    <b:Author>
      <b:Author>
        <b:NameList>
          <b:Person>
            <b:Last>Ward</b:Last>
            <b:First>Colleen</b:First>
          </b:Person>
          <b:Person>
            <b:Last>Kennedy</b:Last>
            <b:First>Antony</b:First>
          </b:Person>
        </b:NameList>
      </b:Author>
    </b:Author>
    <b:Publisher>Elsevier Science Ltd</b:Publisher>
    <b:City>Great Britain </b:City>
    <b:Month>August</b:Month>
    <b:Volume>23</b:Volume>
    <b:Issue>4</b:Issue>
    <b:RefOrder>25</b:RefOrder>
  </b:Source>
  <b:Source>
    <b:Tag>Zha07</b:Tag>
    <b:SourceType>JournalArticle</b:SourceType>
    <b:Guid>{51C758F6-FE45-8D44-A399-45B071B77CBC}</b:Guid>
    <b:Title>Differences in living and learning: Chinese international students in New Zealand</b:Title>
    <b:JournalName>Journal of Studies in International Education</b:JournalName>
    <b:Year>2007</b:Year>
    <b:Pages>124-140</b:Pages>
    <b:Author>
      <b:Author>
        <b:NameList>
          <b:Person>
            <b:Last>Zhang</b:Last>
            <b:First>Zhiheng</b:First>
          </b:Person>
          <b:Person>
            <b:Last>Brunton</b:Last>
            <b:First>MArgaret</b:First>
          </b:Person>
        </b:NameList>
      </b:Author>
    </b:Author>
    <b:Volume>11</b:Volume>
    <b:Issue>2</b:Issue>
    <b:RefOrder>42</b:RefOrder>
  </b:Source>
  <b:Source>
    <b:Tag>Tri99</b:Tag>
    <b:SourceType>JournalArticle</b:SourceType>
    <b:Guid>{332F0AF2-3C90-9D4B-B43B-219045D8E2FD}</b:Guid>
    <b:Title>Cross-cultural psychology</b:Title>
    <b:JournalName>Asian Journal of Social Psychology</b:JournalName>
    <b:Year>1999</b:Year>
    <b:Pages>127-143</b:Pages>
    <b:Author>
      <b:Author>
        <b:NameList>
          <b:Person>
            <b:Last>Triandis</b:Last>
            <b:Middle>C</b:Middle>
            <b:First>Harry</b:First>
          </b:Person>
        </b:NameList>
      </b:Author>
    </b:Author>
    <b:Month>April</b:Month>
    <b:Volume>2</b:Volume>
    <b:Issue>1</b:Issue>
    <b:RefOrder>43</b:RefOrder>
  </b:Source>
  <b:Source>
    <b:Tag>Lee04</b:Tag>
    <b:SourceType>JournalArticle</b:SourceType>
    <b:Guid>{D5AEFC99-5C3D-944C-9021-7F1AD9376356}</b:Guid>
    <b:Title>Social support buffering of acculturative stress: a study of mental health symptoms among Korean International students</b:Title>
    <b:JournalName>International Journal of Intercultural Relations</b:JournalName>
    <b:Year>2004</b:Year>
    <b:Pages>399-414</b:Pages>
    <b:Author>
      <b:Author>
        <b:NameList>
          <b:Person>
            <b:Last>Lee</b:Last>
            <b:First>Jee-Sook</b:First>
          </b:Person>
          <b:Person>
            <b:Last>Koeske</b:Last>
            <b:Middle>F</b:Middle>
            <b:First>Gary</b:First>
          </b:Person>
          <b:Person>
            <b:Last>Sales</b:Last>
            <b:First>Esther</b:First>
          </b:Person>
        </b:NameList>
      </b:Author>
    </b:Author>
    <b:Volume>28</b:Volume>
    <b:RefOrder>44</b:RefOrder>
  </b:Source>
  <b:Source>
    <b:Tag>Pan13</b:Tag>
    <b:SourceType>JournalArticle</b:SourceType>
    <b:Guid>{719C6A70-780B-944F-91DA-94C93014AF53}</b:Guid>
    <b:Title>China's approach to the international market for higher education students: Strategies and implications</b:Title>
    <b:JournalName>Journal of Higher Education Policy and Management</b:JournalName>
    <b:Year>2013</b:Year>
    <b:Pages>249-263</b:Pages>
    <b:Author>
      <b:Author>
        <b:NameList>
          <b:Person>
            <b:Last>Pan</b:Last>
            <b:First>Su-Yan</b:First>
          </b:Person>
        </b:NameList>
      </b:Author>
    </b:Author>
    <b:Volume>35</b:Volume>
    <b:Issue>3</b:Issue>
    <b:RefOrder>2</b:RefOrder>
  </b:Source>
  <b:Source>
    <b:Tag>Mar09</b:Tag>
    <b:SourceType>JournalArticle</b:SourceType>
    <b:Guid>{5D87C52F-98AF-2945-8A6D-6534A2C7AF51}</b:Guid>
    <b:Title>Is Australia Overdependeny on International Studenets?</b:Title>
    <b:JournalName>International Higher Education</b:JournalName>
    <b:Year>2009</b:Year>
    <b:Pages>10-12</b:Pages>
    <b:Author>
      <b:Author>
        <b:NameList>
          <b:Person>
            <b:Last>Marginson</b:Last>
            <b:First>Simon</b:First>
          </b:Person>
        </b:NameList>
      </b:Author>
    </b:Author>
    <b:Volume>61</b:Volume>
    <b:RefOrder>3</b:RefOrder>
  </b:Source>
  <b:Source>
    <b:Tag>Mar11</b:Tag>
    <b:SourceType>JournalArticle</b:SourceType>
    <b:Guid>{A8B2CE60-6A93-CF45-AA8F-6C0793D77025}</b:Guid>
    <b:Title>Higher Education in East Asia and Singapore:rise of the Confucian Model</b:Title>
    <b:JournalName>Higher Education</b:JournalName>
    <b:Year>2011</b:Year>
    <b:Pages>587-611</b:Pages>
    <b:Author>
      <b:Author>
        <b:NameList>
          <b:Person>
            <b:Last>Marginson</b:Last>
            <b:First>Simon</b:First>
          </b:Person>
        </b:NameList>
      </b:Author>
    </b:Author>
    <b:Volume>61</b:Volume>
    <b:RefOrder>4</b:RefOrder>
  </b:Source>
  <b:Source>
    <b:Tag>Ngu12</b:Tag>
    <b:SourceType>JournalArticle</b:SourceType>
    <b:Guid>{1BDBBE64-C106-DC44-ABB6-B91AD2176A9A}</b:Guid>
    <b:Title>Rethinking the mission of internationalization of higher education in the Asia-Pacific region</b:Title>
    <b:JournalName>Compare: A Journal of Comparative and International Education</b:JournalName>
    <b:Year>2012</b:Year>
    <b:Pages>439-459</b:Pages>
    <b:Author>
      <b:Author>
        <b:NameList>
          <b:Person>
            <b:Last>Ngu</b:Last>
            <b:Middle>Wing</b:Middle>
            <b:First>Shun</b:First>
          </b:Person>
        </b:NameList>
      </b:Author>
    </b:Author>
    <b:Volume>42</b:Volume>
    <b:Issue>3</b:Issue>
    <b:RefOrder>5</b:RefOrder>
  </b:Source>
  <b:Source>
    <b:Tag>Wen13</b:Tag>
    <b:SourceType>Report</b:SourceType>
    <b:Guid>{95F48A4D-5FBD-0E40-9BB5-0E98F968A81E}</b:Guid>
    <b:Title>The Formulation and Transition of China's Education Policy from 1978 to 1007: A Discourse Analysis</b:Title>
    <b:Year>2013</b:Year>
    <b:Author>
      <b:Author>
        <b:NameList>
          <b:Person>
            <b:Last>Wen</b:Last>
            <b:First>Wen</b:First>
          </b:Person>
        </b:NameList>
      </b:Author>
    </b:Author>
    <b:City>The Ohio State University</b:City>
    <b:Publisher>Foreign Language Publication</b:Publisher>
    <b:RefOrder>6</b:RefOrder>
  </b:Source>
  <b:Source>
    <b:Tag>Ove11</b:Tag>
    <b:SourceType>JournalArticle</b:SourceType>
    <b:Guid>{7ADF63B2-6B7D-B94F-9757-A1CC7918C164}</b:Guid>
    <b:Title>"Student-Centered Learning"</b:Title>
    <b:Year>2011</b:Year>
    <b:Author>
      <b:Author>
        <b:NameList>
          <b:Person>
            <b:Last>Overby</b:Last>
            <b:First>Kimberly</b:First>
          </b:Person>
        </b:NameList>
      </b:Author>
    </b:Author>
    <b:JournalName>ESSAI</b:JournalName>
    <b:Pages>109-112</b:Pages>
    <b:Volume>9</b:Volume>
    <b:Issue>1</b:Issue>
    <b:RefOrder>10</b:RefOrder>
  </b:Source>
  <b:Source>
    <b:Tag>Moy10</b:Tag>
    <b:SourceType>JournalArticle</b:SourceType>
    <b:Guid>{82D89971-5823-8940-AB1B-CACCD9B8257D}</b:Guid>
    <b:Title>Making your classes come alive</b:Title>
    <b:JournalName>Techniques: Connecting Education and Careers</b:JournalName>
    <b:Year>2010</b:Year>
    <b:Pages>8-9</b:Pages>
    <b:Author>
      <b:Author>
        <b:NameList>
          <b:Person>
            <b:Last>Moye</b:Last>
            <b:Middle>Johnny</b:Middle>
            <b:First>J</b:First>
          </b:Person>
        </b:NameList>
      </b:Author>
    </b:Author>
    <b:Month>July</b:Month>
    <b:Volume>85</b:Volume>
    <b:Issue>4</b:Issue>
    <b:RefOrder>11</b:RefOrder>
  </b:Source>
  <b:Source>
    <b:Tag>Maq21</b:Tag>
    <b:SourceType>JournalArticle</b:SourceType>
    <b:Guid>{1362795C-836C-3540-8ECB-C7FC56B8B25C}</b:Guid>
    <b:Title>Evaluation online learning of undergraduate students during lockdown midst covid-19 pandemic: The online learning experience and students' satisfaction</b:Title>
    <b:JournalName>Children and Youth Service Review</b:JournalName>
    <b:Year>2021</b:Year>
    <b:Pages>1-11</b:Pages>
    <b:Author>
      <b:Author>
        <b:NameList>
          <b:Person>
            <b:Last>Maqableh</b:Last>
            <b:First>Mohamoud</b:First>
          </b:Person>
          <b:Person>
            <b:Last>Alia</b:Last>
            <b:First>Mohammad</b:First>
          </b:Person>
        </b:NameList>
      </b:Author>
    </b:Author>
    <b:Volume>128</b:Volume>
    <b:RefOrder>57</b:RefOrder>
  </b:Source>
  <b:Source>
    <b:Tag>Agy22</b:Tag>
    <b:SourceType>JournalArticle</b:SourceType>
    <b:Guid>{A2D7326E-6F4C-F54B-B984-0BF9A7B1A17F}</b:Guid>
    <b:Title>Determining the attributes that influence students' online learning satisfaction during covid-19 pandemic</b:Title>
    <b:JournalName>Journal of Hospitality, Leisure, Sport &amp; Tourism Education</b:JournalName>
    <b:Year>2022</b:Year>
    <b:Pages>1-14</b:Pages>
    <b:Author>
      <b:Author>
        <b:NameList>
          <b:Person>
            <b:Last>Agyeiwaah</b:Last>
            <b:First>Elizabeth </b:First>
          </b:Person>
          <b:Person>
            <b:Last>Baiden</b:Last>
            <b:Middle>Badu</b:Middle>
            <b:First>Frank</b:First>
          </b:Person>
          <b:Person>
            <b:Last>GAmor</b:Last>
            <b:First>Emmanuel</b:First>
          </b:Person>
          <b:Person>
            <b:Last>Hsu</b:Last>
            <b:First>Fu-Chieh</b:First>
          </b:Person>
        </b:NameList>
      </b:Author>
    </b:Author>
    <b:Volume>30</b:Volume>
    <b:RefOrder>58</b:RefOrder>
  </b:Source>
  <b:Source>
    <b:Tag>Zer12</b:Tag>
    <b:SourceType>JournalArticle</b:SourceType>
    <b:Guid>{C81D0D59-3DCD-BD45-902E-442184CAF54C}</b:Guid>
    <b:Title>Student learning experience as an indicator of teaching quality</b:Title>
    <b:JournalName>Educational Assessment Evaluation and Accountability</b:JournalName>
    <b:Year>2012</b:Year>
    <b:Pages>99-11</b:Pages>
    <b:Author>
      <b:Author>
        <b:NameList>
          <b:Person>
            <b:Last>Zerihun</b:Last>
            <b:First>Zenawi</b:First>
          </b:Person>
          <b:Person>
            <b:Last>Beishuizen</b:Last>
            <b:First>Jos</b:First>
          </b:Person>
        </b:NameList>
      </b:Author>
    </b:Author>
    <b:Month>May</b:Month>
    <b:Volume>24</b:Volume>
    <b:RefOrder>59</b:RefOrder>
  </b:Source>
  <b:Source>
    <b:Tag>Wri11</b:Tag>
    <b:SourceType>JournalArticle</b:SourceType>
    <b:Guid>{426F2B86-CF76-CA46-B8DE-58C63D729C41}</b:Guid>
    <b:Title>Student-Centered Learning in Higher Education</b:Title>
    <b:JournalName>International Journal of Teaching and Learning in Higher Education</b:JournalName>
    <b:Year>2011</b:Year>
    <b:Pages>92-97</b:Pages>
    <b:Author>
      <b:Author>
        <b:NameList>
          <b:Person>
            <b:Last>Wright</b:Last>
            <b:Middle>Brown</b:Middle>
            <b:First>Gloria</b:First>
          </b:Person>
        </b:NameList>
      </b:Author>
    </b:Author>
    <b:Volume>23</b:Volume>
    <b:Issue>3</b:Issue>
    <b:RefOrder>60</b:RefOrder>
  </b:Source>
  <b:Source>
    <b:Tag>XuX22</b:Tag>
    <b:SourceType>JournalArticle</b:SourceType>
    <b:Guid>{6F3E94B1-B698-264F-80EA-438F7E0E8303}</b:Guid>
    <b:Title>A conducive learning environment in international higher education: A systematic review of research on students' perspective</b:Title>
    <b:JournalName>Educational Research Review</b:JournalName>
    <b:Year>2022</b:Year>
    <b:Author>
      <b:Author>
        <b:NameList>
          <b:Person>
            <b:Last>Xu</b:Last>
            <b:First>Xiaoming</b:First>
          </b:Person>
          <b:Person>
            <b:Last>Schönrock-Adema</b:Last>
            <b:First>J</b:First>
          </b:Person>
          <b:Person>
            <b:Last>Jaarsma</b:Last>
            <b:First>A.D.C</b:First>
          </b:Person>
          <b:Person>
            <b:Last>Duvivier</b:Last>
            <b:First>R.J</b:First>
          </b:Person>
          <b:Person>
            <b:Last>Bos</b:Last>
            <b:First>N.A</b:First>
          </b:Person>
        </b:NameList>
      </b:Author>
    </b:Author>
    <b:Pages>1-15</b:Pages>
    <b:Volume>37</b:Volume>
    <b:RefOrder>61</b:RefOrder>
  </b:Source>
  <b:Source>
    <b:Tag>Fro08</b:Tag>
    <b:SourceType>JournalArticle</b:SourceType>
    <b:Guid>{DFB27DF9-A441-4E4D-B4F6-231BB167E993}</b:Guid>
    <b:Title>Student-Centered Learning Addressing Faculty Questions about Student center learning</b:Title>
    <b:JournalName>In Course, Curriculum, Labor, and Improvement</b:JournalName>
    <b:Year>2008</b:Year>
    <b:Pages>1-11</b:Pages>
    <b:Author>
      <b:Author>
        <b:NameList>
          <b:Person>
            <b:Last>Froyd</b:Last>
            <b:First>Jeffery</b:First>
          </b:Person>
          <b:Person>
            <b:Last>Simpson</b:Last>
            <b:First>Nancy</b:First>
          </b:Person>
        </b:NameList>
      </b:Author>
    </b:Author>
    <b:Month>August</b:Month>
    <b:Volume>30</b:Volume>
    <b:Issue>11</b:Issue>
    <b:RefOrder>62</b:RefOrder>
  </b:Source>
  <b:Source>
    <b:Tag>LiM22</b:Tag>
    <b:SourceType>JournalArticle</b:SourceType>
    <b:Guid>{0152DE06-C654-D944-B368-66F047C62B43}</b:Guid>
    <b:Title>International Undergraduate Student Recruitment at China's "Double First-Class" Universities</b:Title>
    <b:JournalName>Journal of International Students</b:JournalName>
    <b:Year>2022</b:Year>
    <b:Pages>8-29</b:Pages>
    <b:Author>
      <b:Author>
        <b:NameList>
          <b:Person>
            <b:Last>Li</b:Last>
            <b:First>Mei</b:First>
          </b:Person>
          <b:Person>
            <b:Last>Jiang</b:Last>
            <b:First>Qixia</b:First>
          </b:Person>
          <b:Person>
            <b:Last>Su</b:Last>
            <b:First>Shuli</b:First>
          </b:Person>
        </b:NameList>
      </b:Author>
    </b:Author>
    <b:Volume>12</b:Volume>
    <b:RefOrder>63</b:RefOrder>
  </b:Source>
  <b:Source>
    <b:Tag>Wen12</b:Tag>
    <b:SourceType>BookSection</b:SourceType>
    <b:Guid>{5DBB9865-B4C8-9748-B72A-889E40A34061}</b:Guid>
    <b:Title>China in the Emerging Reality of Asia Regional Higher Education</b:Title>
    <b:Year>2012</b:Year>
    <b:Pages>79-89</b:Pages>
    <b:BookTitle>Higher Education Regionalization in Asia Pacific</b:BookTitle>
    <b:Author>
      <b:Author>
        <b:NameList>
          <b:Person>
            <b:Last>Wen</b:Last>
            <b:First>Wen</b:First>
          </b:Person>
        </b:NameList>
      </b:Author>
    </b:Author>
    <b:RefOrder>64</b:RefOrder>
  </b:Source>
  <b:Source>
    <b:Tag>Yua21</b:Tag>
    <b:SourceType>JournalArticle</b:SourceType>
    <b:Guid>{EF966D1D-5112-7D43-9AFD-D849C6F8FDE7}</b:Guid>
    <b:Title>"Here you have to face the real China!": International students' experience at a Chinese superdiversity university</b:Title>
    <b:Year>2021</b:Year>
    <b:Pages>1-12</b:Pages>
    <b:Author>
      <b:Author>
        <b:NameList>
          <b:Person>
            <b:Last>Yuan</b:Last>
            <b:First>Mei</b:First>
          </b:Person>
          <b:Person>
            <b:Last>Sude</b:Last>
            <b:First>Bilige</b:First>
          </b:Person>
          <b:Person>
            <b:Last>Chen</b:Last>
            <b:First>Ning</b:First>
          </b:Person>
          <b:Person>
            <b:Last>Devin</b:Last>
            <b:First>Fred</b:First>
          </b:Person>
        </b:NameList>
      </b:Author>
    </b:Author>
    <b:JournalName>International Journal of Educational research</b:JournalName>
    <b:Volume>109</b:Volume>
    <b:Publisher>Elsevier Ltd</b:Publisher>
    <b:RefOrder>65</b:RefOrder>
  </b:Source>
  <b:Source>
    <b:Tag>Luo19</b:Tag>
    <b:SourceType>JournalArticle</b:SourceType>
    <b:Guid>{0504B967-A6CA-B941-A5D2-449E2A7B82D2}</b:Guid>
    <b:Title>Analysing Mechanisms for Evaluating Higher Education Outcomes in China</b:Title>
    <b:JournalName>Higher Education Policy</b:JournalName>
    <b:Year>2019</b:Year>
    <b:Pages>1-20</b:Pages>
    <b:Author>
      <b:Author>
        <b:NameList>
          <b:Person>
            <b:Last>Luo</b:Last>
            <b:First>Yan</b:First>
          </b:Person>
          <b:Person>
            <b:Last>Shi</b:Last>
            <b:First>Jinghuan</b:First>
          </b:Person>
          <b:Person>
            <b:Last>Liu</b:Last>
            <b:First>Lu</b:First>
          </b:Person>
          <b:Person>
            <b:Last>Coates</b:Last>
            <b:First>Hamish</b:First>
          </b:Person>
        </b:NameList>
      </b:Author>
    </b:Author>
    <b:Month>April</b:Month>
    <b:RefOrder>66</b:RefOrder>
  </b:Source>
  <b:Source>
    <b:Tag>Ahm18</b:Tag>
    <b:SourceType>JournalArticle</b:SourceType>
    <b:Guid>{8AE14BD9-F434-FB4B-A3D9-8CC5F5E60BAA}</b:Guid>
    <b:Title>International students' choice to study in China: An exploratory study</b:Title>
    <b:JournalName>Tertiary Education and Managment</b:JournalName>
    <b:Year>2018</b:Year>
    <b:Pages>1-15</b:Pages>
    <b:Author>
      <b:Author>
        <b:NameList>
          <b:Person>
            <b:Last>Ahmad</b:Last>
            <b:Middle>Bayiz</b:Middle>
            <b:First>Ahmad</b:First>
          </b:Person>
          <b:Person>
            <b:Last>Shah</b:Last>
            <b:First>Mahsood</b:First>
          </b:Person>
        </b:NameList>
      </b:Author>
    </b:Author>
    <b:RefOrder>67</b:RefOrder>
  </b:Source>
  <b:Source>
    <b:Tag>You22</b:Tag>
    <b:SourceType>JournalArticle</b:SourceType>
    <b:Guid>{DF5F46DC-F405-6C42-A9ED-DE2463FF5FC7}</b:Guid>
    <b:Title>A 'sensitising' perspective on understanding students' learning experiences in case studies</b:Title>
    <b:JournalName>The International Journal of Management Education</b:JournalName>
    <b:Year>2022</b:Year>
    <b:Author>
      <b:Author>
        <b:NameList>
          <b:Person>
            <b:Last>You</b:Last>
            <b:Middle>Jing</b:Middle>
            <b:First>Jacqueline</b:First>
          </b:Person>
        </b:NameList>
      </b:Author>
    </b:Author>
    <b:Month>July</b:Month>
    <b:Volume>20</b:Volume>
    <b:Issue>2</b:Issue>
    <b:Pages>1-13</b:Pages>
    <b:RefOrder>68</b:RefOrder>
  </b:Source>
  <b:Source>
    <b:Tag>Saw05</b:Tag>
    <b:SourceType>JournalArticle</b:SourceType>
    <b:Guid>{67C6F284-446B-DA47-9990-BEF13E2A9AC8}</b:Guid>
    <b:Title>Language difficulties of international students in Australia: The effects of prior learning experience</b:Title>
    <b:JournalName>International Educational Journal</b:JournalName>
    <b:Year>2005</b:Year>
    <b:Pages>567-580</b:Pages>
    <b:Author>
      <b:Author>
        <b:NameList>
          <b:Person>
            <b:Last>Sawir</b:Last>
            <b:First>Erlenawati</b:First>
          </b:Person>
        </b:NameList>
      </b:Author>
    </b:Author>
    <b:Volume>6</b:Volume>
    <b:Issue>5</b:Issue>
    <b:RefOrder>69</b:RefOrder>
  </b:Source>
  <b:Source>
    <b:Tag>Hus19</b:Tag>
    <b:SourceType>JournalArticle</b:SourceType>
    <b:Guid>{E053E33A-C876-9346-9BEA-D51D65E1608E}</b:Guid>
    <b:Title>A Study on Academic Adaptation of International Students in China</b:Title>
    <b:JournalName>Higher Education Studies</b:JournalName>
    <b:Year>2019</b:Year>
    <b:Pages>80-91</b:Pages>
    <b:Author>
      <b:Author>
        <b:NameList>
          <b:Person>
            <b:Last>Hussain</b:Last>
            <b:First>Mudassir</b:First>
          </b:Person>
          <b:Person>
            <b:Last>Shen</b:Last>
            <b:First>Hong</b:First>
          </b:Person>
        </b:NameList>
      </b:Author>
    </b:Author>
    <b:Publisher>Canadian Center of Science and Education</b:Publisher>
    <b:Volume>9</b:Volume>
    <b:Issue>4</b:Issue>
    <b:RefOrder>70</b:RefOrder>
  </b:Source>
  <b:Source>
    <b:Tag>GuM22</b:Tag>
    <b:SourceType>JournalArticle</b:SourceType>
    <b:Guid>{17E36987-033B-4F4F-8FDF-A904D573C8B3}</b:Guid>
    <b:Title>Transforming habitus and recalibrating capital: University students’  experiences in online learning and communication during the  COVID-19 pandemic</b:Title>
    <b:JournalName>Linguistics Education</b:JournalName>
    <b:Year>2022</b:Year>
    <b:Pages>1-9</b:Pages>
    <b:Author>
      <b:Author>
        <b:NameList>
          <b:Person>
            <b:Last>Gu</b:Last>
            <b:Middle>Michelle</b:Middle>
            <b:First>Mingyue</b:First>
          </b:Person>
          <b:Person>
            <b:Last>Huang</b:Last>
            <b:Middle>Fanglei</b:Middle>
            <b:First>Corey</b:First>
          </b:Person>
        </b:NameList>
      </b:Author>
    </b:Author>
    <b:Month>June</b:Month>
    <b:Volume>69</b:Volume>
    <b:RefOrder>71</b:RefOrder>
  </b:Source>
  <b:Source>
    <b:Tag>She22</b:Tag>
    <b:SourceType>JournalArticle</b:SourceType>
    <b:Guid>{527EF063-9400-C247-B520-948295A2470F}</b:Guid>
    <b:Title>The impacts of academic adaptation on psychological and  sociocultural adaptation among international students in China:   The moderating role of friendship</b:Title>
    <b:JournalName>International Journal of Intercultural Relations</b:JournalName>
    <b:Year>2022</b:Year>
    <b:Pages>79-89</b:Pages>
    <b:Author>
      <b:Author>
        <b:NameList>
          <b:Person>
            <b:Last>Sheng</b:Last>
            <b:First>Laping</b:First>
          </b:Person>
          <b:Person>
            <b:Last>Dai</b:Last>
            <b:First>Junxia</b:First>
          </b:Person>
          <b:Person>
            <b:Last>Lei</b:Last>
            <b:First>Jinhuo</b:First>
          </b:Person>
        </b:NameList>
      </b:Author>
    </b:Author>
    <b:Volume>89</b:Volume>
    <b:RefOrder>72</b:RefOrder>
  </b:Source>
  <b:Source>
    <b:Tag>Blo05</b:Tag>
    <b:SourceType>JournalArticle</b:SourceType>
    <b:Guid>{79C535F2-4819-A443-8253-1B68DED0C191}</b:Guid>
    <b:Title>School self evaluation in primary education</b:Title>
    <b:Year>2005</b:Year>
    <b:Author>
      <b:Author>
        <b:NameList>
          <b:Person>
            <b:Last>Blok</b:Last>
            <b:First>H</b:First>
          </b:Person>
          <b:Person>
            <b:Last>Sleegers</b:Last>
            <b:First>P</b:First>
          </b:Person>
          <b:Person>
            <b:Last>Karsten</b:Last>
            <b:First>S</b:First>
          </b:Person>
        </b:NameList>
      </b:Author>
    </b:Author>
    <b:Pages>3</b:Pages>
    <b:RefOrder>73</b:RefOrder>
  </b:Source>
  <b:Source>
    <b:Tag>Har01</b:Tag>
    <b:SourceType>JournalArticle</b:SourceType>
    <b:Guid>{BB59F8DD-F622-7644-8873-7D9AF998383C}</b:Guid>
    <b:Title>Building the capacity for school improvement.</b:Title>
    <b:JournalName>School Leadership and Management</b:JournalName>
    <b:Year>2001</b:Year>
    <b:Pages>261-270</b:Pages>
    <b:Author>
      <b:Author>
        <b:NameList>
          <b:Person>
            <b:Last>Harris</b:Last>
            <b:First>A</b:First>
          </b:Person>
        </b:NameList>
      </b:Author>
    </b:Author>
    <b:Volume>21</b:Volume>
    <b:Issue>3</b:Issue>
    <b:RefOrder>74</b:RefOrder>
  </b:Source>
  <b:Source>
    <b:Tag>Hop95</b:Tag>
    <b:SourceType>JournalArticle</b:SourceType>
    <b:Guid>{654C6C60-B1F3-2743-9E48-B03B5C2F40DC}</b:Guid>
    <b:Title>Towards effective school improvement</b:Title>
    <b:JournalName>School Effectiveness and School Improvement</b:JournalName>
    <b:Year>1995</b:Year>
    <b:Pages>265-274</b:Pages>
    <b:Author>
      <b:Author>
        <b:NameList>
          <b:Person>
            <b:Last>Hopkins</b:Last>
            <b:First>D</b:First>
          </b:Person>
        </b:NameList>
      </b:Author>
    </b:Author>
    <b:Volume>6</b:Volume>
    <b:Issue>3</b:Issue>
    <b:RefOrder>75</b:RefOrder>
  </b:Source>
  <b:Source>
    <b:Tag>Bar96</b:Tag>
    <b:SourceType>Book</b:SourceType>
    <b:Guid>{EEBC26D3-2057-544C-937B-B5A5F7560D11}</b:Guid>
    <b:Title>The Learning Game: Arguements for an education revolution</b:Title>
    <b:Year>1996</b:Year>
    <b:Author>
      <b:Author>
        <b:NameList>
          <b:Person>
            <b:Last>Barber</b:Last>
            <b:First>M</b:First>
          </b:Person>
        </b:NameList>
      </b:Author>
      <b:Editor>
        <b:NameList>
          <b:Person>
            <b:Last>Gollancz</b:Last>
            <b:First>Victor</b:First>
          </b:Person>
        </b:NameList>
      </b:Editor>
    </b:Author>
    <b:City>London</b:City>
    <b:RefOrder>76</b:RefOrder>
  </b:Source>
  <b:Source>
    <b:Tag>Dev98</b:Tag>
    <b:SourceType>Report</b:SourceType>
    <b:Guid>{71179AFA-85BC-6341-BD76-FAAC49C2C0B9}</b:Guid>
    <b:Title>Conditions and caveats for self-evaluation. The case of secondary schools</b:Title>
    <b:City>San Diego, CA</b:City>
    <b:Publisher>ERIC Document Reproduction Service</b:Publisher>
    <b:Year>1998</b:Year>
    <b:Author>
      <b:Author>
        <b:NameList>
          <b:Person>
            <b:Last>Devous</b:Last>
            <b:First>G</b:First>
          </b:Person>
        </b:NameList>
      </b:Author>
    </b:Author>
    <b:StandardNumber>ED21493</b:StandardNumber>
    <b:Pages>1-2</b:Pages>
    <b:RefOrder>77</b:RefOrder>
  </b:Source>
  <b:Source>
    <b:Tag>Bou82</b:Tag>
    <b:SourceType>JournalArticle</b:SourceType>
    <b:Guid>{186A2C3C-59DA-4D46-AD90-1D587EFEAEFE}</b:Guid>
    <b:Title>The Facilitation of school based evaluation: A case study</b:Title>
    <b:Year>1982</b:Year>
    <b:Author>
      <b:Author>
        <b:NameList>
          <b:Person>
            <b:Last>Boud</b:Last>
            <b:Middle>D</b:Middle>
            <b:First>J</b:First>
          </b:Person>
          <b:Person>
            <b:Last>Donovan</b:Last>
            <b:Middle>W</b:Middle>
            <b:First>F</b:First>
          </b:Person>
        </b:NameList>
      </b:Author>
    </b:Author>
    <b:JournalName>Journal of Curriculum Studies</b:JournalName>
    <b:Pages>359-362</b:Pages>
    <b:Volume>14</b:Volume>
    <b:Issue>4</b:Issue>
    <b:RefOrder>78</b:RefOrder>
  </b:Source>
  <b:Source>
    <b:Tag>Hof05</b:Tag>
    <b:SourceType>JournalArticle</b:SourceType>
    <b:Guid>{F3B24D51-40CB-BC48-9AE6-D54EFE315FE4}</b:Guid>
    <b:Author>
      <b:Author>
        <b:NameList>
          <b:Person>
            <b:Last>Hofman</b:Last>
            <b:Middle>R</b:Middle>
            <b:First>H</b:First>
          </b:Person>
          <b:Person>
            <b:Last>Dijkstra</b:Last>
            <b:Middle>N</b:Middle>
            <b:First>J</b:First>
          </b:Person>
          <b:Person>
            <b:Last>Hofman</b:Last>
            <b:Middle>W. H.</b:Middle>
            <b:First>A</b:First>
          </b:Person>
        </b:NameList>
      </b:Author>
    </b:Author>
    <b:Title>School self evaluation instruments: An Assessment framework</b:Title>
    <b:JournalName>International Journal for Leadership in Education</b:JournalName>
    <b:Year>2005</b:Year>
    <b:Pages>253-272</b:Pages>
    <b:Volume>8</b:Volume>
    <b:Issue>3</b:Issue>
    <b:RefOrder>79</b:RefOrder>
  </b:Source>
  <b:Source>
    <b:Tag>Who04</b:Tag>
    <b:SourceType>Book</b:SourceType>
    <b:Guid>{D2E9B9DA-7570-694D-B6FB-6E50569F04A9}</b:Guid>
    <b:Title>Handbook of practival program evaluation</b:Title>
    <b:Year>2004</b:Year>
    <b:Author>
      <b:Author>
        <b:NameList>
          <b:Person>
            <b:Last>Wholey</b:Last>
            <b:Middle>J</b:Middle>
            <b:First>S</b:First>
          </b:Person>
          <b:Person>
            <b:Last>Hatry</b:Last>
            <b:Middle>H</b:Middle>
            <b:First>P</b:First>
          </b:Person>
          <b:Person>
            <b:Last>Newcomer</b:Last>
            <b:Middle>K</b:Middle>
            <b:First>E</b:First>
          </b:Person>
        </b:NameList>
      </b:Author>
      <b:Editor>
        <b:NameList>
          <b:Person>
            <b:Last>Jossey-Bass</b:Last>
          </b:Person>
        </b:NameList>
      </b:Editor>
    </b:Author>
    <b:CountryRegion>CA</b:CountryRegion>
    <b:RefOrder>80</b:RefOrder>
  </b:Source>
  <b:Source>
    <b:Tag>Mac03</b:Tag>
    <b:SourceType>Book</b:SourceType>
    <b:Guid>{406ED6DB-FE13-4E47-BDC3-6E2B9B06511F}</b:Guid>
    <b:Title>Self-evaluation in the global classroom.</b:Title>
    <b:City>New York</b:City>
    <b:Publisher>Taylor &amp; Francis Group</b:Publisher>
    <b:Year>2003</b:Year>
    <b:Author>
      <b:Author>
        <b:NameList>
          <b:Person>
            <b:Last>MacBeath</b:Last>
            <b:First>J</b:First>
          </b:Person>
          <b:Person>
            <b:Last>Sugimine</b:Last>
          </b:Person>
        </b:NameList>
      </b:Author>
    </b:Author>
    <b:RefOrder>81</b:RefOrder>
  </b:Source>
  <b:Source>
    <b:Tag>Han16</b:Tag>
    <b:SourceType>JournalArticle</b:SourceType>
    <b:Guid>{67641991-8D81-EE4A-B613-04801ABF73E8}</b:Guid>
    <b:Title>School evaluation in Sweden in a local perspective: A synthesis.</b:Title>
    <b:Year>2016</b:Year>
    <b:Author>
      <b:Author>
        <b:NameList>
          <b:Person>
            <b:Last>Hanberger</b:Last>
            <b:First>A</b:First>
          </b:Person>
          <b:Person>
            <b:Last>Carlbaum</b:Last>
            <b:First>S</b:First>
          </b:Person>
          <b:Person>
            <b:Last>Hult</b:Last>
            <b:First>A</b:First>
          </b:Person>
          <b:Person>
            <b:Last>Lindgren</b:Last>
            <b:First>L</b:First>
          </b:Person>
          <b:Person>
            <b:Last>Lundström</b:Last>
            <b:First>U</b:First>
          </b:Person>
        </b:NameList>
      </b:Author>
    </b:Author>
    <b:JournalName>Education Inquiry</b:JournalName>
    <b:Pages>349-371</b:Pages>
    <b:Volume>7</b:Volume>
    <b:Issue>3</b:Issue>
    <b:RefOrder>82</b:RefOrder>
  </b:Source>
  <b:Source>
    <b:Tag>Nev02</b:Tag>
    <b:SourceType>Book</b:SourceType>
    <b:Guid>{57AE1004-DD73-274B-9C12-1A355A19E11B}</b:Guid>
    <b:Title>School based evaluation: An international perspective</b:Title>
    <b:Year>2002</b:Year>
    <b:Author>
      <b:Author>
        <b:NameList>
          <b:Person>
            <b:Last>Nevo</b:Last>
            <b:First>D</b:First>
          </b:Person>
        </b:NameList>
      </b:Author>
    </b:Author>
    <b:City>UK</b:City>
    <b:Publisher>Elsevier Science</b:Publisher>
    <b:RefOrder>83</b:RefOrder>
  </b:Source>
  <b:Source>
    <b:Tag>Ain10</b:Tag>
    <b:SourceType>Book</b:SourceType>
    <b:Guid>{F9EB93AC-1F2C-8B4F-B48C-EB71282AFDBD}</b:Guid>
    <b:Title>Developing a self-evaluating school: A practical guide</b:Title>
    <b:City>NY</b:City>
    <b:Publisher>Continuum International Publishing Group</b:Publisher>
    <b:Year>2010</b:Year>
    <b:Author>
      <b:Author>
        <b:NameList>
          <b:Person>
            <b:Last>Ainsworth</b:Last>
            <b:First>P</b:First>
          </b:Person>
        </b:NameList>
      </b:Author>
    </b:Author>
    <b:RefOrder>84</b:RefOrder>
  </b:Source>
  <b:Source>
    <b:Tag>Smi12</b:Tag>
    <b:SourceType>JournalArticle</b:SourceType>
    <b:Guid>{502E6403-9782-BE49-9E99-F1A2A8E37CAF}</b:Guid>
    <b:Title>School self-evaluation: A Jamaican perspective</b:Title>
    <b:Year>2012</b:Year>
    <b:Author>
      <b:Author>
        <b:NameList>
          <b:Person>
            <b:Last>Smith</b:Last>
            <b:Middle>M</b:Middle>
            <b:First>D</b:First>
          </b:Person>
        </b:NameList>
      </b:Author>
    </b:Author>
    <b:JournalName>Journal of Third World Studies</b:JournalName>
    <b:Pages>137-154</b:Pages>
    <b:Volume>29</b:Volume>
    <b:Issue>1</b:Issue>
    <b:RefOrder>85</b:RefOrder>
  </b:Source>
  <b:Source>
    <b:Tag>Mac06</b:Tag>
    <b:SourceType>Book</b:SourceType>
    <b:Guid>{F4DE2198-75F4-6C4F-90B6-8EFA547841ED}</b:Guid>
    <b:Author>
      <b:Author>
        <b:NameList>
          <b:Person>
            <b:Last>MacBeath</b:Last>
            <b:First>J</b:First>
          </b:Person>
        </b:NameList>
      </b:Author>
    </b:Author>
    <b:Title>School Inspection and Self-Evaluation: Working with the New Relationship</b:Title>
    <b:Year>2006</b:Year>
    <b:City>London</b:City>
    <b:Publisher>Routledge Falmer</b:Publisher>
    <b:RefOrder>86</b:RefOrder>
  </b:Source>
  <b:Source>
    <b:Tag>Mac00</b:Tag>
    <b:SourceType>Book</b:SourceType>
    <b:Guid>{EFE90C38-A216-0740-8076-E18E202DB6BA}</b:Guid>
    <b:Title>Self-evaluation in European schools: A story of change</b:Title>
    <b:City>New York</b:City>
    <b:Publisher>Taylor &amp; Francis group</b:Publisher>
    <b:Year>2000</b:Year>
    <b:Author>
      <b:Author>
        <b:NameList>
          <b:Person>
            <b:Last>Macbeath</b:Last>
            <b:First>J</b:First>
          </b:Person>
          <b:Person>
            <b:Last>Schratz</b:Last>
            <b:First>M</b:First>
          </b:Person>
          <b:Person>
            <b:Last>Meuret</b:Last>
            <b:First>D</b:First>
          </b:Person>
          <b:Person>
            <b:Last>Jakobsen</b:Last>
            <b:First>L</b:First>
          </b:Person>
        </b:NameList>
      </b:Author>
    </b:Author>
    <b:RefOrder>87</b:RefOrder>
  </b:Source>
  <b:Source>
    <b:Tag>Bas09</b:Tag>
    <b:SourceType>JournalArticle</b:SourceType>
    <b:Guid>{022BA9A3-7789-DD45-84EA-B2EF1BB45C74}</b:Guid>
    <b:Title>Learning to be a crtical friend: From professional indifference through challenge to unguarded conversations</b:Title>
    <b:Year>2009</b:Year>
    <b:JournalName>Cambridge Journal of Education</b:JournalName>
    <b:Pages>205-221</b:Pages>
    <b:Author>
      <b:Author>
        <b:NameList>
          <b:Person>
            <b:Last>Baskerville</b:Last>
            <b:First>D</b:First>
          </b:Person>
          <b:Person>
            <b:Last>Goldblatt</b:Last>
            <b:First>H</b:First>
          </b:Person>
        </b:NameList>
      </b:Author>
    </b:Author>
    <b:Volume>39</b:Volume>
    <b:Issue>2</b:Issue>
    <b:RefOrder>88</b:RefOrder>
  </b:Source>
  <b:Source>
    <b:Tag>Sur10</b:Tag>
    <b:SourceType>JournalArticle</b:SourceType>
    <b:Guid>{1D4EC8A0-CED9-DA49-A3DC-2D1F0D461FC8}</b:Guid>
    <b:Title>School Leadership and OECD Policy</b:Title>
    <b:Year>2006</b:Year>
    <b:Author>
      <b:Author>
        <b:NameList>
          <b:Person>
            <b:Last>Surge</b:Last>
            <b:First>C</b:First>
          </b:Person>
        </b:NameList>
      </b:Author>
    </b:Author>
    <b:City>Dublin</b:City>
    <b:JournalName>In Paper presented at the leadership development for schools consultative seminar</b:JournalName>
    <b:Month>October</b:Month>
    <b:Day>10</b:Day>
    <b:RefOrder>89</b:RefOrder>
  </b:Source>
  <b:Source>
    <b:Tag>Har06</b:Tag>
    <b:SourceType>JournalArticle</b:SourceType>
    <b:Guid>{890BB81E-EA9C-3B48-BF4F-7680E1833F65}</b:Guid>
    <b:Title>Leadership and Community</b:Title>
    <b:JournalName>In Paper given at the annual conference of the Irish Inspectorate</b:JournalName>
    <b:Year>2006</b:Year>
    <b:Author>
      <b:Author>
        <b:NameList>
          <b:Person>
            <b:Last>Hargreaves</b:Last>
            <b:First>A</b:First>
          </b:Person>
        </b:NameList>
      </b:Author>
    </b:Author>
    <b:City>Galway</b:City>
    <b:Month>January</b:Month>
    <b:Day>12</b:Day>
    <b:RefOrder>90</b:RefOrder>
  </b:Source>
  <b:Source>
    <b:Tag>Lev05</b:Tag>
    <b:SourceType>Book</b:SourceType>
    <b:Guid>{A509D41F-3FBB-9F47-8C93-DC11EF3CADAB}</b:Guid>
    <b:Title>Freakonomics, a rogue economist explains the hidden side of everything</b:Title>
    <b:Year>2005</b:Year>
    <b:Author>
      <b:Author>
        <b:NameList>
          <b:Person>
            <b:Last>Levitt</b:Last>
            <b:Middle>S</b:Middle>
            <b:First>D</b:First>
          </b:Person>
          <b:Person>
            <b:Last>Dubner</b:Last>
            <b:Middle>S</b:Middle>
            <b:First>J</b:First>
          </b:Person>
        </b:NameList>
      </b:Author>
      <b:Editor>
        <b:NameList>
          <b:Person>
            <b:Last>Lane</b:Last>
            <b:First>Allen</b:First>
          </b:Person>
        </b:NameList>
      </b:Editor>
    </b:Author>
    <b:City>London</b:City>
    <b:RefOrder>91</b:RefOrder>
  </b:Source>
  <b:Source>
    <b:Tag>Uni01</b:Tag>
    <b:SourceType>ElectronicSource</b:SourceType>
    <b:Guid>{2AB0D022-F41B-3C4E-BE1D-9F78C6FE452F}</b:Guid>
    <b:Title>Recommendation of the European Parliament and of the Council</b:Title>
    <b:Year>2001</b:Year>
    <b:Author>
      <b:Author>
        <b:NameList>
          <b:Person>
            <b:Last>Union</b:Last>
            <b:First>European</b:First>
            <b:Middle>Parliament and The Council of the European</b:Middle>
          </b:Person>
        </b:NameList>
      </b:Author>
    </b:Author>
    <b:Month>February</b:Month>
    <b:Day>12</b:Day>
    <b:RefOrder>92</b:RefOrder>
  </b:Source>
  <b:Source>
    <b:Tag>Mil04</b:Tag>
    <b:SourceType>ElectronicSource</b:SourceType>
    <b:Guid>{526E4E46-1169-DB4E-BD39-2E132377E88A}</b:Guid>
    <b:Title>Personalised learning: Building a new relationship with schools</b:Title>
    <b:Year>2004</b:Year>
    <b:Author>
      <b:Author>
        <b:NameList>
          <b:Person>
            <b:Last>Milliband</b:Last>
            <b:First>D</b:First>
          </b:Person>
        </b:NameList>
      </b:Author>
    </b:Author>
    <b:City>Belfast</b:City>
    <b:Month>January</b:Month>
    <b:Day>8</b:Day>
    <b:RefOrder>93</b:RefOrder>
  </b:Source>
  <b:Source>
    <b:Tag>Mac</b:Tag>
    <b:SourceType>Book</b:SourceType>
    <b:Guid>{3795BEF5-C43A-F043-A173-45326954F431}</b:Guid>
    <b:Title>School must speak for themselves: The case for school self-evaluation</b:Title>
    <b:Author>
      <b:Author>
        <b:NameList>
          <b:Person>
            <b:Last>Macbeath</b:Last>
            <b:First>J</b:First>
          </b:Person>
        </b:NameList>
      </b:Author>
    </b:Author>
    <b:Publisher>Routledge-Falmer</b:Publisher>
    <b:City>London</b:City>
    <b:Year>1999</b:Year>
    <b:RefOrder>94</b:RefOrder>
  </b:Source>
  <b:Source>
    <b:Tag>Laz22</b:Tag>
    <b:SourceType>Book</b:SourceType>
    <b:Guid>{EDB90B4C-F8AE-BF4D-A5C5-FF25C927A619}</b:Guid>
    <b:Title>Education in the 21st Century</b:Title>
    <b:City>Stanford</b:City>
    <b:Publisher>Hoover Institution Press</b:Publisher>
    <b:Year>2022</b:Year>
    <b:Author>
      <b:Author>
        <b:NameList>
          <b:Person>
            <b:Last>Lazear</b:Last>
            <b:Middle>P</b:Middle>
            <b:First>Edward</b:First>
          </b:Person>
        </b:NameList>
      </b:Author>
      <b:Editor>
        <b:NameList>
          <b:Person>
            <b:Last>Lazear</b:Last>
            <b:Middle>P</b:Middle>
            <b:First>Edward</b:First>
          </b:Person>
        </b:NameList>
      </b:Editor>
    </b:Author>
    <b:BookTitle>Education in the 21st Century</b:BookTitle>
    <b:StateProvince>California</b:StateProvince>
    <b:CountryRegion>USA</b:CountryRegion>
    <b:RefOrder>95</b:RefOrder>
  </b:Source>
  <b:Source>
    <b:Tag>Laz00</b:Tag>
    <b:SourceType>Book</b:SourceType>
    <b:Guid>{AF55078F-0D08-7B4D-9884-283D8963CC90}</b:Guid>
    <b:Title>Education Production</b:Title>
    <b:Publisher>NBER Working Paper version</b:Publisher>
    <b:Year>2000</b:Year>
    <b:Author>
      <b:Author>
        <b:NameList>
          <b:Person>
            <b:Last>Lazear</b:Last>
            <b:Middle>P</b:Middle>
            <b:First>Edward</b:First>
          </b:Person>
        </b:NameList>
      </b:Author>
    </b:Author>
    <b:RefOrder>96</b:RefOrder>
  </b:Source>
  <b:Source>
    <b:Tag>Ang99</b:Tag>
    <b:SourceType>JournalArticle</b:SourceType>
    <b:Guid>{DB59E510-C4D6-D944-91D6-BD4D6A903923}</b:Guid>
    <b:Title>Using Maimonides' Rule to Estimate the Effect of Class Size on Scholastic Achievement</b:Title>
    <b:Year>1999</b:Year>
    <b:Author>
      <b:Author>
        <b:NameList>
          <b:Person>
            <b:Last>Angrist</b:Last>
            <b:First>Joshua</b:First>
          </b:Person>
          <b:Person>
            <b:Last>Lavy</b:Last>
            <b:First>Victor</b:First>
          </b:Person>
        </b:NameList>
      </b:Author>
    </b:Author>
    <b:JournalName>Quartley Journal of Economics</b:JournalName>
    <b:Pages>533-574</b:Pages>
    <b:RefOrder>97</b:RefOrder>
  </b:Source>
  <b:Source>
    <b:Tag>Kru98</b:Tag>
    <b:SourceType>JournalArticle</b:SourceType>
    <b:Guid>{A7EE98DC-5F22-C044-8C06-B1D30CD97E70}</b:Guid>
    <b:Title>Reassessing the View That American Schools Are Broken</b:Title>
    <b:JournalName>Federal Reserve Bank of New York Economic Policy Review</b:JournalName>
    <b:Year>1998</b:Year>
    <b:Pages>29-43</b:Pages>
    <b:Author>
      <b:Author>
        <b:NameList>
          <b:Person>
            <b:Last>Krueger</b:Last>
            <b:Middle>B</b:Middle>
            <b:First>Alan</b:First>
          </b:Person>
        </b:NameList>
      </b:Author>
    </b:Author>
    <b:Month>March</b:Month>
    <b:Volume>IV</b:Volume>
    <b:RefOrder>98</b:RefOrder>
  </b:Source>
  <b:Source>
    <b:Tag>Kru99</b:Tag>
    <b:SourceType>JournalArticle</b:SourceType>
    <b:Guid>{9BD3DCAF-40E3-6C4F-8BB4-68AA6C81E456}</b:Guid>
    <b:Title>Experimental Estimates of Educational Production Function</b:Title>
    <b:JournalName>Quarterly Journal of Economics</b:JournalName>
    <b:Year>1999</b:Year>
    <b:Pages>497-532</b:Pages>
    <b:Author>
      <b:Author>
        <b:NameList>
          <b:Person>
            <b:Last>Krueger</b:Last>
            <b:Middle>B</b:Middle>
            <b:First>Alan</b:First>
          </b:Person>
        </b:NameList>
      </b:Author>
    </b:Author>
    <b:Month>May</b:Month>
    <b:Volume>CXIV</b:Volume>
    <b:RefOrder>99</b:RefOrder>
  </b:Source>
  <b:Source>
    <b:Tag>Ant75</b:Tag>
    <b:SourceType>JournalArticle</b:SourceType>
    <b:Guid>{840FA75C-6504-DC41-B857-931F4A97A579}</b:Guid>
    <b:Title>Discrimination in the Market for Public School teachers</b:Title>
    <b:JournalName>Journal of Econometric</b:JournalName>
    <b:Year>1975</b:Year>
    <b:Pages>123-150</b:Pages>
    <b:Author>
      <b:Author>
        <b:NameList>
          <b:Person>
            <b:Last>Antos</b:Last>
            <b:Middle>R</b:Middle>
            <b:First>Joseph</b:First>
          </b:Person>
          <b:Person>
            <b:Last>Rosen</b:Last>
            <b:First>Sherwin</b:First>
          </b:Person>
        </b:NameList>
      </b:Author>
    </b:Author>
    <b:Month>May</b:Month>
    <b:Volume>III</b:Volume>
    <b:RefOrder>100</b:RefOrder>
  </b:Source>
  <b:Source>
    <b:Tag>Laz001</b:Tag>
    <b:SourceType>JournalArticle</b:SourceType>
    <b:Guid>{DF8E2FFC-6B66-8A4D-A8C1-BAD915C841DD}</b:Guid>
    <b:Title>Performance Pay and Productivity</b:Title>
    <b:JournalName>American Economic Review</b:JournalName>
    <b:Year>2000</b:Year>
    <b:Author>
      <b:Author>
        <b:NameList>
          <b:Person>
            <b:Last>Lazear</b:Last>
            <b:First>Edward</b:First>
            <b:Middle>P</b:Middle>
          </b:Person>
        </b:NameList>
      </b:Author>
    </b:Author>
    <b:Month>December</b:Month>
    <b:RefOrder>101</b:RefOrder>
  </b:Source>
  <b:Source>
    <b:Tag>Hox98</b:Tag>
    <b:SourceType>JournalArticle</b:SourceType>
    <b:Guid>{BC8E7FDD-2E14-9E4D-BC7F-E4E8612CA352}</b:Guid>
    <b:Title>What do America's Traditional' Forms of School Choice Teach Us About School Choice Reforms?</b:Title>
    <b:JournalName>Federal Reserve Bank of New York Economic Policy Review</b:JournalName>
    <b:Year>1998</b:Year>
    <b:Author>
      <b:Author>
        <b:NameList>
          <b:Person>
            <b:Last>Hoxby</b:Last>
            <b:Middle>M</b:Middle>
            <b:First>Caroline</b:First>
          </b:Person>
        </b:NameList>
      </b:Author>
    </b:Author>
    <b:Volume>IV</b:Volume>
    <b:RefOrder>102</b:RefOrder>
  </b:Source>
  <b:Source>
    <b:Tag>Min81</b:Tag>
    <b:SourceType>Book</b:SourceType>
    <b:Guid>{E65FF415-F1DE-F04E-8E98-8525AF1A953D}</b:Guid>
    <b:Title>Labor Mobility and Wages</b:Title>
    <b:JournalName>Studies in Labor Market</b:JournalName>
    <b:Year>1981</b:Year>
    <b:Pages>21-26</b:Pages>
    <b:Author>
      <b:Author>
        <b:NameList>
          <b:Person>
            <b:Last>Mincer</b:Last>
            <b:First>Jacob</b:First>
          </b:Person>
          <b:Person>
            <b:Last>Jovanovic</b:Last>
            <b:First>Boyan</b:First>
          </b:Person>
        </b:NameList>
      </b:Author>
      <b:Editor>
        <b:NameList>
          <b:Person>
            <b:Last>Rosen</b:Last>
            <b:First>Sherwin</b:First>
          </b:Person>
        </b:NameList>
      </b:Editor>
    </b:Author>
    <b:Publisher>University of Chicago Press for NBER</b:Publisher>
    <b:City>Chicago</b:City>
    <b:RefOrder>103</b:RefOrder>
  </b:Source>
  <b:Source>
    <b:Tag>Bet96</b:Tag>
    <b:SourceType>JournalArticle</b:SourceType>
    <b:Guid>{182E3639-A810-3A42-9D1C-75C574261ACE}</b:Guid>
    <b:Title>Is there are link between school inputs and earnings? Fresh scruntiny of an old literature</b:Title>
    <b:City>Washington</b:City>
    <b:Year>1996</b:Year>
    <b:Author>
      <b:Author>
        <b:NameList>
          <b:Person>
            <b:Last>Betts</b:Last>
            <b:Middle>R</b:Middle>
            <b:First>Julian</b:First>
          </b:Person>
        </b:NameList>
      </b:Author>
    </b:Author>
    <b:JournalName>Does Money Matter? The Effect of School Rsources on Student Achievement and Adult Success</b:JournalName>
    <b:Pages>141-191</b:Pages>
    <b:RefOrder>104</b:RefOrder>
  </b:Source>
  <b:Source>
    <b:Tag>Bet99</b:Tag>
    <b:SourceType>JournalArticle</b:SourceType>
    <b:Guid>{CAE0E432-AEAD-2D42-92FB-37C10FEAB891}</b:Guid>
    <b:Title>The Behavioral Effects of Variations in Class Size: The Case of Math TEachers</b:Title>
    <b:JournalName>Educational Evaluation and Policy Analysis</b:JournalName>
    <b:Year>1999</b:Year>
    <b:Pages>193-213</b:Pages>
    <b:Author>
      <b:Author>
        <b:NameList>
          <b:Person>
            <b:Last>Betts</b:Last>
            <b:Middle>R</b:Middle>
            <b:First>Julian</b:First>
          </b:Person>
          <b:Person>
            <b:Last>Shkolnik</b:Last>
            <b:Middle>L</b:Middle>
            <b:First>Jamie</b:First>
          </b:Person>
        </b:NameList>
      </b:Author>
    </b:Author>
    <b:Volume>XX</b:Volume>
    <b:Issue>II</b:Issue>
    <b:RefOrder>105</b:RefOrder>
  </b:Source>
  <b:Source>
    <b:Tag>Car92</b:Tag>
    <b:SourceType>JournalArticle</b:SourceType>
    <b:Guid>{68473344-8A49-F14D-833E-7C98205FEC9C}</b:Guid>
    <b:Title>Does School Quality Matter? Returns to Education and the Characteristics of Public Schools in the United States</b:Title>
    <b:JournalName>Journal of Political Economy CVII</b:JournalName>
    <b:Year>1992</b:Year>
    <b:Pages>1-40</b:Pages>
    <b:Author>
      <b:Author>
        <b:NameList>
          <b:Person>
            <b:Last>Card</b:Last>
            <b:First>David</b:First>
          </b:Person>
          <b:Person>
            <b:Last>Krueger</b:Last>
            <b:First>Alan</b:First>
          </b:Person>
        </b:NameList>
      </b:Author>
    </b:Author>
    <b:Month>February</b:Month>
    <b:RefOrder>106</b:RefOrder>
  </b:Source>
  <b:Source>
    <b:Tag>Han981</b:Tag>
    <b:SourceType>JournalArticle</b:SourceType>
    <b:Guid>{AFBD4937-96BF-1D4F-826F-8ABE846736B7}</b:Guid>
    <b:Title>Conclusions and Controversies about the Effectiveness of School</b:Title>
    <b:Year>1998</b:Year>
    <b:Author>
      <b:Author>
        <b:NameList>
          <b:Person>
            <b:Last>Hanushek</b:Last>
            <b:Middle>A</b:Middle>
            <b:First>Eric</b:First>
          </b:Person>
        </b:NameList>
      </b:Author>
    </b:Author>
    <b:JournalName>Federal Reserve Bank of New York Economic Policy Review</b:JournalName>
    <b:Volume>IV</b:Volume>
    <b:RefOrder>107</b:RefOrder>
  </b:Source>
  <b:Source>
    <b:Tag>Han98</b:Tag>
    <b:SourceType>Report</b:SourceType>
    <b:Guid>{071C71BE-B645-3049-BDF9-67A6678E785E}</b:Guid>
    <b:Author>
      <b:Author>
        <b:NameList>
          <b:Person>
            <b:Last>Hanushek</b:Last>
            <b:First>Eric</b:First>
            <b:Middle>A</b:Middle>
          </b:Person>
        </b:NameList>
      </b:Author>
      <b:Editor>
        <b:NameList>
          <b:Person>
            <b:Last>Wallis</b:Last>
            <b:First>Allen</b:First>
          </b:Person>
        </b:NameList>
      </b:Editor>
    </b:Author>
    <b:Title>The Evidence on Class Size</b:Title>
    <b:Year>1998</b:Year>
    <b:Month>February</b:Month>
    <b:ShortTitle>Occassional Paper Number 98-1</b:ShortTitle>
    <b:Institution>Univerity of Rochester</b:Institution>
    <b:Department>Institution of Political Economy</b:Department>
    <b:RefOrder>108</b:RefOrder>
  </b:Source>
  <b:Source>
    <b:Tag>Hox00</b:Tag>
    <b:SourceType>JournalArticle</b:SourceType>
    <b:Guid>{5A4E08FE-70DE-D14F-B4DA-EE63C740C2F4}</b:Guid>
    <b:Title>The Effect of Class Size on Student Achievement: New Evidence from Natural Population Variation</b:Title>
    <b:JournalName>Quaterly Journal of Economics</b:JournalName>
    <b:Year>2000</b:Year>
    <b:Author>
      <b:Author>
        <b:NameList>
          <b:Person>
            <b:Last>Hoxby</b:Last>
            <b:Middle>M</b:Middle>
            <b:First>Caroline</b:First>
          </b:Person>
        </b:NameList>
      </b:Author>
    </b:Author>
    <b:Month>November</b:Month>
    <b:Volume>4</b:Volume>
    <b:RefOrder>109</b:RefOrder>
  </b:Source>
  <b:Source>
    <b:Tag>Hox96</b:Tag>
    <b:SourceType>JournalArticle</b:SourceType>
    <b:Guid>{167BB394-037C-8A42-B86C-ED10DFF6ED2A}</b:Guid>
    <b:Title>How Teacher's Union Affect Education Production</b:Title>
    <b:JournalName>Quaterly Journal of Economics</b:JournalName>
    <b:Year>1996</b:Year>
    <b:Pages>671-718</b:Pages>
    <b:Author>
      <b:Author>
        <b:NameList>
          <b:Person>
            <b:Last>Hoxby</b:Last>
            <b:Middle>M</b:Middle>
            <b:First>Caroline</b:First>
          </b:Person>
        </b:NameList>
      </b:Author>
    </b:Author>
    <b:Volume>CXI</b:Volume>
    <b:Issue>3</b:Issue>
    <b:RefOrder>110</b:RefOrder>
  </b:Source>
  <b:Source>
    <b:Tag>Epp98</b:Tag>
    <b:SourceType>JournalArticle</b:SourceType>
    <b:Guid>{3E436D74-CFBF-0B45-913B-611D8E0866CF}</b:Guid>
    <b:Title>Competition between Private and Public Schools, Vouchers, and Peer-Group Effects</b:Title>
    <b:JournalName>American Economic Review</b:JournalName>
    <b:Year>1998</b:Year>
    <b:Pages>33-62</b:Pages>
    <b:Author>
      <b:Author>
        <b:NameList>
          <b:Person>
            <b:Last>Epple</b:Last>
            <b:First>Federic</b:First>
          </b:Person>
          <b:Person>
            <b:Last>Romano</b:Last>
            <b:Middle>E</b:Middle>
            <b:First>Richard</b:First>
          </b:Person>
        </b:NameList>
      </b:Author>
    </b:Author>
    <b:Month>March</b:Month>
    <b:Volume>LXXXVIII</b:Volume>
    <b:RefOrder>111</b:RefOrder>
  </b:Source>
  <b:Source>
    <b:Tag>Fly97</b:Tag>
    <b:SourceType>JournalArticle</b:SourceType>
    <b:Guid>{925085C8-055C-7F4F-A9BF-3843EC911628}</b:Guid>
    <b:Title>The New Economics of Teachers and Education</b:Title>
    <b:JournalName>Journal of Economics</b:JournalName>
    <b:Year>1997</b:Year>
    <b:Pages>S104</b:Pages>
    <b:Author>
      <b:Author>
        <b:NameList>
          <b:Person>
            <b:Last>Flyer</b:Last>
            <b:First>Frederic</b:First>
          </b:Person>
          <b:Person>
            <b:Last>Rosen</b:Last>
            <b:First>Sherwin</b:First>
          </b:Person>
        </b:NameList>
      </b:Author>
    </b:Author>
    <b:Volume>XIV</b:Volume>
    <b:RefOrder>112</b:RefOrder>
  </b:Source>
  <b:Source>
    <b:Tag>McM99</b:Tag>
    <b:SourceType>JournalArticle</b:SourceType>
    <b:Guid>{25BDB5ED-F9CA-9649-B048-B860467BD67E}</b:Guid>
    <b:Title>Parental Pressure and Competition: An Empirical Analysis of the Determinants of Public School Quality</b:Title>
    <b:Year>1999</b:Year>
    <b:Author>
      <b:Author>
        <b:NameList>
          <b:Person>
            <b:Last>McMillan</b:Last>
            <b:First>Robert</b:First>
          </b:Person>
        </b:NameList>
      </b:Author>
    </b:Author>
    <b:City>Stanford University</b:City>
    <b:Month>January</b:Month>
    <b:RefOrder>113</b:RefOrder>
  </b:Source>
  <b:Source>
    <b:Tag>Nea97</b:Tag>
    <b:SourceType>JournalArticle</b:SourceType>
    <b:Guid>{449FF105-B635-8442-B2CC-B6EBF24AC3AC}</b:Guid>
    <b:Title>The Effetcs of Catholic Secondary  Schooling on Educational Achievement</b:Title>
    <b:JournalName>Journal of Labor Economics</b:JournalName>
    <b:Year>1997</b:Year>
    <b:Pages>98-123</b:Pages>
    <b:Author>
      <b:Author>
        <b:NameList>
          <b:Person>
            <b:Last>Neal</b:Last>
            <b:First>Derek</b:First>
          </b:Person>
        </b:NameList>
      </b:Author>
    </b:Author>
    <b:Issue>XV</b:Issue>
    <b:RefOrder>114</b:RefOrder>
  </b:Source>
  <b:Source>
    <b:Tag>Ros87</b:Tag>
    <b:SourceType>JournalArticle</b:SourceType>
    <b:Guid>{6010D089-1D4D-B346-823C-5EF1F0D627E7}</b:Guid>
    <b:Title>Some Economics of Teaching</b:Title>
    <b:JournalName>Journal of Labor Economics</b:JournalName>
    <b:Year>1987</b:Year>
    <b:Pages>561-575</b:Pages>
    <b:Author>
      <b:Author>
        <b:NameList>
          <b:Person>
            <b:Last>Rosen</b:Last>
            <b:First>SHerwin</b:First>
          </b:Person>
        </b:NameList>
      </b:Author>
    </b:Author>
    <b:Volume>V</b:Volume>
    <b:RefOrder>115</b:RefOrder>
  </b:Source>
  <b:Source>
    <b:Tag>Rot95</b:Tag>
    <b:SourceType>JournalArticle</b:SourceType>
    <b:Guid>{3ECA7385-8102-A54D-9191-863474B7FB03}</b:Guid>
    <b:Title>The Analytics of the Pricing of Higher Education and Other Services in which the Customers are Inputs</b:Title>
    <b:JournalName>Journal  of Political Economoy</b:JournalName>
    <b:Year>1995</b:Year>
    <b:Pages>573-586</b:Pages>
    <b:Author>
      <b:Author>
        <b:NameList>
          <b:Person>
            <b:Last>Rothschild</b:Last>
            <b:First>Michael</b:First>
          </b:Person>
          <b:Person>
            <b:Last>White</b:Last>
            <b:First>Lawrence</b:First>
          </b:Person>
        </b:NameList>
      </b:Author>
    </b:Author>
    <b:Volume>III</b:Volume>
    <b:RefOrder>116</b:RefOrder>
  </b:Source>
  <b:Source>
    <b:Tag>Sch99</b:Tag>
    <b:SourceType>Book</b:SourceType>
    <b:Guid>{1B41537C-201D-3F40-9F72-B5C4854A5FC5}</b:Guid>
    <b:Title>School must speaks for themselves</b:Title>
    <b:Year>1999</b:Year>
    <b:City>London</b:City>
    <b:Publisher>Routledge</b:Publisher>
    <b:RefOrder>117</b:RefOrder>
  </b:Source>
  <b:Source>
    <b:Tag>OEC</b:Tag>
    <b:SourceType>JournalArticle</b:SourceType>
    <b:Guid>{69C4ED82-EEBA-9C4E-822C-5FB5C2662836}</b:Guid>
    <b:Author>
      <b:Author>
        <b:NameList>
          <b:Person>
            <b:Last>OECD</b:Last>
          </b:Person>
        </b:NameList>
      </b:Author>
    </b:Author>
    <b:Title>Teachers matter: Attracting, developng and retaining effective teachers</b:Title>
    <b:City>Paris</b:City>
    <b:Publisher>OECD</b:Publisher>
    <b:RefOrder>118</b:RefOrder>
  </b:Source>
  <b:Source>
    <b:Tag>Qua20</b:Tag>
    <b:SourceType>DocumentFromInternetSite</b:SourceType>
    <b:Guid>{8602A641-59CC-1E4C-8F24-0523AF600732}</b:Guid>
    <b:Title>Ministry of Education of China</b:Title>
    <b:Year>2020</b:Year>
    <b:InternetSiteTitle>Quality goes first to achieve the sustainable development of international student education in China [in Chinese]</b:InternetSiteTitle>
    <b:URL>http://www.moe.gov.cn/jyb_xwfb/s271/201907/  t20190719_391532.html</b:URL>
    <b:RefOrder>8</b:RefOrder>
  </b:Source>
  <b:Source>
    <b:Tag>Eud16</b:Tag>
    <b:SourceType>Book</b:SourceType>
    <b:Guid>{32A13089-3A79-FB43-B011-0DD2B14BAA12}</b:Guid>
    <b:Title>Effective School Evaluation: How to do and use internal evaluation for improvement.</b:Title>
    <b:City>Wellington</b:City>
    <b:Publisher>Education Review Office</b:Publisher>
    <b:Year>2016</b:Year>
    <b:Author>
      <b:Author>
        <b:NameList>
          <b:Person>
            <b:Last>Education Review Office</b:Last>
          </b:Person>
        </b:NameList>
      </b:Author>
    </b:Author>
    <b:RefOrder>119</b:RefOrder>
  </b:Source>
  <b:Source>
    <b:Tag>Dep16</b:Tag>
    <b:SourceType>Book</b:SourceType>
    <b:Guid>{D4180509-8495-A34B-ADCE-C1AE52304E13}</b:Guid>
    <b:Title>School self -evaluation guidelines 2016-2020</b:Title>
    <b:City>Dublin</b:City>
    <b:Publisher>The Inspectorate</b:Publisher>
    <b:Year>2016</b:Year>
    <b:Author>
      <b:Author>
        <b:NameList>
          <b:Person>
            <b:Last>Department of Education and Skills</b:Last>
          </b:Person>
        </b:NameList>
      </b:Author>
    </b:Author>
    <b:RefOrder>120</b:RefOrder>
  </b:Source>
  <b:Source>
    <b:Tag>Ala</b:Tag>
    <b:SourceType>JournalArticle</b:SourceType>
    <b:Guid>{C5966FCC-2A6B-D041-BCD8-5DD8AB0BFF49}</b:Guid>
    <b:Title>Adjustment and Strain among Domestic and International Student Sojourners: A Longitudinal Study</b:Title>
    <b:JournalName>School Psychology International</b:JournalName>
    <b:Pages>458-474</b:Pages>
    <b:Author>
      <b:Author>
        <b:NameList>
          <b:Person>
            <b:Last>Alampay</b:Last>
            <b:Middle>Hechanova</b:Middle>
            <b:First>Regina</b:First>
          </b:Person>
          <b:Person>
            <b:Last>Beehr</b:Last>
            <b:Middle>A</b:Middle>
            <b:First>Terry</b:First>
          </b:Person>
          <b:Person>
            <b:Last>Christiansen</b:Last>
            <b:Middle>D</b:Middle>
            <b:First>Neil</b:First>
          </b:Person>
          <b:Person>
            <b:Last>Van Horm</b:Last>
            <b:Middle>K</b:Middle>
            <b:First>Roger</b:First>
          </b:Person>
        </b:NameList>
      </b:Author>
    </b:Author>
    <b:Volume>23</b:Volume>
    <b:RefOrder>40</b:RefOrder>
  </b:Source>
  <b:Source xmlns:b="http://schemas.openxmlformats.org/officeDocument/2006/bibliography">
    <b:Tag>Placeholder1</b:Tag>
    <b:SourceType>JournalArticle</b:SourceType>
    <b:Guid>{DAB16DB6-1329-664D-895E-5EFCD4C8914D}</b:Guid>
    <b:RefOrder>121</b:RefOrder>
  </b:Source>
  <b:Source>
    <b:Tag>Gul63</b:Tag>
    <b:SourceType>JournalArticle</b:SourceType>
    <b:Guid>{9407225E-63C7-9A48-8659-3FD4823D154F}</b:Guid>
    <b:Title>An extension of the U-Curve hypothesis 1</b:Title>
    <b:JournalName>Journal of Social issues</b:JournalName>
    <b:Year>1963</b:Year>
    <b:Pages>33-47</b:Pages>
    <b:Author>
      <b:Author>
        <b:NameList>
          <b:Person>
            <b:Last>Gullahorn</b:Last>
            <b:Middle>T</b:Middle>
            <b:First>John</b:First>
          </b:Person>
          <b:Person>
            <b:Last>Gullahorn</b:Last>
            <b:Middle>E</b:Middle>
            <b:First>Jeanne</b:First>
          </b:Person>
        </b:NameList>
      </b:Author>
    </b:Author>
    <b:Volume>19</b:Volume>
    <b:Issue>3</b:Issue>
    <b:RefOrder>24</b:RefOrder>
  </b:Source>
  <b:Source>
    <b:Tag>Chu82</b:Tag>
    <b:SourceType>JournalArticle</b:SourceType>
    <b:Guid>{D37EC10D-1EE0-F541-8C0A-ED43AC9CC972}</b:Guid>
    <b:Title>Sojourner adjustment</b:Title>
    <b:JournalName>Psychological Bulletin</b:JournalName>
    <b:Year>1982</b:Year>
    <b:Pages>540-572</b:Pages>
    <b:Author>
      <b:Author>
        <b:NameList>
          <b:Person>
            <b:Last>Church</b:Last>
            <b:Middle>T</b:Middle>
            <b:First>Austin</b:First>
          </b:Person>
        </b:NameList>
      </b:Author>
    </b:Author>
    <b:Volume>91</b:Volume>
    <b:Issue>3</b:Issue>
    <b:RefOrder>26</b:RefOrder>
  </b:Source>
  <b:Source>
    <b:Tag>Hay94</b:Tag>
    <b:SourceType>JournalArticle</b:SourceType>
    <b:Guid>{967CBAB8-90FD-1642-B7B7-2565172656E5}</b:Guid>
    <b:Title>Coming to America: Developing social support systems for international students.</b:Title>
    <b:JournalName>Journal of Multicultural Counseling and Development</b:JournalName>
    <b:Year>1994</b:Year>
    <b:Pages>7-16</b:Pages>
    <b:Author>
      <b:Author>
        <b:NameList>
          <b:Person>
            <b:Last>Hayes</b:Last>
            <b:Middle>L</b:Middle>
            <b:First>Richard</b:First>
          </b:Person>
          <b:Person>
            <b:Last>Lin</b:Last>
            <b:First>Heng-Rue</b:First>
          </b:Person>
        </b:NameList>
      </b:Author>
    </b:Author>
    <b:Volume>22</b:Volume>
    <b:Issue>1</b:Issue>
    <b:RefOrder>27</b:RefOrder>
  </b:Source>
  <b:Source>
    <b:Tag>Lew97</b:Tag>
    <b:SourceType>JournalArticle</b:SourceType>
    <b:Guid>{0DFA5758-256F-6D45-907D-50FF31350537}</b:Guid>
    <b:Title>A study of international students' perspectives on cross-cultural adaptation.</b:Title>
    <b:JournalName>International Journal for the Advancement of Counseling</b:JournalName>
    <b:Year>1996-1997</b:Year>
    <b:Pages>167-185</b:Pages>
    <b:Author>
      <b:Author>
        <b:NameList>
          <b:Person>
            <b:Last>Lewthwaite</b:Last>
            <b:First>Malcom</b:First>
          </b:Person>
        </b:NameList>
      </b:Author>
    </b:Author>
    <b:Volume>19</b:Volume>
    <b:Issue>2</b:Issue>
    <b:RefOrder>28</b:RefOrder>
  </b:Source>
  <b:Source>
    <b:Tag>Yeh03</b:Tag>
    <b:SourceType>JournalArticle</b:SourceType>
    <b:Guid>{FB118DB7-95CA-6649-8AC7-75B20DFC9551}</b:Guid>
    <b:Title>International students' reported English fluency, social support satisfaction, and social connectedness as predictors of acculturative stress.</b:Title>
    <b:JournalName>Counselling Psychology Quarterly</b:JournalName>
    <b:Year>2003</b:Year>
    <b:Pages>15-28</b:Pages>
    <b:Author>
      <b:Author>
        <b:NameList>
          <b:Person>
            <b:Last>Yeh</b:Last>
            <b:First>Christine</b:First>
          </b:Person>
          <b:Person>
            <b:Last>Inose</b:Last>
            <b:First>Mayuke</b:First>
          </b:Person>
        </b:NameList>
      </b:Author>
    </b:Author>
    <b:Volume>16</b:Volume>
    <b:Issue>1</b:Issue>
    <b:RefOrder>29</b:RefOrder>
  </b:Source>
  <b:Source>
    <b:Tag>Mal92</b:Tag>
    <b:SourceType>JournalArticle</b:SourceType>
    <b:Guid>{222B1DC2-0B96-1D45-960C-B48946E5F892}</b:Guid>
    <b:Title>Social support in academic programs and family environments: Sex differences and role conflicts for graduate students.</b:Title>
    <b:JournalName>Journal of Counseling &amp; Development</b:JournalName>
    <b:Year>1992</b:Year>
    <b:Pages>716-723</b:Pages>
    <b:Author>
      <b:Author>
        <b:NameList>
          <b:Person>
            <b:Last>Mallinckrodt</b:Last>
            <b:First>Brent</b:First>
          </b:Person>
          <b:Person>
            <b:Last>Leong</b:Last>
            <b:Middle>T.L.</b:Middle>
            <b:First>Frederick</b:First>
          </b:Person>
        </b:NameList>
      </b:Author>
    </b:Author>
    <b:Volume>70</b:Volume>
    <b:Issue>6</b:Issue>
    <b:RefOrder>30</b:RefOrder>
  </b:Source>
  <b:Source>
    <b:Tag>Sam01</b:Tag>
    <b:SourceType>JournalArticle</b:SourceType>
    <b:Guid>{32140E03-A9C3-EB4C-9D0E-E960856B18CC}</b:Guid>
    <b:Title>Satisfaction with life among international students: An exploratory study.</b:Title>
    <b:JournalName>Social Indicators Research</b:JournalName>
    <b:Year>2001</b:Year>
    <b:Pages>315-337</b:Pages>
    <b:Author>
      <b:Author>
        <b:NameList>
          <b:Person>
            <b:Last>Sam</b:Last>
            <b:Middle>Lackland</b:Middle>
            <b:First>David</b:First>
          </b:Person>
        </b:NameList>
      </b:Author>
    </b:Author>
    <b:Volume>53</b:Volume>
    <b:Issue>3</b:Issue>
    <b:RefOrder>31</b:RefOrder>
  </b:Source>
  <b:Source>
    <b:Tag>Can09</b:Tag>
    <b:SourceType>JournalArticle</b:SourceType>
    <b:Guid>{B7B4AAEC-F1F7-BD48-8FFB-BAA4BC3106D0}</b:Guid>
    <b:Title>Exploring the orientations of international students in Mexico: Differences by region of origin</b:Title>
    <b:JournalName>Higher Education</b:JournalName>
    <b:Year>2009</b:Year>
    <b:Pages>335-354</b:Pages>
    <b:Author>
      <b:Author>
        <b:NameList>
          <b:Person>
            <b:Last>Cantwell</b:Last>
            <b:First>Brendan</b:First>
          </b:Person>
          <b:Person>
            <b:Last>Luca</b:Last>
            <b:Middle>G</b:Middle>
            <b:First>Sandra</b:First>
          </b:Person>
          <b:Person>
            <b:Last>Lee</b:Last>
            <b:Middle>J</b:Middle>
            <b:First>Jenny</b:First>
          </b:Person>
        </b:NameList>
      </b:Author>
    </b:Author>
    <b:Volume>57</b:Volume>
    <b:Issue>3</b:Issue>
    <b:RefOrder>32</b:RefOrder>
  </b:Source>
  <b:Source>
    <b:Tag>Kel12</b:Tag>
    <b:SourceType>Book</b:SourceType>
    <b:Guid>{7A3BE81E-79E1-324F-B9DB-D3A584DF0088}</b:Guid>
    <b:Title>International Students in the Asian Pacific: Mobility, Risks and Global Optimism.</b:Title>
    <b:Year>2012</b:Year>
    <b:Author>
      <b:Author>
        <b:NameList>
          <b:Person>
            <b:Last>Kell</b:Last>
            <b:First>Peter</b:First>
          </b:Person>
          <b:Person>
            <b:Last>Vogl</b:Last>
            <b:First>Gillian</b:First>
          </b:Person>
        </b:NameList>
      </b:Author>
    </b:Author>
    <b:Publisher>NY Springer</b:Publisher>
    <b:City>New York</b:City>
    <b:Volume>17</b:Volume>
    <b:RefOrder>33</b:RefOrder>
  </b:Source>
  <b:Source>
    <b:Tag>War01</b:Tag>
    <b:SourceType>Book</b:SourceType>
    <b:Guid>{A4FA3CEE-3C57-AC4B-8448-FB5896BC32BB}</b:Guid>
    <b:Title>The Psychology of Culture Schook</b:Title>
    <b:City>New York</b:City>
    <b:Publisher>Routledge</b:Publisher>
    <b:Year>2001</b:Year>
    <b:Author>
      <b:Author>
        <b:NameList>
          <b:Person>
            <b:Last>Ward</b:Last>
            <b:First>Colleen</b:First>
          </b:Person>
          <b:Person>
            <b:Last>Bochner</b:Last>
            <b:First>Stephen</b:First>
          </b:Person>
          <b:Person>
            <b:Last>Furnham</b:Last>
            <b:First>Adrian</b:First>
          </b:Person>
        </b:NameList>
      </b:Author>
    </b:Author>
    <b:CountryRegion>USA and Canada</b:CountryRegion>
    <b:RefOrder>34</b:RefOrder>
  </b:Source>
  <b:Source>
    <b:Tag>Sit95</b:Tag>
    <b:SourceType>JournalArticle</b:SourceType>
    <b:Guid>{8BF8D37B-46BC-D445-8E3B-7D7A56E79162}</b:Guid>
    <b:Title>Coping with anomic stress: Chinese students in the USA</b:Title>
    <b:Year>1995</b:Year>
    <b:Author>
      <b:Author>
        <b:NameList>
          <b:Person>
            <b:Last>Situ</b:Last>
            <b:First>Yingyi</b:First>
          </b:Person>
          <b:Person>
            <b:Last>Austin</b:Last>
            <b:First>Timothy</b:First>
          </b:Person>
          <b:Person>
            <b:Last>Liu</b:Last>
            <b:First>Weizheng</b:First>
          </b:Person>
        </b:NameList>
      </b:Author>
    </b:Author>
    <b:Volume>16</b:Volume>
    <b:Pages>127-149</b:Pages>
    <b:JournalName>Deviant Behaviour</b:JournalName>
    <b:Issue>2</b:Issue>
    <b:RefOrder>35</b:RefOrder>
  </b:Source>
  <b:Source>
    <b:Tag>Web78</b:Tag>
    <b:SourceType>Book</b:SourceType>
    <b:Guid>{AE85F4D6-FDF1-F842-AFD6-CD9A9F21982F}</b:Guid>
    <b:Title>Economy and Society: An utline of interpretive sociology</b:Title>
    <b:Year>1978</b:Year>
    <b:Author>
      <b:Author>
        <b:NameList>
          <b:Person>
            <b:Last>Weber</b:Last>
            <b:First>Max</b:First>
          </b:Person>
        </b:NameList>
      </b:Author>
    </b:Author>
    <b:Publisher>University of California Press</b:Publisher>
    <b:City>Berkeley</b:City>
    <b:StateProvince>CA </b:StateProvince>
    <b:RefOrder>36</b:RefOrder>
  </b:Source>
  <b:Source>
    <b:Tag>Swe05</b:Tag>
    <b:SourceType>Book</b:SourceType>
    <b:Guid>{6AA870DD-8802-D547-B38C-F5EA6ED12241}</b:Guid>
    <b:Title>The Max Weber Dictionary: Key words and central concepts.</b:Title>
    <b:Publisher>Stanford University Press</b:Publisher>
    <b:Year>2005</b:Year>
    <b:Author>
      <b:Author>
        <b:NameList>
          <b:Person>
            <b:Last>Swedberg</b:Last>
            <b:First>Richard</b:First>
          </b:Person>
          <b:Person>
            <b:Last>Agevall</b:Last>
            <b:First>Ola</b:First>
          </b:Person>
        </b:NameList>
      </b:Author>
    </b:Author>
    <b:CountryRegion>USA</b:CountryRegion>
    <b:RefOrder>37</b:RefOrder>
  </b:Source>
  <b:Source>
    <b:Tag>Amm19</b:Tag>
    <b:SourceType>JournalArticle</b:SourceType>
    <b:Guid>{6AABB5E1-6600-0945-96AB-B42B310BD2EB}</b:Guid>
    <b:Title>Institutional satisfaction and recommendation: What really matters to international students?</b:Title>
    <b:Year>2019</b:Year>
    <b:Author>
      <b:Author>
        <b:NameList>
          <b:Person>
            <b:Last>Ammigan</b:Last>
            <b:First>Ravichandran</b:First>
          </b:Person>
        </b:NameList>
      </b:Author>
    </b:Author>
    <b:Volume>9</b:Volume>
    <b:Pages>262-281</b:Pages>
    <b:JournalName>Journal of International Studies</b:JournalName>
    <b:Issue>1</b:Issue>
    <b:RefOrder>9</b:RefOrder>
  </b:Source>
  <b:Source>
    <b:Tag>Ale17</b:Tag>
    <b:SourceType>JournalArticle</b:SourceType>
    <b:Guid>{63328944-6817-9A48-B6F7-11EA93E67FB3}</b:Guid>
    <b:Title>Factors influencing international student satisfaction in Korean Universities</b:Title>
    <b:JournalName>International Journal of Educational Development</b:JournalName>
    <b:Year>2017</b:Year>
    <b:Pages>54-64</b:Pages>
    <b:Author>
      <b:Author>
        <b:NameList>
          <b:Person>
            <b:Last>Alemu</b:Last>
            <b:Middle>Mengistu</b:Middle>
            <b:First>Age</b:First>
          </b:Person>
          <b:Person>
            <b:Last>Cordier</b:Last>
            <b:First>Jason</b:First>
          </b:Person>
        </b:NameList>
      </b:Author>
    </b:Author>
    <b:Volume>57</b:Volume>
    <b:RefOrder>45</b:RefOrder>
  </b:Source>
  <b:Source>
    <b:Tag>Amm18</b:Tag>
    <b:SourceType>JournalArticle</b:SourceType>
    <b:Guid>{1F7CEC67-F359-5F4B-AED7-E51C96DB535B}</b:Guid>
    <b:Title>Improving the student experience: Learning from a comparative study of international student satisfaction</b:Title>
    <b:JournalName>Journal of Studies in International Education</b:JournalName>
    <b:Year>2018</b:Year>
    <b:Pages>283-301</b:Pages>
    <b:Author>
      <b:Author>
        <b:NameList>
          <b:Person>
            <b:Last>Ammigan</b:Last>
            <b:First>Ravichandran</b:First>
          </b:Person>
          <b:Person>
            <b:Last>Jones</b:Last>
            <b:First>Elspeth</b:First>
          </b:Person>
        </b:NameList>
      </b:Author>
    </b:Author>
    <b:Volume>22</b:Volume>
    <b:Issue>4</b:Issue>
    <b:RefOrder>46</b:RefOrder>
  </b:Source>
  <b:Source>
    <b:Tag>Hen18</b:Tag>
    <b:SourceType>JournalArticle</b:SourceType>
    <b:Guid>{42E7E375-AEAA-2A4B-BEC5-C808CB123E71}</b:Guid>
    <b:Title>Study Abroad Objectives and Satisfaction of International Students in Japan</b:Title>
    <b:JournalName>Journal of International Students</b:JournalName>
    <b:Year>2018</b:Year>
    <b:Pages>1914-1925</b:Pages>
    <b:Author>
      <b:Author>
        <b:NameList>
          <b:Person>
            <b:Last>Hennings</b:Last>
            <b:First>Matthias</b:First>
          </b:Person>
          <b:Person>
            <b:Last>Tanabe</b:Last>
            <b:First>Shin</b:First>
          </b:Person>
        </b:NameList>
      </b:Author>
    </b:Author>
    <b:Volume>8</b:Volume>
    <b:Issue>4</b:Issue>
    <b:RefOrder>47</b:RefOrder>
  </b:Source>
  <b:Source>
    <b:Tag>Kos15</b:Tag>
    <b:SourceType>JournalArticle</b:SourceType>
    <b:Guid>{E4E0DB11-1F8D-1A4D-98CC-63301EC2074A}</b:Guid>
    <b:Title>Stress Factors among International and Domestic Students in Russia</b:Title>
    <b:JournalName> Procedia - Social and Behavioral Sciences</b:JournalName>
    <b:Year>2015</b:Year>
    <b:Pages>460-466</b:Pages>
    <b:Author>
      <b:Author>
        <b:NameList>
          <b:Person>
            <b:Last>Kosheleva</b:Last>
            <b:Middle>Yu</b:Middle>
            <b:First>Elena</b:First>
          </b:Person>
          <b:Person>
            <b:Last>Amarmor</b:Last>
            <b:Middle>Josiah</b:Middle>
            <b:First>Amartery</b:First>
          </b:Person>
          <b:Person>
            <b:Last>Cherndoilsky</b:Last>
            <b:First>Elina</b:First>
          </b:Person>
        </b:NameList>
      </b:Author>
    </b:Author>
    <b:Volume>200</b:Volume>
    <b:Issue>C</b:Issue>
    <b:RefOrder>48</b:RefOrder>
  </b:Source>
  <b:Source>
    <b:Tag>Tau19</b:Tag>
    <b:SourceType>JournalArticle</b:SourceType>
    <b:Guid>{227AD241-3299-6F47-9EB1-5B3CDF9B133F}</b:Guid>
    <b:Title>The role of perceived cultural distance, personal growth initiative,  language proficiencies, and tridimensional acculturation  orientations for psychological adjustment among international  students</b:Title>
    <b:JournalName>International Journal of Intercultural Relations</b:JournalName>
    <b:Year>2019</b:Year>
    <b:Pages>11-23</b:Pages>
    <b:Volume>69</b:Volume>
    <b:Author>
      <b:Author>
        <b:NameList>
          <b:Person>
            <b:Last>Tausova</b:Last>
            <b:First>Jitka</b:First>
          </b:Person>
          <b:Person>
            <b:Last>Bender</b:Last>
            <b:First>Michael</b:First>
          </b:Person>
          <b:Person>
            <b:Last>Dimitrova</b:Last>
            <b:First>Radosveta</b:First>
          </b:Person>
          <b:Person>
            <b:Last>Vijver</b:Last>
            <b:First>Fons van de</b:First>
          </b:Person>
        </b:NameList>
      </b:Author>
    </b:Author>
    <b:RefOrder>49</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12C67A-6947-D042-92F3-DB2B6A05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F:\本科生+硕士+博士答辩\研究生开题中期答辩\硕士%20顺序编码制%201.2.1正式版\USTB硕士论文模板2010-4-14(正式1.2.1版).dot</Template>
  <TotalTime>0</TotalTime>
  <Pages>32</Pages>
  <Words>9583</Words>
  <Characters>61519</Characters>
  <Application>Microsoft Office Word</Application>
  <DocSecurity>0</DocSecurity>
  <Lines>1139</Lines>
  <Paragraphs>364</Paragraphs>
  <ScaleCrop>false</ScaleCrop>
  <HeadingPairs>
    <vt:vector size="2" baseType="variant">
      <vt:variant>
        <vt:lpstr>Title</vt:lpstr>
      </vt:variant>
      <vt:variant>
        <vt:i4>1</vt:i4>
      </vt:variant>
    </vt:vector>
  </HeadingPairs>
  <TitlesOfParts>
    <vt:vector size="1" baseType="lpstr">
      <vt:lpstr>ustb博论文学号姓名</vt:lpstr>
    </vt:vector>
  </TitlesOfParts>
  <Manager/>
  <Company>北京科技大学</Company>
  <LinksUpToDate>false</LinksUpToDate>
  <CharactersWithSpaces>70738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ustb博论文学号姓名</dc:title>
  <dc:subject/>
  <dc:creator>Administrator</dc:creator>
  <cp:keywords/>
  <dc:description/>
  <cp:lastModifiedBy>Po’uliva’ati Jia</cp:lastModifiedBy>
  <cp:revision>2</cp:revision>
  <cp:lastPrinted>2022-09-18T10:00:00Z</cp:lastPrinted>
  <dcterms:created xsi:type="dcterms:W3CDTF">2022-09-18T10:02:00Z</dcterms:created>
  <dcterms:modified xsi:type="dcterms:W3CDTF">2022-09-18T10:02:00Z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6AE8711F9445FC7B6BEBC3620DD866BF</vt:lpwstr>
  </property>
</Properties>
</file>