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0BB29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3C18EC29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28B9B0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30E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6C6851C7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Московский поли</w:t>
      </w:r>
      <w:r w:rsidRPr="0084630E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79162C03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35E82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6D7EF7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73AC861F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4630E">
        <w:rPr>
          <w:rFonts w:ascii="Times New Roman" w:hAnsi="Times New Roman" w:cs="Times New Roman"/>
          <w:sz w:val="28"/>
          <w:szCs w:val="28"/>
        </w:rPr>
        <w:t>»</w:t>
      </w:r>
    </w:p>
    <w:p w14:paraId="3CA23C89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Анализ существующих подобных продуктов</w:t>
      </w:r>
    </w:p>
    <w:p w14:paraId="36F9358D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883DA3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B160C5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A3524" w14:textId="77777777" w:rsidR="00DC4EAC" w:rsidRPr="0084630E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57C2C" w14:textId="77777777" w:rsidR="00DC4EAC" w:rsidRPr="0084630E" w:rsidRDefault="00DC4EAC" w:rsidP="00DC4EAC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14:paraId="55E97282" w14:textId="77777777" w:rsidR="00DC4EAC" w:rsidRDefault="00DC4EAC" w:rsidP="00DC4E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Ломакина Анастасия Андреевна</w:t>
      </w:r>
    </w:p>
    <w:p w14:paraId="77DACCD9" w14:textId="77777777" w:rsidR="00DC4EAC" w:rsidRPr="0084630E" w:rsidRDefault="00DC4EAC" w:rsidP="00DC4E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181-322</w:t>
      </w:r>
    </w:p>
    <w:p w14:paraId="1FF1A90E" w14:textId="77777777" w:rsidR="00DC4EAC" w:rsidRPr="0084630E" w:rsidRDefault="00DC4EAC" w:rsidP="00DC4EAC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14:paraId="14EF3A42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14:paraId="389AA3FC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91C241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5D60AEF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F6E4C10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68E876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4AAF160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CFAC91D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C02442F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DFEB96E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01CA2A1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97C318" w14:textId="77777777" w:rsidR="00DC4EAC" w:rsidRDefault="00DC4EAC" w:rsidP="00DC4EA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A2449EF" w14:textId="77777777" w:rsidR="00DC4EAC" w:rsidRDefault="00DC4EAC" w:rsidP="00DC4E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84630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56260791" w14:textId="46BE5A80" w:rsidR="00B43410" w:rsidRDefault="00541028" w:rsidP="0054102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41028">
        <w:rPr>
          <w:rFonts w:ascii="Times New Roman" w:hAnsi="Times New Roman" w:cs="Times New Roman"/>
          <w:noProof/>
          <w:sz w:val="28"/>
          <w:szCs w:val="28"/>
        </w:rPr>
        <w:lastRenderedPageBreak/>
        <w:t>Диаграмма прецендентов</w:t>
      </w:r>
    </w:p>
    <w:p w14:paraId="0FA2CC8D" w14:textId="49248CAC" w:rsidR="00E513CD" w:rsidRPr="00E513CD" w:rsidRDefault="00E513CD" w:rsidP="0045392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513CD">
        <w:rPr>
          <w:rFonts w:ascii="Times New Roman" w:hAnsi="Times New Roman" w:cs="Times New Roman"/>
          <w:noProof/>
          <w:sz w:val="24"/>
          <w:szCs w:val="24"/>
        </w:rPr>
        <w:t xml:space="preserve">Покупатель может выполнить вход в личный кабинет и впоследствии оформить заявку на товар. А может приступить сразу к оформлению заявки. После оформления заявки покупателем сотрудник магазина связывается с покупателем и потверждает заявку. Затем сотрудник магазина отвечает за сбор заказа и уведомлении клиента о статусе заказа. Собранный заказ передается на выдачу и сотрудником магазина происходит выдача согласно </w:t>
      </w:r>
      <w:r w:rsidRPr="00E513CD">
        <w:rPr>
          <w:rFonts w:ascii="Times New Roman" w:hAnsi="Times New Roman" w:cs="Times New Roman"/>
          <w:noProof/>
          <w:sz w:val="24"/>
          <w:szCs w:val="24"/>
          <w:lang w:val="en-US"/>
        </w:rPr>
        <w:t>Id</w:t>
      </w:r>
      <w:r w:rsidRPr="00E513CD">
        <w:rPr>
          <w:rFonts w:ascii="Times New Roman" w:hAnsi="Times New Roman" w:cs="Times New Roman"/>
          <w:noProof/>
          <w:sz w:val="24"/>
          <w:szCs w:val="24"/>
        </w:rPr>
        <w:t xml:space="preserve"> заказа и ФИ покупателя.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Данное взаимодействие отражено на рисисунке 1. </w:t>
      </w:r>
    </w:p>
    <w:p w14:paraId="2DC67AF3" w14:textId="77777777" w:rsidR="00541028" w:rsidRDefault="00B43410" w:rsidP="00541028">
      <w:pPr>
        <w:keepNext/>
      </w:pPr>
      <w:r>
        <w:rPr>
          <w:noProof/>
        </w:rPr>
        <w:drawing>
          <wp:inline distT="0" distB="0" distL="0" distR="0" wp14:anchorId="738B7627" wp14:editId="46264F55">
            <wp:extent cx="5820962" cy="38557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96" t="5891" r="34046" b="25503"/>
                    <a:stretch/>
                  </pic:blipFill>
                  <pic:spPr bwMode="auto">
                    <a:xfrm>
                      <a:off x="0" y="0"/>
                      <a:ext cx="5840713" cy="3868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EBAFC" w14:textId="0B441195" w:rsidR="00B43410" w:rsidRDefault="00541028" w:rsidP="00541028">
      <w:pPr>
        <w:pStyle w:val="a3"/>
        <w:rPr>
          <w:noProof/>
        </w:rPr>
      </w:pPr>
      <w:r>
        <w:t xml:space="preserve">Рисунок </w:t>
      </w:r>
      <w:r w:rsidR="00403926">
        <w:fldChar w:fldCharType="begin"/>
      </w:r>
      <w:r w:rsidR="00403926">
        <w:instrText xml:space="preserve"> SEQ Рисунок \* ARABIC </w:instrText>
      </w:r>
      <w:r w:rsidR="00403926">
        <w:fldChar w:fldCharType="separate"/>
      </w:r>
      <w:r w:rsidR="00453920">
        <w:rPr>
          <w:noProof/>
        </w:rPr>
        <w:t>1</w:t>
      </w:r>
      <w:r w:rsidR="00403926">
        <w:rPr>
          <w:noProof/>
        </w:rPr>
        <w:fldChar w:fldCharType="end"/>
      </w:r>
    </w:p>
    <w:p w14:paraId="2D62B87D" w14:textId="0D0C9524" w:rsidR="00B43410" w:rsidRDefault="00B43410" w:rsidP="00DC4EAC">
      <w:pPr>
        <w:rPr>
          <w:noProof/>
        </w:rPr>
      </w:pPr>
    </w:p>
    <w:p w14:paraId="5EBA208D" w14:textId="0487971F" w:rsidR="00453920" w:rsidRDefault="00453920" w:rsidP="00DC4EAC">
      <w:pPr>
        <w:rPr>
          <w:noProof/>
        </w:rPr>
      </w:pPr>
    </w:p>
    <w:p w14:paraId="60BD30AA" w14:textId="5500D0A2" w:rsidR="00453920" w:rsidRDefault="00453920" w:rsidP="00DC4EAC">
      <w:pPr>
        <w:rPr>
          <w:noProof/>
        </w:rPr>
      </w:pPr>
    </w:p>
    <w:p w14:paraId="1B50BFC1" w14:textId="03D90DFB" w:rsidR="00453920" w:rsidRDefault="00453920" w:rsidP="00DC4EAC">
      <w:pPr>
        <w:rPr>
          <w:noProof/>
        </w:rPr>
      </w:pPr>
    </w:p>
    <w:p w14:paraId="38FA18DF" w14:textId="6D98EFD0" w:rsidR="00453920" w:rsidRDefault="00453920" w:rsidP="00DC4EAC">
      <w:pPr>
        <w:rPr>
          <w:noProof/>
        </w:rPr>
      </w:pPr>
    </w:p>
    <w:p w14:paraId="1F34DF5F" w14:textId="4A6A0D10" w:rsidR="00453920" w:rsidRDefault="00453920" w:rsidP="00DC4EAC">
      <w:pPr>
        <w:rPr>
          <w:noProof/>
        </w:rPr>
      </w:pPr>
    </w:p>
    <w:p w14:paraId="6183F893" w14:textId="1EE41079" w:rsidR="00453920" w:rsidRDefault="00453920" w:rsidP="00DC4EAC">
      <w:pPr>
        <w:rPr>
          <w:noProof/>
        </w:rPr>
      </w:pPr>
    </w:p>
    <w:p w14:paraId="2E8927A8" w14:textId="229FBE78" w:rsidR="00453920" w:rsidRDefault="00453920" w:rsidP="00DC4EAC">
      <w:pPr>
        <w:rPr>
          <w:noProof/>
        </w:rPr>
      </w:pPr>
    </w:p>
    <w:p w14:paraId="655ACE18" w14:textId="77777777" w:rsidR="00403926" w:rsidRDefault="00403926" w:rsidP="00DC4EAC">
      <w:pPr>
        <w:rPr>
          <w:noProof/>
        </w:rPr>
      </w:pPr>
      <w:bookmarkStart w:id="0" w:name="_GoBack"/>
      <w:bookmarkEnd w:id="0"/>
    </w:p>
    <w:p w14:paraId="7DBF7353" w14:textId="34B8272C" w:rsidR="00453920" w:rsidRDefault="00453920" w:rsidP="00DC4EAC">
      <w:pPr>
        <w:rPr>
          <w:noProof/>
        </w:rPr>
      </w:pPr>
    </w:p>
    <w:p w14:paraId="17C38BBE" w14:textId="3D353DCB" w:rsidR="00453920" w:rsidRDefault="00453920" w:rsidP="00453920">
      <w:pPr>
        <w:jc w:val="center"/>
        <w:rPr>
          <w:rFonts w:ascii="Times New Roman" w:hAnsi="Times New Roman" w:cs="Times New Roman"/>
          <w:noProof/>
          <w:sz w:val="28"/>
        </w:rPr>
      </w:pPr>
      <w:r w:rsidRPr="00453920">
        <w:rPr>
          <w:rFonts w:ascii="Times New Roman" w:hAnsi="Times New Roman" w:cs="Times New Roman"/>
          <w:noProof/>
          <w:sz w:val="28"/>
          <w:lang w:val="en-US"/>
        </w:rPr>
        <w:lastRenderedPageBreak/>
        <w:t xml:space="preserve">ERD </w:t>
      </w:r>
      <w:r w:rsidRPr="00453920">
        <w:rPr>
          <w:rFonts w:ascii="Times New Roman" w:hAnsi="Times New Roman" w:cs="Times New Roman"/>
          <w:noProof/>
          <w:sz w:val="28"/>
        </w:rPr>
        <w:t>диаграмма</w:t>
      </w:r>
    </w:p>
    <w:p w14:paraId="3E906BBD" w14:textId="71D922F6" w:rsidR="00453920" w:rsidRPr="00453920" w:rsidRDefault="00453920" w:rsidP="00453920">
      <w:pPr>
        <w:spacing w:line="360" w:lineRule="auto"/>
        <w:rPr>
          <w:rFonts w:ascii="Times New Roman" w:hAnsi="Times New Roman" w:cs="Times New Roman"/>
          <w:noProof/>
          <w:sz w:val="24"/>
        </w:rPr>
      </w:pPr>
      <w:r w:rsidRPr="00453920">
        <w:rPr>
          <w:rFonts w:ascii="Times New Roman" w:hAnsi="Times New Roman" w:cs="Times New Roman"/>
          <w:noProof/>
          <w:sz w:val="24"/>
        </w:rPr>
        <w:t xml:space="preserve">Модель  данных для интернет магазина </w:t>
      </w:r>
      <w:r w:rsidRPr="00453920">
        <w:rPr>
          <w:rFonts w:ascii="Times New Roman" w:hAnsi="Times New Roman" w:cs="Times New Roman"/>
          <w:noProof/>
          <w:sz w:val="24"/>
          <w:lang w:val="en-US"/>
        </w:rPr>
        <w:t>Plant</w:t>
      </w:r>
      <w:r w:rsidRPr="00453920">
        <w:rPr>
          <w:rFonts w:ascii="Times New Roman" w:hAnsi="Times New Roman" w:cs="Times New Roman"/>
          <w:noProof/>
          <w:sz w:val="24"/>
        </w:rPr>
        <w:t xml:space="preserve"> представлена на рисунке 1. </w:t>
      </w:r>
    </w:p>
    <w:p w14:paraId="321F19E6" w14:textId="7A3089C6" w:rsidR="00453920" w:rsidRPr="00453920" w:rsidRDefault="00453920" w:rsidP="00453920">
      <w:pPr>
        <w:spacing w:line="360" w:lineRule="auto"/>
        <w:rPr>
          <w:rFonts w:ascii="Times New Roman" w:hAnsi="Times New Roman" w:cs="Times New Roman"/>
          <w:noProof/>
          <w:sz w:val="24"/>
        </w:rPr>
      </w:pPr>
      <w:r w:rsidRPr="00453920">
        <w:rPr>
          <w:rFonts w:ascii="Times New Roman" w:hAnsi="Times New Roman" w:cs="Times New Roman"/>
          <w:noProof/>
          <w:sz w:val="24"/>
        </w:rPr>
        <w:t xml:space="preserve">Покупатель может соверщить регистрацию и автоматически подписаться на навости по </w:t>
      </w:r>
      <w:r w:rsidRPr="00453920">
        <w:rPr>
          <w:rFonts w:ascii="Times New Roman" w:hAnsi="Times New Roman" w:cs="Times New Roman"/>
          <w:noProof/>
          <w:sz w:val="24"/>
          <w:lang w:val="en-US"/>
        </w:rPr>
        <w:t>email</w:t>
      </w:r>
      <w:r w:rsidRPr="00453920">
        <w:rPr>
          <w:rFonts w:ascii="Times New Roman" w:hAnsi="Times New Roman" w:cs="Times New Roman"/>
          <w:noProof/>
          <w:sz w:val="24"/>
        </w:rPr>
        <w:t xml:space="preserve"> (связь 1 к 1), покупатель создает заявку (количество заявок от покупателя неограниченно), если покупатель уже зарегистрирован на сайте, то происходит связь по ключу (</w:t>
      </w:r>
      <w:r w:rsidRPr="00453920">
        <w:rPr>
          <w:rFonts w:ascii="Times New Roman" w:hAnsi="Times New Roman" w:cs="Times New Roman"/>
          <w:noProof/>
          <w:sz w:val="24"/>
          <w:lang w:val="en-US"/>
        </w:rPr>
        <w:t>id</w:t>
      </w:r>
      <w:r w:rsidRPr="00453920">
        <w:rPr>
          <w:rFonts w:ascii="Times New Roman" w:hAnsi="Times New Roman" w:cs="Times New Roman"/>
          <w:noProof/>
          <w:sz w:val="24"/>
        </w:rPr>
        <w:t>_</w:t>
      </w:r>
      <w:r w:rsidRPr="00453920">
        <w:rPr>
          <w:rFonts w:ascii="Times New Roman" w:hAnsi="Times New Roman" w:cs="Times New Roman"/>
          <w:noProof/>
          <w:sz w:val="24"/>
          <w:lang w:val="en-US"/>
        </w:rPr>
        <w:t>login</w:t>
      </w:r>
      <w:r w:rsidRPr="00453920">
        <w:rPr>
          <w:rFonts w:ascii="Times New Roman" w:hAnsi="Times New Roman" w:cs="Times New Roman"/>
          <w:noProof/>
          <w:sz w:val="24"/>
        </w:rPr>
        <w:t xml:space="preserve">), иначе покупатель заполняет все данные. После происходит связь между заявкой и товаром. В одной заявке может быть только 1 категория товара, количество товаров данной категории ограниченно только наличием на складе. (заявка – купить кактус1 – 5шт) </w:t>
      </w:r>
    </w:p>
    <w:p w14:paraId="5F322B9B" w14:textId="77777777" w:rsidR="00453920" w:rsidRDefault="0056684B" w:rsidP="00453920">
      <w:pPr>
        <w:keepNext/>
      </w:pPr>
      <w:r>
        <w:rPr>
          <w:noProof/>
        </w:rPr>
        <w:drawing>
          <wp:inline distT="0" distB="0" distL="0" distR="0" wp14:anchorId="6611FA30" wp14:editId="4EAF8951">
            <wp:extent cx="5593080" cy="3179886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00" t="18244" r="24319" b="24059"/>
                    <a:stretch/>
                  </pic:blipFill>
                  <pic:spPr bwMode="auto">
                    <a:xfrm>
                      <a:off x="0" y="0"/>
                      <a:ext cx="5605044" cy="3186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2D9A4" w14:textId="45071ECB" w:rsidR="005F75DC" w:rsidRDefault="00453920" w:rsidP="00453920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419366A6" w14:textId="77777777" w:rsidR="00453920" w:rsidRPr="0056684B" w:rsidRDefault="00453920" w:rsidP="00DC4EAC">
      <w:pPr>
        <w:rPr>
          <w:lang w:val="en-US"/>
        </w:rPr>
      </w:pPr>
    </w:p>
    <w:sectPr w:rsidR="00453920" w:rsidRPr="00566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38"/>
    <w:rsid w:val="00403926"/>
    <w:rsid w:val="00453920"/>
    <w:rsid w:val="00541028"/>
    <w:rsid w:val="0056684B"/>
    <w:rsid w:val="005F75DC"/>
    <w:rsid w:val="00731738"/>
    <w:rsid w:val="00B43410"/>
    <w:rsid w:val="00DC4EAC"/>
    <w:rsid w:val="00E5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308B"/>
  <w15:chartTrackingRefBased/>
  <w15:docId w15:val="{43052B40-5498-4813-9460-F5B68626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4E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10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6</cp:revision>
  <dcterms:created xsi:type="dcterms:W3CDTF">2020-03-14T20:11:00Z</dcterms:created>
  <dcterms:modified xsi:type="dcterms:W3CDTF">2020-03-20T11:41:00Z</dcterms:modified>
</cp:coreProperties>
</file>