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671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FDC4023" w14:textId="500F4A0F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</w:pPr>
    </w:p>
    <w:p w14:paraId="7CAF2BA8" w14:textId="273BE953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  <w:t>网上订餐</w:t>
      </w: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系统</w:t>
      </w:r>
    </w:p>
    <w:p w14:paraId="672ACC02" w14:textId="77777777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用例规约</w:t>
      </w:r>
    </w:p>
    <w:p w14:paraId="6FE14BDB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 </w:t>
      </w:r>
    </w:p>
    <w:p w14:paraId="3127F650" w14:textId="2756F962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CF40DA"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注册</w:t>
      </w:r>
      <w:r w:rsidR="00364B44"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用户</w:t>
      </w:r>
      <w:r w:rsidRPr="00CF40DA"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用例</w:t>
      </w:r>
    </w:p>
    <w:p w14:paraId="44146951" w14:textId="51EE446B" w:rsidR="00CF40DA" w:rsidRDefault="00CF40DA" w:rsidP="00CE0334">
      <w:pPr>
        <w:widowControl/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CF40DA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 </w:t>
      </w:r>
    </w:p>
    <w:p w14:paraId="3CC38C12" w14:textId="77777777" w:rsidR="00CE0334" w:rsidRPr="00CE0334" w:rsidRDefault="00CE0334" w:rsidP="00CE0334">
      <w:pPr>
        <w:widowControl/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</w:p>
    <w:p w14:paraId="74E9E33C" w14:textId="35E7FD2B" w:rsidR="003240DF" w:rsidRPr="00CF40DA" w:rsidRDefault="008A2F77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15130110047</w:t>
      </w:r>
      <w:r w:rsidR="003240DF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郑健</w:t>
      </w:r>
    </w:p>
    <w:p w14:paraId="17C35421" w14:textId="77777777" w:rsidR="00C712BE" w:rsidRPr="00C712BE" w:rsidRDefault="00C712BE" w:rsidP="00C712BE">
      <w:pPr>
        <w:widowControl/>
        <w:spacing w:before="100" w:beforeAutospacing="1" w:after="100" w:afterAutospacing="1"/>
        <w:jc w:val="center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C712BE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修订历史记录</w:t>
      </w:r>
    </w:p>
    <w:tbl>
      <w:tblPr>
        <w:tblW w:w="0" w:type="auto"/>
        <w:jc w:val="center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2272"/>
        <w:gridCol w:w="946"/>
        <w:gridCol w:w="2911"/>
        <w:gridCol w:w="2155"/>
      </w:tblGrid>
      <w:tr w:rsidR="00C712BE" w:rsidRPr="00C712BE" w14:paraId="0024F52B" w14:textId="77777777" w:rsidTr="00CE0334">
        <w:trPr>
          <w:tblCellSpacing w:w="10" w:type="dxa"/>
          <w:jc w:val="center"/>
        </w:trPr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F226C" w14:textId="77777777" w:rsidR="00C712BE" w:rsidRPr="00C712BE" w:rsidRDefault="00C712BE" w:rsidP="00C712BE">
            <w:pPr>
              <w:widowControl/>
              <w:spacing w:before="100" w:beforeAutospacing="1" w:after="100" w:afterAutospacing="1"/>
              <w:jc w:val="center"/>
              <w:rPr>
                <w:rFonts w:ascii="PingFang SC" w:eastAsia="PingFang SC" w:hAnsi="PingFang SC" w:cs="Times New Roman"/>
                <w:kern w:val="0"/>
              </w:rPr>
            </w:pPr>
            <w:r w:rsidRPr="00C712BE">
              <w:rPr>
                <w:rFonts w:ascii="PingFang SC" w:eastAsia="PingFang SC" w:hAnsi="PingFang SC" w:cs="Times New Roman" w:hint="eastAsia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5810" w14:textId="77777777" w:rsidR="00C712BE" w:rsidRPr="00C712BE" w:rsidRDefault="00C712BE" w:rsidP="00C712BE">
            <w:pPr>
              <w:widowControl/>
              <w:spacing w:before="100" w:beforeAutospacing="1" w:after="100" w:afterAutospacing="1"/>
              <w:jc w:val="center"/>
              <w:rPr>
                <w:rFonts w:ascii="PingFang SC" w:eastAsia="PingFang SC" w:hAnsi="PingFang SC" w:cs="Times New Roman"/>
                <w:kern w:val="0"/>
              </w:rPr>
            </w:pPr>
            <w:r w:rsidRPr="00C712BE">
              <w:rPr>
                <w:rFonts w:ascii="PingFang SC" w:eastAsia="PingFang SC" w:hAnsi="PingFang SC" w:cs="Times New Roman" w:hint="eastAsia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tcW w:w="2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71496" w14:textId="77777777" w:rsidR="00C712BE" w:rsidRPr="00C712BE" w:rsidRDefault="00C712BE" w:rsidP="00C712BE">
            <w:pPr>
              <w:widowControl/>
              <w:spacing w:before="100" w:beforeAutospacing="1" w:after="100" w:afterAutospacing="1"/>
              <w:jc w:val="center"/>
              <w:rPr>
                <w:rFonts w:ascii="PingFang SC" w:eastAsia="PingFang SC" w:hAnsi="PingFang SC" w:cs="Times New Roman"/>
                <w:kern w:val="0"/>
              </w:rPr>
            </w:pPr>
            <w:r w:rsidRPr="00C712BE">
              <w:rPr>
                <w:rFonts w:ascii="PingFang SC" w:eastAsia="PingFang SC" w:hAnsi="PingFang SC" w:cs="Times New Roman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D8FDD" w14:textId="77777777" w:rsidR="00C712BE" w:rsidRPr="00C712BE" w:rsidRDefault="00C712BE" w:rsidP="00C712BE">
            <w:pPr>
              <w:widowControl/>
              <w:spacing w:before="100" w:beforeAutospacing="1" w:after="100" w:afterAutospacing="1"/>
              <w:jc w:val="center"/>
              <w:rPr>
                <w:rFonts w:ascii="PingFang SC" w:eastAsia="PingFang SC" w:hAnsi="PingFang SC" w:cs="Times New Roman"/>
                <w:kern w:val="0"/>
              </w:rPr>
            </w:pPr>
            <w:r w:rsidRPr="00C712BE">
              <w:rPr>
                <w:rFonts w:ascii="PingFang SC" w:eastAsia="PingFang SC" w:hAnsi="PingFang SC" w:cs="Times New Roman" w:hint="eastAsia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 w:rsidR="00C712BE" w:rsidRPr="00C712BE" w14:paraId="265151D8" w14:textId="77777777" w:rsidTr="00CE0334">
        <w:trPr>
          <w:tblCellSpacing w:w="10" w:type="dxa"/>
          <w:jc w:val="center"/>
        </w:trPr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E2AF8" w14:textId="6FD20F71" w:rsidR="00C712BE" w:rsidRPr="00C712BE" w:rsidRDefault="00C712BE" w:rsidP="00C712BE">
            <w:pPr>
              <w:widowControl/>
              <w:jc w:val="center"/>
              <w:rPr>
                <w:rFonts w:ascii="PingFang SC" w:eastAsia="PingFang SC" w:hAnsi="PingFang SC" w:cs="Times New Roman"/>
                <w:kern w:val="0"/>
              </w:rPr>
            </w:pPr>
            <w:r>
              <w:rPr>
                <w:rFonts w:ascii="PingFang SC" w:eastAsia="PingFang SC" w:hAnsi="PingFang SC" w:cs="Times New Roman"/>
                <w:kern w:val="0"/>
                <w:sz w:val="20"/>
                <w:szCs w:val="20"/>
              </w:rPr>
              <w:t>2017/10/30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33659" w14:textId="77777777" w:rsidR="00C712BE" w:rsidRPr="00C712BE" w:rsidRDefault="00C712BE" w:rsidP="00C712BE">
            <w:pPr>
              <w:widowControl/>
              <w:jc w:val="center"/>
              <w:rPr>
                <w:rFonts w:ascii="PingFang SC" w:eastAsia="PingFang SC" w:hAnsi="PingFang SC" w:cs="Times New Roman"/>
                <w:kern w:val="0"/>
              </w:rPr>
            </w:pPr>
            <w:r w:rsidRPr="00C712BE">
              <w:rPr>
                <w:rFonts w:ascii="PingFang SC" w:eastAsia="PingFang SC" w:hAnsi="PingFang SC" w:cs="Times New Roman" w:hint="eastAsia"/>
                <w:kern w:val="0"/>
                <w:sz w:val="20"/>
                <w:szCs w:val="20"/>
              </w:rPr>
              <w:t>草案</w:t>
            </w:r>
          </w:p>
        </w:tc>
        <w:tc>
          <w:tcPr>
            <w:tcW w:w="2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8DCC8" w14:textId="77777777" w:rsidR="00C712BE" w:rsidRPr="00C712BE" w:rsidRDefault="00C712BE" w:rsidP="00C712BE">
            <w:pPr>
              <w:widowControl/>
              <w:jc w:val="center"/>
              <w:rPr>
                <w:rFonts w:ascii="PingFang SC" w:eastAsia="PingFang SC" w:hAnsi="PingFang SC" w:cs="Times New Roman"/>
                <w:kern w:val="0"/>
              </w:rPr>
            </w:pPr>
            <w:r w:rsidRPr="00C712BE">
              <w:rPr>
                <w:rFonts w:ascii="PingFang SC" w:eastAsia="PingFang SC" w:hAnsi="PingFang SC" w:cs="Times New Roman" w:hint="eastAsia"/>
                <w:kern w:val="0"/>
                <w:sz w:val="20"/>
                <w:szCs w:val="20"/>
              </w:rPr>
              <w:t>草案版本</w:t>
            </w:r>
          </w:p>
        </w:tc>
        <w:tc>
          <w:tcPr>
            <w:tcW w:w="2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AC697" w14:textId="55627373" w:rsidR="00C712BE" w:rsidRPr="00C712BE" w:rsidRDefault="00C712BE" w:rsidP="00C712BE">
            <w:pPr>
              <w:widowControl/>
              <w:jc w:val="center"/>
              <w:rPr>
                <w:rFonts w:ascii="PingFang SC" w:eastAsia="PingFang SC" w:hAnsi="PingFang SC" w:cs="Times New Roman"/>
                <w:kern w:val="0"/>
              </w:rPr>
            </w:pPr>
            <w:r>
              <w:rPr>
                <w:rFonts w:ascii="PingFang SC" w:eastAsia="PingFang SC" w:hAnsi="PingFang SC" w:cs="Times New Roman" w:hint="eastAsia"/>
                <w:kern w:val="0"/>
                <w:sz w:val="20"/>
                <w:szCs w:val="20"/>
              </w:rPr>
              <w:t>郑健</w:t>
            </w:r>
          </w:p>
        </w:tc>
      </w:tr>
      <w:tr w:rsidR="00C712BE" w:rsidRPr="00C712BE" w14:paraId="38C2E354" w14:textId="77777777" w:rsidTr="00CE0334">
        <w:trPr>
          <w:tblCellSpacing w:w="10" w:type="dxa"/>
          <w:jc w:val="center"/>
        </w:trPr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D8DC8" w14:textId="5BEFC45D" w:rsidR="00C712BE" w:rsidRPr="00C712BE" w:rsidRDefault="00C712BE" w:rsidP="00C712BE">
            <w:pPr>
              <w:widowControl/>
              <w:jc w:val="center"/>
              <w:rPr>
                <w:rFonts w:ascii="PingFang SC" w:eastAsia="PingFang SC" w:hAnsi="PingFang SC" w:cs="Times New Roman"/>
                <w:kern w:val="0"/>
                <w:sz w:val="20"/>
                <w:szCs w:val="20"/>
              </w:rPr>
            </w:pPr>
            <w:r w:rsidRPr="00C712BE">
              <w:rPr>
                <w:rFonts w:ascii="PingFang SC" w:eastAsia="PingFang SC" w:hAnsi="PingFang SC" w:cs="Times New Roman"/>
                <w:kern w:val="0"/>
                <w:sz w:val="20"/>
                <w:szCs w:val="20"/>
              </w:rPr>
              <w:t>2017/11/12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501FB" w14:textId="4B8813B4" w:rsidR="00C712BE" w:rsidRPr="00C712BE" w:rsidRDefault="00CE0334" w:rsidP="00C71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修改</w:t>
            </w:r>
          </w:p>
        </w:tc>
        <w:tc>
          <w:tcPr>
            <w:tcW w:w="2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9C93B" w14:textId="5E2EFC0B" w:rsidR="00C712BE" w:rsidRPr="00C712BE" w:rsidRDefault="00CE0334" w:rsidP="00C71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第一次修改</w:t>
            </w:r>
          </w:p>
        </w:tc>
        <w:tc>
          <w:tcPr>
            <w:tcW w:w="2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9CE79" w14:textId="7F3DFBE2" w:rsidR="00C712BE" w:rsidRPr="00C712BE" w:rsidRDefault="00CE0334" w:rsidP="00CE0334">
            <w:pPr>
              <w:widowControl/>
              <w:jc w:val="center"/>
              <w:rPr>
                <w:rFonts w:ascii="PingFang SC" w:eastAsia="PingFang SC" w:hAnsi="PingFang SC" w:cs="Times New Roman"/>
                <w:kern w:val="0"/>
                <w:sz w:val="20"/>
                <w:szCs w:val="20"/>
              </w:rPr>
            </w:pPr>
            <w:r w:rsidRPr="00CE0334">
              <w:rPr>
                <w:rFonts w:ascii="PingFang SC" w:eastAsia="PingFang SC" w:hAnsi="PingFang SC" w:cs="Times New Roman" w:hint="eastAsia"/>
                <w:kern w:val="0"/>
                <w:sz w:val="20"/>
                <w:szCs w:val="20"/>
              </w:rPr>
              <w:t>郑健</w:t>
            </w:r>
          </w:p>
        </w:tc>
      </w:tr>
    </w:tbl>
    <w:p w14:paraId="6521CC4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476DA67" w14:textId="77777777" w:rsidR="00CF40DA" w:rsidRPr="00CF40DA" w:rsidRDefault="00CF40DA" w:rsidP="00CF40DA">
      <w:pPr>
        <w:widowControl/>
        <w:spacing w:before="100" w:beforeAutospacing="1" w:after="100" w:afterAutospacing="1"/>
        <w:jc w:val="center"/>
        <w:rPr>
          <w:rFonts w:ascii="Times New Roman" w:hAnsi="Times New Roman" w:cs="Times New Roman"/>
          <w:kern w:val="0"/>
        </w:rPr>
      </w:pPr>
      <w:bookmarkStart w:id="0" w:name="_Toc423410237"/>
      <w:bookmarkStart w:id="1" w:name="_Toc425054503"/>
      <w:bookmarkEnd w:id="0"/>
      <w:r w:rsidRPr="00CF40DA">
        <w:rPr>
          <w:rFonts w:ascii="Arial" w:hAnsi="Arial" w:cs="Arial"/>
          <w:b/>
          <w:bCs/>
          <w:kern w:val="0"/>
          <w:sz w:val="36"/>
          <w:szCs w:val="36"/>
        </w:rPr>
        <w:lastRenderedPageBreak/>
        <w:t>目录</w:t>
      </w:r>
    </w:p>
    <w:p w14:paraId="3EA58FCA" w14:textId="47F5827B" w:rsid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简要说明</w:t>
      </w:r>
    </w:p>
    <w:p w14:paraId="0A3512CC" w14:textId="311ED308" w:rsidR="006A5CE9" w:rsidRPr="00CF40DA" w:rsidRDefault="006A5CE9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主角</w:t>
      </w:r>
    </w:p>
    <w:p w14:paraId="708A0136" w14:textId="5A6C4F05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事件流</w:t>
      </w:r>
    </w:p>
    <w:p w14:paraId="795D63BC" w14:textId="4E9FC0CD" w:rsidR="00CF40DA" w:rsidRP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基本流 </w:t>
      </w:r>
      <w:r w:rsidR="00896C2B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–</w:t>
      </w: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896C2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注册用户</w:t>
      </w:r>
    </w:p>
    <w:p w14:paraId="0EC80B87" w14:textId="33C93886" w:rsid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备选流</w:t>
      </w:r>
    </w:p>
    <w:p w14:paraId="6B8CF2B4" w14:textId="1947D7C2" w:rsidR="007F3A25" w:rsidRPr="00CF40DA" w:rsidRDefault="007F3A25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异常流</w:t>
      </w:r>
    </w:p>
    <w:p w14:paraId="2240E453" w14:textId="2EB6C25E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特殊需求</w:t>
      </w:r>
    </w:p>
    <w:p w14:paraId="1A2C913A" w14:textId="69A940F4" w:rsidR="00CF40DA" w:rsidRPr="00931585" w:rsidRDefault="00CF40DA" w:rsidP="0093158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前置条件</w:t>
      </w:r>
    </w:p>
    <w:p w14:paraId="3ACC2FAB" w14:textId="1CC4E910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后置条件</w:t>
      </w:r>
    </w:p>
    <w:p w14:paraId="464D858B" w14:textId="7C991B27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扩展点</w:t>
      </w:r>
    </w:p>
    <w:p w14:paraId="2708F7D8" w14:textId="77777777" w:rsidR="00CF40DA" w:rsidRPr="00CF40DA" w:rsidRDefault="00CF40DA" w:rsidP="00CF40DA">
      <w:pPr>
        <w:widowControl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4072D1B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FE36A84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C6CD6B" w14:textId="77777777" w:rsidR="00D716AB" w:rsidRDefault="00D716AB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2279FD0E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3CEDD748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1D2DB186" w14:textId="77777777" w:rsidR="00931585" w:rsidRDefault="00931585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8C184C" w14:textId="7939C94F" w:rsidR="00CF40DA" w:rsidRPr="00CF40DA" w:rsidRDefault="00BD2EF0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用户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注册用例</w:t>
      </w:r>
      <w:bookmarkEnd w:id="1"/>
    </w:p>
    <w:p w14:paraId="4B8CFCF1" w14:textId="272E8E1A" w:rsidR="00CF40DA" w:rsidRPr="00D11AEC" w:rsidRDefault="00D11AEC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2" w:name="_Toc449500683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简要说明</w:t>
      </w:r>
      <w:bookmarkEnd w:id="2"/>
    </w:p>
    <w:p w14:paraId="7AD08183" w14:textId="3D39AAF6" w:rsidR="00CF40DA" w:rsidRPr="00CF40DA" w:rsidRDefault="00BD2EF0" w:rsidP="00F424F7">
      <w:pPr>
        <w:widowControl/>
        <w:spacing w:before="100" w:beforeAutospacing="1" w:after="100" w:afterAutospacing="1" w:line="400" w:lineRule="exact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本用例允许游客</w:t>
      </w:r>
      <w:r w:rsidR="00283A2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注册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为</w:t>
      </w:r>
      <w:r w:rsidR="00F424F7" w:rsidRP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网上订餐系统的用户</w:t>
      </w:r>
      <w:r w:rsidR="00CF40DA" w:rsidRPr="00CF40D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。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每位游客必须注册后才能登录到系统使用正常业务流程进行订餐。</w:t>
      </w:r>
      <w:r w:rsidR="00F424F7" w:rsidRP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注册时只要填写登录用户名、密码、联系电子信箱、联系电话以及安全问</w:t>
      </w:r>
      <w:r w:rsidR="00D64832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题和答案六项信息即可。注册后，用户可以继续填写个人详细信息及收</w:t>
      </w:r>
      <w:r w:rsidR="00D64832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货</w:t>
      </w:r>
      <w:r w:rsidR="00F424F7" w:rsidRP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人信息，同时可以修改密码、查询及维护订单。</w:t>
      </w:r>
    </w:p>
    <w:p w14:paraId="45D84E9E" w14:textId="77777777" w:rsidR="006A5CE9" w:rsidRDefault="00D11AEC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3" w:name="_Toc449500684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2.</w:t>
      </w:r>
      <w:r w:rsidR="006A5CE9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主角</w:t>
      </w:r>
    </w:p>
    <w:p w14:paraId="3157912D" w14:textId="68E13E87" w:rsidR="006A5CE9" w:rsidRPr="006A5CE9" w:rsidRDefault="006A5CE9" w:rsidP="006A5CE9">
      <w:pPr>
        <w:widowControl/>
        <w:spacing w:before="100" w:beforeAutospacing="1" w:after="100" w:afterAutospacing="1" w:line="400" w:lineRule="exact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本用例主要的主角是游客</w:t>
      </w:r>
      <w:r w:rsidRPr="00CF40D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。</w:t>
      </w:r>
      <w:bookmarkStart w:id="4" w:name="_Toc423410239"/>
      <w:bookmarkStart w:id="5" w:name="_Toc425054505"/>
      <w:bookmarkEnd w:id="4"/>
      <w:bookmarkEnd w:id="5"/>
    </w:p>
    <w:p w14:paraId="6B483332" w14:textId="1EA7D523" w:rsidR="00CF40DA" w:rsidRPr="00D11AEC" w:rsidRDefault="006A5CE9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3.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事件流</w:t>
      </w:r>
      <w:bookmarkEnd w:id="3"/>
    </w:p>
    <w:p w14:paraId="31E09369" w14:textId="77777777" w:rsidR="00FC0557" w:rsidRDefault="00F424F7" w:rsidP="00FC0557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当游客进行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“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注册”活动时，开始执行以下基本流：</w:t>
      </w:r>
      <w:bookmarkStart w:id="6" w:name="_Toc423410240"/>
      <w:bookmarkStart w:id="7" w:name="_Toc425054506"/>
      <w:bookmarkStart w:id="8" w:name="_Toc449500685"/>
      <w:bookmarkEnd w:id="6"/>
      <w:bookmarkEnd w:id="7"/>
    </w:p>
    <w:p w14:paraId="107E3102" w14:textId="7569B74D" w:rsidR="00CF40DA" w:rsidRPr="00FC0557" w:rsidRDefault="00FC0557" w:rsidP="00FC0557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 1.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基本流</w:t>
      </w:r>
      <w:bookmarkEnd w:id="8"/>
      <w:r w:rsidR="00D64832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 </w:t>
      </w:r>
      <w:r w:rsidR="00896C2B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--- </w:t>
      </w:r>
      <w:r w:rsidR="00896C2B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注册用户</w:t>
      </w:r>
    </w:p>
    <w:p w14:paraId="008727DB" w14:textId="0A5340A7" w:rsidR="00032A28" w:rsidRDefault="00032A28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B1 游客点击“注册”按钮</w:t>
      </w:r>
    </w:p>
    <w:p w14:paraId="542AD020" w14:textId="65E2EDE0" w:rsidR="00CF40DA" w:rsidRPr="00CF40DA" w:rsidRDefault="00032A28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B2</w:t>
      </w:r>
      <w:r w:rsidR="0093158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D64832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</w:t>
      </w:r>
      <w:r w:rsidR="006A022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显示一个注册窗口</w:t>
      </w:r>
      <w:r w:rsidR="0074777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</w:t>
      </w:r>
      <w:r w:rsidR="00D64832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要求游客填写个人基本信息，包括</w:t>
      </w:r>
      <w:r w:rsidR="00D64832" w:rsidRP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登录用户名、</w:t>
      </w:r>
      <w:r w:rsidR="0074777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登录</w:t>
      </w:r>
      <w:r w:rsidR="00D64832" w:rsidRP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密码</w:t>
      </w:r>
      <w:r w:rsidR="0074777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、确认密码</w:t>
      </w:r>
      <w:r w:rsidR="00D64832" w:rsidRP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、联系电子信箱、联系电话以及安全问</w:t>
      </w:r>
      <w:r w:rsidR="00D64832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题和答案六项信息</w:t>
      </w:r>
    </w:p>
    <w:p w14:paraId="668747DB" w14:textId="3C298A6F" w:rsidR="00FC0557" w:rsidRDefault="00032A28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B3</w:t>
      </w:r>
      <w:r w:rsidR="0093158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2A147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游客</w:t>
      </w:r>
      <w:r w:rsidR="003B7B5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填写个人信息</w:t>
      </w:r>
    </w:p>
    <w:p w14:paraId="3D689F27" w14:textId="32ECE037" w:rsidR="0074777C" w:rsidRDefault="00032A28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B4</w:t>
      </w:r>
      <w:r w:rsidR="0074777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2A147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游客</w:t>
      </w:r>
      <w:r w:rsidR="0074777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确认无误，点击“提交注册信息”按钮</w:t>
      </w:r>
    </w:p>
    <w:p w14:paraId="772B015B" w14:textId="0D032450" w:rsidR="00032A28" w:rsidRPr="00EC555A" w:rsidRDefault="00032A28" w:rsidP="00032A28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1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系统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检测到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“会员名不能为空”，用户重新输入会员名</w:t>
      </w:r>
    </w:p>
    <w:p w14:paraId="47DFF685" w14:textId="0D1D2A21" w:rsidR="00032A28" w:rsidRPr="00EC555A" w:rsidRDefault="00032A28" w:rsidP="00032A28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2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检测到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“会员名只能由字母、数字、下划线组成” </w:t>
      </w:r>
    </w:p>
    <w:p w14:paraId="76012CE5" w14:textId="63A6BF91" w:rsidR="00032A28" w:rsidRPr="00EC555A" w:rsidRDefault="00032A28" w:rsidP="00032A28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3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检测到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“会员名的长度不正确,正确的长度为5-20位字符” </w:t>
      </w:r>
    </w:p>
    <w:p w14:paraId="26245291" w14:textId="260F6C76" w:rsidR="00032A28" w:rsidRPr="00EC555A" w:rsidRDefault="00032A28" w:rsidP="00032A28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4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检测到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“密码不能为空”，用户须再输入一次确认密码</w:t>
      </w:r>
    </w:p>
    <w:p w14:paraId="5A804470" w14:textId="085921ED" w:rsidR="00032A28" w:rsidRPr="00EC555A" w:rsidRDefault="00032A28" w:rsidP="00032A28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5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系统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检测到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“密码的长度不正确,正确的长度为6-16位字符” </w:t>
      </w:r>
    </w:p>
    <w:p w14:paraId="05CE6CA2" w14:textId="2A0B9A62" w:rsidR="00032A28" w:rsidRPr="00EC555A" w:rsidRDefault="00032A28" w:rsidP="00032A28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6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检测到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“两次输入的密码不一致” </w:t>
      </w:r>
    </w:p>
    <w:p w14:paraId="5B2A4490" w14:textId="4681773A" w:rsidR="00032A28" w:rsidRPr="00EC555A" w:rsidRDefault="00032A28" w:rsidP="00032A28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7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检测到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“电子邮件不能为空” </w:t>
      </w:r>
    </w:p>
    <w:p w14:paraId="296DDFAF" w14:textId="2E9A02E3" w:rsidR="00032A28" w:rsidRDefault="00032A28" w:rsidP="00032A28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8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系统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检测到</w:t>
      </w:r>
      <w:r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“电子邮件的格式不正确”</w:t>
      </w:r>
    </w:p>
    <w:p w14:paraId="6C9D2F71" w14:textId="0F11B6AF" w:rsidR="00CF40DA" w:rsidRPr="003B7B51" w:rsidRDefault="00CC0865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</w:t>
      </w:r>
      <w:r w:rsidR="00032A28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5</w:t>
      </w:r>
      <w:r w:rsidR="0093158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74777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系统提示“新用户注册成功</w:t>
      </w:r>
    </w:p>
    <w:p w14:paraId="76559424" w14:textId="56951B93" w:rsidR="00CF40DA" w:rsidRPr="00EC555A" w:rsidRDefault="00FC0557" w:rsidP="00EC555A">
      <w:pPr>
        <w:widowControl/>
        <w:spacing w:before="100" w:beforeAutospacing="1" w:after="100" w:afterAutospacing="1"/>
        <w:ind w:leftChars="367" w:left="881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bookmarkStart w:id="9" w:name="_Toc423410241"/>
      <w:bookmarkStart w:id="10" w:name="_Toc425054507"/>
      <w:bookmarkStart w:id="11" w:name="_Toc449500686"/>
      <w:bookmarkEnd w:id="9"/>
      <w:bookmarkEnd w:id="10"/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2.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备选流</w:t>
      </w:r>
      <w:bookmarkEnd w:id="11"/>
    </w:p>
    <w:p w14:paraId="65D211D8" w14:textId="6B81833A" w:rsidR="00D11AEC" w:rsidRPr="00CF40DA" w:rsidRDefault="00D11AEC" w:rsidP="00384A19">
      <w:pPr>
        <w:widowControl/>
        <w:spacing w:before="100" w:beforeAutospacing="1" w:after="100" w:afterAutospacing="1"/>
        <w:ind w:leftChars="367" w:left="881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3.</w:t>
      </w: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异常</w:t>
      </w: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流</w:t>
      </w:r>
    </w:p>
    <w:p w14:paraId="1F7EE151" w14:textId="5BF2ED9B" w:rsidR="00EC555A" w:rsidRPr="00EC555A" w:rsidRDefault="00CC0865" w:rsidP="00EC555A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1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系统弹出“会员名不能为空”，用户重新输入会员名</w:t>
      </w:r>
    </w:p>
    <w:p w14:paraId="6196AF66" w14:textId="1AFB8A1E" w:rsidR="00EC555A" w:rsidRPr="00EC555A" w:rsidRDefault="00CC0865" w:rsidP="00EC555A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2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系统弹出“会员名只能由字母、数字、下划线组成”，用户重新输入会员名</w:t>
      </w:r>
    </w:p>
    <w:p w14:paraId="6CD3C720" w14:textId="3F3EA52C" w:rsidR="00EC555A" w:rsidRPr="00EC555A" w:rsidRDefault="00CC0865" w:rsidP="00EC555A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3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系统弹出“会员名的长度不正确,正确的长度为5-20位字符”，用户重新输入会员名</w:t>
      </w:r>
    </w:p>
    <w:p w14:paraId="138B061F" w14:textId="4C998B04" w:rsidR="00EC555A" w:rsidRPr="00EC555A" w:rsidRDefault="00CC0865" w:rsidP="00EC555A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4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系统弹出“密码不能为空”，用户</w:t>
      </w:r>
      <w:bookmarkStart w:id="12" w:name="_GoBack"/>
      <w:bookmarkEnd w:id="12"/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须再输入一次确认密码</w:t>
      </w:r>
    </w:p>
    <w:p w14:paraId="57769187" w14:textId="0D788126" w:rsidR="00EC555A" w:rsidRPr="00EC555A" w:rsidRDefault="00CC0865" w:rsidP="00EC555A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5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系统弹出“密码的长度不正确,正确的长度为6-16位字符”，用户须再输入一次确认密码</w:t>
      </w:r>
    </w:p>
    <w:p w14:paraId="7AB9BFB5" w14:textId="3AABCC3B" w:rsidR="00EC555A" w:rsidRPr="00EC555A" w:rsidRDefault="00CC0865" w:rsidP="00EC555A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6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系统弹出“两次输入的密码不一致，请重新输入”，用户重新输入两次一致的密码</w:t>
      </w:r>
    </w:p>
    <w:p w14:paraId="42FC7086" w14:textId="2A4A25DB" w:rsidR="00EC555A" w:rsidRPr="00EC555A" w:rsidRDefault="00CC0865" w:rsidP="00EC555A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7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系统弹出“电子邮件不能为空”，用户重新输入电子邮件</w:t>
      </w:r>
    </w:p>
    <w:p w14:paraId="7AB3FBDC" w14:textId="7F007C03" w:rsidR="00D11AEC" w:rsidRPr="00C44439" w:rsidRDefault="00CC0865" w:rsidP="00C444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8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EC555A" w:rsidRPr="00EC555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系统弹出“电子邮件的格式不正确”，用户重新输入电子邮件。</w:t>
      </w:r>
    </w:p>
    <w:p w14:paraId="4C212409" w14:textId="0DD71BA5" w:rsidR="00CF40DA" w:rsidRPr="00CF40DA" w:rsidRDefault="006A5CE9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bookmarkStart w:id="13" w:name="_Toc423410251"/>
      <w:bookmarkStart w:id="14" w:name="_Toc425054510"/>
      <w:bookmarkStart w:id="15" w:name="_Toc449500690"/>
      <w:bookmarkEnd w:id="13"/>
      <w:bookmarkEnd w:id="14"/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4</w:t>
      </w:r>
      <w:r w:rsid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特殊需求</w:t>
      </w:r>
      <w:bookmarkEnd w:id="15"/>
    </w:p>
    <w:p w14:paraId="577FE775" w14:textId="7D08A116" w:rsidR="00D11AEC" w:rsidRDefault="00C44439" w:rsidP="00C44439">
      <w:pPr>
        <w:widowControl/>
        <w:spacing w:before="100" w:beforeAutospacing="1" w:line="400" w:lineRule="exact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bookmarkStart w:id="16" w:name="_Toc423410253"/>
      <w:bookmarkStart w:id="17" w:name="_Toc425054512"/>
      <w:bookmarkStart w:id="18" w:name="_Toc449500691"/>
      <w:bookmarkEnd w:id="16"/>
      <w:bookmarkEnd w:id="17"/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4F05F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在用户发出注册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请求后，在90％的情况下，系统应该在1</w:t>
      </w:r>
      <w:r w:rsidR="004E5156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秒钟内对请求的注册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信息做出响应。响应时间绝对不能超过5秒钟，除非网络中断（这时应该通知用户）。</w:t>
      </w:r>
    </w:p>
    <w:p w14:paraId="3A73CF4A" w14:textId="5754EAF0" w:rsidR="00896C2B" w:rsidRPr="00D11AEC" w:rsidRDefault="006A5CE9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5</w:t>
      </w:r>
      <w:r w:rsidR="00D11AEC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前置条件</w:t>
      </w:r>
      <w:bookmarkStart w:id="19" w:name="_Toc423410254"/>
      <w:bookmarkStart w:id="20" w:name="_Toc425054513"/>
      <w:bookmarkEnd w:id="18"/>
      <w:bookmarkEnd w:id="19"/>
      <w:bookmarkEnd w:id="20"/>
    </w:p>
    <w:p w14:paraId="5D7342F2" w14:textId="77777777" w:rsidR="00D11AEC" w:rsidRDefault="00896C2B" w:rsidP="00D11AEC">
      <w:pPr>
        <w:widowControl/>
        <w:spacing w:before="100" w:beforeAutospacing="1" w:after="100" w:afterAutospacing="1"/>
        <w:ind w:left="36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游客必须首先访问系统主页，然后点击“注册”</w:t>
      </w:r>
      <w:r w:rsidR="00CF40DA" w:rsidRPr="00896C2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。</w:t>
      </w:r>
      <w:bookmarkStart w:id="21" w:name="_Toc423410255"/>
      <w:bookmarkStart w:id="22" w:name="_Toc425054514"/>
      <w:bookmarkStart w:id="23" w:name="_Toc449500693"/>
      <w:bookmarkEnd w:id="21"/>
      <w:bookmarkEnd w:id="22"/>
    </w:p>
    <w:p w14:paraId="43FA9894" w14:textId="16EC5ACC" w:rsidR="00CF40DA" w:rsidRPr="00D11AEC" w:rsidRDefault="006A5CE9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6</w:t>
      </w:r>
      <w:r w:rsidR="00D11AEC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后置条件</w:t>
      </w:r>
      <w:bookmarkEnd w:id="23"/>
    </w:p>
    <w:p w14:paraId="2571D708" w14:textId="5EBCF8FF" w:rsidR="00D11AEC" w:rsidRDefault="007F3A25" w:rsidP="007F3A25">
      <w:pPr>
        <w:widowControl/>
        <w:spacing w:line="400" w:lineRule="exact"/>
        <w:ind w:leftChars="282" w:left="67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93158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如果该用例成功，系统数据库中将增加一条该用户的信息</w:t>
      </w:r>
      <w:r w:rsidR="00284E78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，并且用户已处于登录状态</w:t>
      </w:r>
      <w:r w:rsidR="0093158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。否则，系统维护现状</w:t>
      </w:r>
      <w:r w:rsidR="00CF40DA" w:rsidRPr="00CF40D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。</w:t>
      </w:r>
      <w:bookmarkStart w:id="24" w:name="_Toc449500694"/>
    </w:p>
    <w:p w14:paraId="75313FD9" w14:textId="0E7954FD" w:rsidR="00CF40DA" w:rsidRPr="00D11AEC" w:rsidRDefault="006A5CE9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7</w:t>
      </w:r>
      <w:r w:rsidR="00D11AEC" w:rsidRPr="00D11AEC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.</w:t>
      </w:r>
      <w:r w:rsidR="00CF40DA" w:rsidRPr="00D11AEC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扩展点</w:t>
      </w:r>
      <w:bookmarkEnd w:id="24"/>
    </w:p>
    <w:p w14:paraId="15DFEB47" w14:textId="373C2AAD" w:rsidR="007F3A25" w:rsidRDefault="007F3A25" w:rsidP="007F3A25">
      <w:pPr>
        <w:widowControl/>
        <w:spacing w:line="400" w:lineRule="exact"/>
        <w:ind w:leftChars="282" w:left="67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1. </w:t>
      </w:r>
      <w:r w:rsidR="003B2C7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即时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验证电子邮箱</w:t>
      </w:r>
    </w:p>
    <w:p w14:paraId="1B9EA9C5" w14:textId="1A3E0D43" w:rsidR="007F3A25" w:rsidRPr="007F3A25" w:rsidRDefault="007F3A25" w:rsidP="007F3A25">
      <w:pPr>
        <w:widowControl/>
        <w:spacing w:line="400" w:lineRule="exact"/>
        <w:ind w:leftChars="282" w:left="67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2. </w:t>
      </w:r>
      <w:r w:rsidR="003B2C7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即时</w:t>
      </w:r>
      <w:r w:rsidRPr="007F3A2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验证联系电话</w:t>
      </w:r>
    </w:p>
    <w:p w14:paraId="26886432" w14:textId="77777777" w:rsidR="005D0D9F" w:rsidRDefault="005D0D9F"/>
    <w:sectPr w:rsidR="005D0D9F" w:rsidSect="00EB72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1E45"/>
    <w:multiLevelType w:val="multilevel"/>
    <w:tmpl w:val="D58A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52AA6"/>
    <w:multiLevelType w:val="multilevel"/>
    <w:tmpl w:val="A0A0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75D81"/>
    <w:multiLevelType w:val="multilevel"/>
    <w:tmpl w:val="B8DC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000DA"/>
    <w:multiLevelType w:val="multilevel"/>
    <w:tmpl w:val="A2C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16450"/>
    <w:multiLevelType w:val="multilevel"/>
    <w:tmpl w:val="5CD2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4D5B9A"/>
    <w:multiLevelType w:val="multilevel"/>
    <w:tmpl w:val="C4A2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A1994"/>
    <w:multiLevelType w:val="multilevel"/>
    <w:tmpl w:val="CD92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203"/>
        </w:tabs>
        <w:ind w:left="2203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BB"/>
    <w:rsid w:val="00032A28"/>
    <w:rsid w:val="00283A2A"/>
    <w:rsid w:val="00284E78"/>
    <w:rsid w:val="002A147E"/>
    <w:rsid w:val="003240DF"/>
    <w:rsid w:val="00364B44"/>
    <w:rsid w:val="00384A19"/>
    <w:rsid w:val="003B2C70"/>
    <w:rsid w:val="003B7B51"/>
    <w:rsid w:val="003D55AB"/>
    <w:rsid w:val="004A79E6"/>
    <w:rsid w:val="004E5156"/>
    <w:rsid w:val="004F05F5"/>
    <w:rsid w:val="00583CBF"/>
    <w:rsid w:val="005D0D9F"/>
    <w:rsid w:val="006A022E"/>
    <w:rsid w:val="006A5CE9"/>
    <w:rsid w:val="0074777C"/>
    <w:rsid w:val="007F3A25"/>
    <w:rsid w:val="00896C2B"/>
    <w:rsid w:val="008A2F77"/>
    <w:rsid w:val="00931585"/>
    <w:rsid w:val="009730BB"/>
    <w:rsid w:val="00A11616"/>
    <w:rsid w:val="00BD2EF0"/>
    <w:rsid w:val="00BF792A"/>
    <w:rsid w:val="00C44439"/>
    <w:rsid w:val="00C712BE"/>
    <w:rsid w:val="00CC0865"/>
    <w:rsid w:val="00CE0334"/>
    <w:rsid w:val="00CF3288"/>
    <w:rsid w:val="00CF40DA"/>
    <w:rsid w:val="00D11AEC"/>
    <w:rsid w:val="00D64832"/>
    <w:rsid w:val="00D716AB"/>
    <w:rsid w:val="00DA0307"/>
    <w:rsid w:val="00DD7B21"/>
    <w:rsid w:val="00EB722C"/>
    <w:rsid w:val="00EC555A"/>
    <w:rsid w:val="00F424F7"/>
    <w:rsid w:val="00F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A9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0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F40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40DA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F40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F3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3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6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3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郑键</dc:creator>
  <cp:keywords/>
  <dc:description/>
  <cp:lastModifiedBy>郑键</cp:lastModifiedBy>
  <cp:revision>42</cp:revision>
  <dcterms:created xsi:type="dcterms:W3CDTF">2017-10-29T13:43:00Z</dcterms:created>
  <dcterms:modified xsi:type="dcterms:W3CDTF">2017-11-17T15:56:00Z</dcterms:modified>
</cp:coreProperties>
</file>